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FB" w:rsidRPr="00007015" w:rsidRDefault="00766FFB" w:rsidP="00766FFB">
      <w:pPr>
        <w:spacing w:after="0" w:line="240" w:lineRule="auto"/>
        <w:contextualSpacing/>
        <w:jc w:val="center"/>
        <w:rPr>
          <w:b/>
          <w:bCs/>
          <w:sz w:val="24"/>
          <w:szCs w:val="24"/>
          <w:lang w:bidi="hi-IN"/>
        </w:rPr>
      </w:pPr>
      <w:r w:rsidRPr="00007015">
        <w:rPr>
          <w:rFonts w:hint="cs"/>
          <w:b/>
          <w:bCs/>
          <w:sz w:val="24"/>
          <w:szCs w:val="24"/>
          <w:cs/>
          <w:lang w:bidi="hi-IN"/>
        </w:rPr>
        <w:t>भारत सरकार</w:t>
      </w:r>
    </w:p>
    <w:p w:rsidR="00766FFB" w:rsidRPr="00007015" w:rsidRDefault="00766FFB" w:rsidP="00766FFB">
      <w:pPr>
        <w:spacing w:after="0" w:line="240" w:lineRule="auto"/>
        <w:contextualSpacing/>
        <w:jc w:val="center"/>
        <w:rPr>
          <w:b/>
          <w:bCs/>
          <w:sz w:val="24"/>
          <w:szCs w:val="24"/>
          <w:lang w:bidi="hi-IN"/>
        </w:rPr>
      </w:pPr>
      <w:r w:rsidRPr="00007015">
        <w:rPr>
          <w:rFonts w:hint="cs"/>
          <w:b/>
          <w:bCs/>
          <w:sz w:val="24"/>
          <w:szCs w:val="24"/>
          <w:cs/>
          <w:lang w:bidi="hi-IN"/>
        </w:rPr>
        <w:t>नवीन और नवीकरणीय ऊर्जा मंत्रालय</w:t>
      </w:r>
    </w:p>
    <w:p w:rsidR="00766FFB" w:rsidRPr="00007015" w:rsidRDefault="00766FFB" w:rsidP="00766FFB">
      <w:pPr>
        <w:spacing w:after="0" w:line="240" w:lineRule="auto"/>
        <w:contextualSpacing/>
        <w:jc w:val="center"/>
        <w:rPr>
          <w:b/>
          <w:bCs/>
          <w:sz w:val="24"/>
          <w:szCs w:val="24"/>
          <w:lang w:bidi="hi-IN"/>
        </w:rPr>
      </w:pPr>
      <w:r w:rsidRPr="00007015">
        <w:rPr>
          <w:rFonts w:hint="cs"/>
          <w:b/>
          <w:bCs/>
          <w:sz w:val="24"/>
          <w:szCs w:val="24"/>
          <w:cs/>
          <w:lang w:bidi="hi-IN"/>
        </w:rPr>
        <w:t>राज्‍य सभा</w:t>
      </w:r>
    </w:p>
    <w:p w:rsidR="00766FFB" w:rsidRPr="00007015" w:rsidRDefault="00766FFB" w:rsidP="00766FFB">
      <w:pPr>
        <w:spacing w:after="0" w:line="240" w:lineRule="auto"/>
        <w:contextualSpacing/>
        <w:jc w:val="center"/>
        <w:rPr>
          <w:b/>
          <w:bCs/>
          <w:sz w:val="24"/>
          <w:szCs w:val="24"/>
          <w:lang w:bidi="hi-IN"/>
        </w:rPr>
      </w:pPr>
      <w:r w:rsidRPr="00007015">
        <w:rPr>
          <w:rFonts w:hint="cs"/>
          <w:b/>
          <w:bCs/>
          <w:sz w:val="24"/>
          <w:szCs w:val="24"/>
          <w:cs/>
          <w:lang w:bidi="hi-IN"/>
        </w:rPr>
        <w:t xml:space="preserve">अतारांकित प्रश्‍न संख्‍या </w:t>
      </w:r>
      <w:r w:rsidRPr="00007015">
        <w:rPr>
          <w:b/>
          <w:bCs/>
          <w:sz w:val="24"/>
          <w:szCs w:val="24"/>
          <w:lang w:bidi="hi-IN"/>
        </w:rPr>
        <w:t>7</w:t>
      </w:r>
      <w:r>
        <w:rPr>
          <w:b/>
          <w:bCs/>
          <w:sz w:val="24"/>
          <w:szCs w:val="24"/>
          <w:lang w:bidi="hi-IN"/>
        </w:rPr>
        <w:t>16</w:t>
      </w:r>
    </w:p>
    <w:p w:rsidR="00766FFB" w:rsidRDefault="00766FFB" w:rsidP="00766FFB">
      <w:pPr>
        <w:spacing w:after="0" w:line="240" w:lineRule="auto"/>
        <w:contextualSpacing/>
        <w:jc w:val="center"/>
        <w:rPr>
          <w:b/>
          <w:bCs/>
          <w:sz w:val="24"/>
          <w:szCs w:val="24"/>
          <w:lang w:bidi="hi-IN"/>
        </w:rPr>
      </w:pPr>
      <w:r w:rsidRPr="00007015">
        <w:rPr>
          <w:rFonts w:hint="cs"/>
          <w:b/>
          <w:bCs/>
          <w:sz w:val="24"/>
          <w:szCs w:val="24"/>
          <w:cs/>
          <w:lang w:bidi="hi-IN"/>
        </w:rPr>
        <w:t>सोमवार</w:t>
      </w:r>
      <w:r w:rsidRPr="00007015">
        <w:rPr>
          <w:rFonts w:hint="cs"/>
          <w:b/>
          <w:bCs/>
          <w:sz w:val="24"/>
          <w:szCs w:val="24"/>
          <w:lang w:bidi="hi-IN"/>
        </w:rPr>
        <w:t>,</w:t>
      </w:r>
      <w:r w:rsidRPr="00007015">
        <w:rPr>
          <w:rFonts w:hint="cs"/>
          <w:b/>
          <w:bCs/>
          <w:sz w:val="24"/>
          <w:szCs w:val="24"/>
          <w:cs/>
          <w:lang w:bidi="hi-IN"/>
        </w:rPr>
        <w:t xml:space="preserve"> दिनांक </w:t>
      </w:r>
      <w:r w:rsidRPr="00007015">
        <w:rPr>
          <w:b/>
          <w:bCs/>
          <w:sz w:val="24"/>
          <w:szCs w:val="24"/>
          <w:lang w:bidi="hi-IN"/>
        </w:rPr>
        <w:t>2</w:t>
      </w:r>
      <w:r>
        <w:rPr>
          <w:b/>
          <w:bCs/>
          <w:sz w:val="24"/>
          <w:szCs w:val="24"/>
          <w:lang w:bidi="hi-IN"/>
        </w:rPr>
        <w:t>7</w:t>
      </w:r>
      <w:r>
        <w:rPr>
          <w:rFonts w:hint="cs"/>
          <w:b/>
          <w:bCs/>
          <w:sz w:val="24"/>
          <w:szCs w:val="24"/>
          <w:cs/>
          <w:lang w:bidi="hi-IN"/>
        </w:rPr>
        <w:t xml:space="preserve"> जुलाई</w:t>
      </w:r>
      <w:r w:rsidRPr="00007015">
        <w:rPr>
          <w:rFonts w:hint="cs"/>
          <w:b/>
          <w:bCs/>
          <w:sz w:val="24"/>
          <w:szCs w:val="24"/>
          <w:lang w:bidi="hi-IN"/>
        </w:rPr>
        <w:t>,</w:t>
      </w:r>
      <w:r w:rsidRPr="00007015">
        <w:rPr>
          <w:rFonts w:hint="cs"/>
          <w:b/>
          <w:bCs/>
          <w:sz w:val="24"/>
          <w:szCs w:val="24"/>
          <w:cs/>
          <w:lang w:bidi="hi-IN"/>
        </w:rPr>
        <w:t xml:space="preserve"> 2015 को उत्‍तर देने हेतु</w:t>
      </w:r>
      <w:r w:rsidRPr="00254709">
        <w:rPr>
          <w:rFonts w:hint="cs"/>
          <w:b/>
          <w:bCs/>
          <w:sz w:val="24"/>
          <w:szCs w:val="24"/>
          <w:cs/>
          <w:lang w:bidi="hi-IN"/>
        </w:rPr>
        <w:t xml:space="preserve"> </w:t>
      </w:r>
    </w:p>
    <w:p w:rsidR="00766FFB" w:rsidRDefault="00766FFB" w:rsidP="00766FFB">
      <w:pPr>
        <w:spacing w:after="0" w:line="240" w:lineRule="auto"/>
        <w:contextualSpacing/>
        <w:jc w:val="center"/>
        <w:rPr>
          <w:b/>
          <w:bCs/>
          <w:sz w:val="24"/>
          <w:szCs w:val="24"/>
          <w:lang w:bidi="hi-IN"/>
        </w:rPr>
      </w:pPr>
    </w:p>
    <w:p w:rsidR="00766FFB" w:rsidRPr="001A0F9B" w:rsidRDefault="00766FFB" w:rsidP="00766FFB">
      <w:pPr>
        <w:spacing w:after="120" w:line="240" w:lineRule="auto"/>
        <w:rPr>
          <w:rFonts w:cs="Mangal"/>
          <w:b/>
          <w:bCs/>
          <w:lang w:bidi="hi-IN"/>
        </w:rPr>
      </w:pPr>
      <w:r w:rsidRPr="00C379A0">
        <w:rPr>
          <w:rFonts w:cs="Mangal"/>
          <w:b/>
          <w:bCs/>
          <w:cs/>
          <w:lang w:bidi="hi-IN"/>
        </w:rPr>
        <w:t>छतों पर सौर पैनल लगाया जाना</w:t>
      </w:r>
    </w:p>
    <w:p w:rsidR="00766FFB" w:rsidRDefault="00766FFB" w:rsidP="00766FFB">
      <w:pPr>
        <w:spacing w:after="120" w:line="240" w:lineRule="auto"/>
      </w:pPr>
      <w:r w:rsidRPr="00C379A0">
        <w:rPr>
          <w:b/>
          <w:bCs/>
        </w:rPr>
        <w:t xml:space="preserve">716. </w:t>
      </w:r>
      <w:r w:rsidRPr="00C379A0">
        <w:rPr>
          <w:rFonts w:cs="Mangal"/>
          <w:b/>
          <w:bCs/>
          <w:cs/>
          <w:lang w:bidi="hi-IN"/>
        </w:rPr>
        <w:t>श्री अम्बेथ राजनः</w:t>
      </w:r>
      <w:r>
        <w:rPr>
          <w:rFonts w:cs="Mangal"/>
          <w:cs/>
          <w:lang w:bidi="hi-IN"/>
        </w:rPr>
        <w:t xml:space="preserve"> </w:t>
      </w:r>
      <w:r>
        <w:rPr>
          <w:rFonts w:cs="Mangal"/>
          <w:lang w:bidi="hi-IN"/>
        </w:rPr>
        <w:tab/>
      </w:r>
      <w:r>
        <w:rPr>
          <w:rFonts w:cs="Mangal"/>
          <w:lang w:bidi="hi-IN"/>
        </w:rPr>
        <w:tab/>
      </w:r>
      <w:r>
        <w:rPr>
          <w:rFonts w:cs="Mangal"/>
          <w:cs/>
          <w:lang w:bidi="hi-IN"/>
        </w:rPr>
        <w:t xml:space="preserve">क्या </w:t>
      </w:r>
      <w:r w:rsidRPr="00C379A0">
        <w:rPr>
          <w:rFonts w:cs="Mangal"/>
          <w:b/>
          <w:bCs/>
          <w:cs/>
          <w:lang w:bidi="hi-IN"/>
        </w:rPr>
        <w:t>नवीन और</w:t>
      </w:r>
      <w:r>
        <w:rPr>
          <w:rFonts w:cs="Mangal"/>
          <w:b/>
          <w:bCs/>
          <w:lang w:bidi="hi-IN"/>
        </w:rPr>
        <w:t xml:space="preserve"> </w:t>
      </w:r>
      <w:r w:rsidRPr="00C379A0">
        <w:rPr>
          <w:rFonts w:cs="Mangal"/>
          <w:b/>
          <w:bCs/>
          <w:cs/>
          <w:lang w:bidi="hi-IN"/>
        </w:rPr>
        <w:t xml:space="preserve">नवीकरणीय ऊर्जा </w:t>
      </w:r>
      <w:r>
        <w:rPr>
          <w:rFonts w:cs="Mangal"/>
          <w:cs/>
          <w:lang w:bidi="hi-IN"/>
        </w:rPr>
        <w:t>मंत्री यह बताने की कृपा करेंगे</w:t>
      </w:r>
      <w:r>
        <w:rPr>
          <w:rFonts w:cs="Mangal"/>
          <w:lang w:bidi="hi-IN"/>
        </w:rPr>
        <w:t xml:space="preserve"> </w:t>
      </w:r>
      <w:r>
        <w:rPr>
          <w:rFonts w:cs="Mangal"/>
          <w:cs/>
          <w:lang w:bidi="hi-IN"/>
        </w:rPr>
        <w:t>किः</w:t>
      </w:r>
    </w:p>
    <w:p w:rsidR="00766FFB" w:rsidRDefault="00766FFB" w:rsidP="00766FFB">
      <w:pPr>
        <w:spacing w:after="120" w:line="240" w:lineRule="auto"/>
      </w:pPr>
      <w:r>
        <w:t>(</w:t>
      </w:r>
      <w:r>
        <w:rPr>
          <w:rFonts w:cs="Mangal"/>
          <w:cs/>
          <w:lang w:bidi="hi-IN"/>
        </w:rPr>
        <w:t xml:space="preserve">क) </w:t>
      </w:r>
      <w:r>
        <w:rPr>
          <w:rFonts w:cs="Mangal"/>
          <w:lang w:bidi="hi-IN"/>
        </w:rPr>
        <w:tab/>
      </w:r>
      <w:r>
        <w:rPr>
          <w:rFonts w:cs="Mangal"/>
          <w:cs/>
          <w:lang w:bidi="hi-IN"/>
        </w:rPr>
        <w:t>सरकार द्वारा देश में सौर ऊर्जा का</w:t>
      </w:r>
      <w:r>
        <w:rPr>
          <w:rFonts w:cs="Mangal"/>
          <w:lang w:bidi="hi-IN"/>
        </w:rPr>
        <w:t xml:space="preserve"> </w:t>
      </w:r>
      <w:r>
        <w:rPr>
          <w:rFonts w:cs="Mangal"/>
          <w:cs/>
          <w:lang w:bidi="hi-IN"/>
        </w:rPr>
        <w:t>दोहन करने के लिए छतों पर सौर पैनल लगा</w:t>
      </w:r>
      <w:proofErr w:type="gramStart"/>
      <w:r>
        <w:rPr>
          <w:rFonts w:cs="Mangal"/>
          <w:cs/>
          <w:lang w:bidi="hi-IN"/>
        </w:rPr>
        <w:t>ए</w:t>
      </w:r>
      <w:r>
        <w:rPr>
          <w:rFonts w:cs="Mangal" w:hint="cs"/>
          <w:cs/>
          <w:lang w:bidi="hi-IN"/>
        </w:rPr>
        <w:t xml:space="preserve"> </w:t>
      </w:r>
      <w:r>
        <w:rPr>
          <w:rFonts w:cs="Mangal"/>
          <w:lang w:bidi="hi-IN"/>
        </w:rPr>
        <w:t xml:space="preserve"> </w:t>
      </w:r>
      <w:r>
        <w:rPr>
          <w:rFonts w:cs="Mangal"/>
          <w:cs/>
          <w:lang w:bidi="hi-IN"/>
        </w:rPr>
        <w:t>ज</w:t>
      </w:r>
      <w:proofErr w:type="gramEnd"/>
      <w:r>
        <w:rPr>
          <w:rFonts w:cs="Mangal"/>
          <w:cs/>
          <w:lang w:bidi="hi-IN"/>
        </w:rPr>
        <w:t xml:space="preserve">ाने को बढ़ावा </w:t>
      </w:r>
      <w:r>
        <w:rPr>
          <w:rFonts w:cs="Mangal"/>
          <w:lang w:bidi="hi-IN"/>
        </w:rPr>
        <w:tab/>
      </w:r>
      <w:r>
        <w:rPr>
          <w:rFonts w:cs="Mangal"/>
          <w:cs/>
          <w:lang w:bidi="hi-IN"/>
        </w:rPr>
        <w:t>देने/प्रोत्साहित करने के लिए</w:t>
      </w:r>
      <w:r>
        <w:rPr>
          <w:rFonts w:cs="Mangal"/>
          <w:lang w:bidi="hi-IN"/>
        </w:rPr>
        <w:t xml:space="preserve"> </w:t>
      </w:r>
      <w:r>
        <w:rPr>
          <w:rFonts w:cs="Mangal"/>
          <w:cs/>
          <w:lang w:bidi="hi-IN"/>
        </w:rPr>
        <w:t>क्या-क्या कदम उठाए गए हैं</w:t>
      </w:r>
      <w:r>
        <w:t>;</w:t>
      </w:r>
    </w:p>
    <w:p w:rsidR="00766FFB" w:rsidRDefault="00766FFB" w:rsidP="00766FFB">
      <w:pPr>
        <w:spacing w:after="120" w:line="240" w:lineRule="auto"/>
      </w:pPr>
      <w:r>
        <w:t>(</w:t>
      </w:r>
      <w:r>
        <w:rPr>
          <w:rFonts w:cs="Mangal"/>
          <w:cs/>
          <w:lang w:bidi="hi-IN"/>
        </w:rPr>
        <w:t xml:space="preserve">ख) </w:t>
      </w:r>
      <w:r>
        <w:rPr>
          <w:rFonts w:cs="Mangal"/>
          <w:lang w:bidi="hi-IN"/>
        </w:rPr>
        <w:tab/>
      </w:r>
      <w:r>
        <w:rPr>
          <w:rFonts w:cs="Mangal"/>
          <w:cs/>
          <w:lang w:bidi="hi-IN"/>
        </w:rPr>
        <w:t>इस पहल के परिणाम का ब्यौरा क्या है</w:t>
      </w:r>
      <w:r>
        <w:t>;</w:t>
      </w:r>
    </w:p>
    <w:p w:rsidR="00766FFB" w:rsidRDefault="00766FFB" w:rsidP="00766FFB">
      <w:pPr>
        <w:spacing w:after="120" w:line="240" w:lineRule="auto"/>
      </w:pPr>
      <w:r>
        <w:t>(</w:t>
      </w:r>
      <w:r>
        <w:rPr>
          <w:rFonts w:cs="Mangal"/>
          <w:cs/>
          <w:lang w:bidi="hi-IN"/>
        </w:rPr>
        <w:t xml:space="preserve">ग) </w:t>
      </w:r>
      <w:r>
        <w:rPr>
          <w:rFonts w:cs="Mangal"/>
          <w:lang w:bidi="hi-IN"/>
        </w:rPr>
        <w:tab/>
      </w:r>
      <w:r>
        <w:rPr>
          <w:rFonts w:cs="Mangal"/>
          <w:cs/>
          <w:lang w:bidi="hi-IN"/>
        </w:rPr>
        <w:t>क्या सरकार का यह मत है कि अब</w:t>
      </w:r>
      <w:r>
        <w:rPr>
          <w:rFonts w:cs="Mangal"/>
          <w:lang w:bidi="hi-IN"/>
        </w:rPr>
        <w:t xml:space="preserve"> </w:t>
      </w:r>
      <w:r>
        <w:rPr>
          <w:rFonts w:cs="Mangal"/>
          <w:cs/>
          <w:lang w:bidi="hi-IN"/>
        </w:rPr>
        <w:t>तक उठाए गए कदम सौर ऊर्जा की सम्पूर्ण</w:t>
      </w:r>
      <w:r>
        <w:rPr>
          <w:rFonts w:cs="Mangal"/>
          <w:lang w:bidi="hi-IN"/>
        </w:rPr>
        <w:t xml:space="preserve"> </w:t>
      </w:r>
      <w:r>
        <w:rPr>
          <w:rFonts w:cs="Mangal"/>
          <w:cs/>
          <w:lang w:bidi="hi-IN"/>
        </w:rPr>
        <w:t xml:space="preserve">संभावना का दोहन </w:t>
      </w:r>
      <w:r>
        <w:rPr>
          <w:rFonts w:cs="Mangal"/>
          <w:lang w:bidi="hi-IN"/>
        </w:rPr>
        <w:tab/>
      </w:r>
      <w:r>
        <w:rPr>
          <w:rFonts w:cs="Mangal"/>
          <w:cs/>
          <w:lang w:bidi="hi-IN"/>
        </w:rPr>
        <w:t>करने के लिए पर्याप्त हैं</w:t>
      </w:r>
      <w:r>
        <w:t xml:space="preserve">; </w:t>
      </w:r>
      <w:r>
        <w:rPr>
          <w:rFonts w:cs="Mangal"/>
          <w:cs/>
          <w:lang w:bidi="hi-IN"/>
        </w:rPr>
        <w:t>और</w:t>
      </w:r>
    </w:p>
    <w:p w:rsidR="00766FFB" w:rsidRDefault="00766FFB" w:rsidP="00766FFB">
      <w:pPr>
        <w:spacing w:after="120" w:line="240" w:lineRule="auto"/>
      </w:pPr>
      <w:r>
        <w:t>(</w:t>
      </w:r>
      <w:r>
        <w:rPr>
          <w:rFonts w:cs="Mangal"/>
          <w:cs/>
          <w:lang w:bidi="hi-IN"/>
        </w:rPr>
        <w:t xml:space="preserve">घ) </w:t>
      </w:r>
      <w:r>
        <w:rPr>
          <w:rFonts w:cs="Mangal"/>
          <w:lang w:bidi="hi-IN"/>
        </w:rPr>
        <w:t xml:space="preserve"> </w:t>
      </w:r>
      <w:r>
        <w:rPr>
          <w:rFonts w:cs="Mangal"/>
          <w:lang w:bidi="hi-IN"/>
        </w:rPr>
        <w:tab/>
      </w:r>
      <w:r>
        <w:rPr>
          <w:rFonts w:cs="Mangal"/>
          <w:cs/>
          <w:lang w:bidi="hi-IN"/>
        </w:rPr>
        <w:t>यदि हां</w:t>
      </w:r>
      <w:r>
        <w:t xml:space="preserve">, </w:t>
      </w:r>
      <w:r>
        <w:rPr>
          <w:rFonts w:cs="Mangal"/>
          <w:cs/>
          <w:lang w:bidi="hi-IN"/>
        </w:rPr>
        <w:t>तो तत्संबंधी ब्यौरा क्या है और</w:t>
      </w:r>
      <w:r>
        <w:rPr>
          <w:rFonts w:cs="Mangal"/>
          <w:lang w:bidi="hi-IN"/>
        </w:rPr>
        <w:t xml:space="preserve"> </w:t>
      </w:r>
      <w:r>
        <w:rPr>
          <w:rFonts w:cs="Mangal"/>
          <w:cs/>
          <w:lang w:bidi="hi-IN"/>
        </w:rPr>
        <w:t>यदि नहीं</w:t>
      </w:r>
      <w:r>
        <w:t xml:space="preserve">, </w:t>
      </w:r>
      <w:r>
        <w:rPr>
          <w:rFonts w:cs="Mangal"/>
          <w:cs/>
          <w:lang w:bidi="hi-IN"/>
        </w:rPr>
        <w:t>तो इसके क्या कारण हैं</w:t>
      </w:r>
      <w:r>
        <w:t xml:space="preserve">? </w:t>
      </w:r>
    </w:p>
    <w:p w:rsidR="00766FFB" w:rsidRPr="00007015" w:rsidRDefault="00766FFB" w:rsidP="00766FFB">
      <w:pPr>
        <w:spacing w:after="0" w:line="240" w:lineRule="auto"/>
        <w:contextualSpacing/>
        <w:jc w:val="center"/>
        <w:rPr>
          <w:b/>
          <w:bCs/>
          <w:sz w:val="24"/>
          <w:szCs w:val="24"/>
          <w:lang w:bidi="hi-IN"/>
        </w:rPr>
      </w:pPr>
      <w:r w:rsidRPr="00007015">
        <w:rPr>
          <w:rFonts w:hint="cs"/>
          <w:b/>
          <w:bCs/>
          <w:sz w:val="24"/>
          <w:szCs w:val="24"/>
          <w:cs/>
          <w:lang w:bidi="hi-IN"/>
        </w:rPr>
        <w:t>उत्‍तर</w:t>
      </w:r>
    </w:p>
    <w:p w:rsidR="00766FFB" w:rsidRPr="00007015" w:rsidRDefault="00766FFB" w:rsidP="00766FFB">
      <w:pPr>
        <w:spacing w:after="0" w:line="240" w:lineRule="auto"/>
        <w:contextualSpacing/>
        <w:jc w:val="center"/>
        <w:rPr>
          <w:b/>
          <w:bCs/>
          <w:sz w:val="24"/>
          <w:szCs w:val="24"/>
          <w:lang w:bidi="hi-IN"/>
        </w:rPr>
      </w:pPr>
      <w:r w:rsidRPr="00007015">
        <w:rPr>
          <w:rFonts w:hint="cs"/>
          <w:b/>
          <w:bCs/>
          <w:sz w:val="24"/>
          <w:szCs w:val="24"/>
          <w:cs/>
          <w:lang w:bidi="hi-IN"/>
        </w:rPr>
        <w:t>विद्युत</w:t>
      </w:r>
      <w:r w:rsidRPr="00007015">
        <w:rPr>
          <w:rFonts w:hint="cs"/>
          <w:b/>
          <w:bCs/>
          <w:sz w:val="24"/>
          <w:szCs w:val="24"/>
          <w:lang w:bidi="hi-IN"/>
        </w:rPr>
        <w:t>,</w:t>
      </w:r>
      <w:r w:rsidRPr="00007015">
        <w:rPr>
          <w:rFonts w:hint="cs"/>
          <w:b/>
          <w:bCs/>
          <w:sz w:val="24"/>
          <w:szCs w:val="24"/>
          <w:cs/>
          <w:lang w:bidi="hi-IN"/>
        </w:rPr>
        <w:t xml:space="preserve"> कोयला तथा नवीन और नवीकरणीय ऊर्जा राज्‍य मंत्री (स्‍वतंत्र प्रभार) </w:t>
      </w:r>
    </w:p>
    <w:p w:rsidR="00766FFB" w:rsidRDefault="00766FFB" w:rsidP="00766FFB">
      <w:pPr>
        <w:spacing w:after="120" w:line="240" w:lineRule="auto"/>
        <w:jc w:val="center"/>
        <w:rPr>
          <w:b/>
          <w:bCs/>
          <w:sz w:val="28"/>
          <w:szCs w:val="28"/>
          <w:lang w:bidi="hi-IN"/>
        </w:rPr>
      </w:pPr>
      <w:r w:rsidRPr="00007015">
        <w:rPr>
          <w:rFonts w:hint="cs"/>
          <w:b/>
          <w:bCs/>
          <w:sz w:val="24"/>
          <w:szCs w:val="24"/>
          <w:cs/>
          <w:lang w:bidi="hi-IN"/>
        </w:rPr>
        <w:t xml:space="preserve"> (श्री पीयूष गोयल)</w:t>
      </w:r>
      <w:r w:rsidRPr="00557B57">
        <w:rPr>
          <w:rFonts w:hint="cs"/>
          <w:b/>
          <w:bCs/>
          <w:sz w:val="28"/>
          <w:szCs w:val="28"/>
          <w:cs/>
          <w:lang w:bidi="hi-IN"/>
        </w:rPr>
        <w:t xml:space="preserve"> </w:t>
      </w:r>
    </w:p>
    <w:p w:rsidR="00766FFB" w:rsidRDefault="00766FFB" w:rsidP="00766FFB">
      <w:pPr>
        <w:pStyle w:val="ListParagraph"/>
        <w:numPr>
          <w:ilvl w:val="0"/>
          <w:numId w:val="1"/>
        </w:numPr>
        <w:spacing w:after="120" w:line="240" w:lineRule="auto"/>
        <w:rPr>
          <w:lang w:bidi="hi-IN"/>
        </w:rPr>
      </w:pPr>
      <w:r>
        <w:rPr>
          <w:rFonts w:cs="Mangal"/>
          <w:cs/>
          <w:lang w:bidi="hi-IN"/>
        </w:rPr>
        <w:t>:</w:t>
      </w:r>
      <w:r>
        <w:rPr>
          <w:rFonts w:cs="Mangal" w:hint="cs"/>
          <w:cs/>
          <w:lang w:bidi="hi-IN"/>
        </w:rPr>
        <w:t xml:space="preserve"> </w:t>
      </w:r>
      <w:r>
        <w:rPr>
          <w:rFonts w:cs="Mangal" w:hint="cs"/>
          <w:cs/>
          <w:lang w:bidi="hi-IN"/>
        </w:rPr>
        <w:tab/>
      </w:r>
      <w:r w:rsidRPr="009F6DAA">
        <w:rPr>
          <w:rFonts w:cs="Mangal"/>
          <w:cs/>
          <w:lang w:bidi="hi-IN"/>
        </w:rPr>
        <w:t xml:space="preserve">सरकार द्वारा देश में </w:t>
      </w:r>
      <w:r w:rsidRPr="009F6DAA">
        <w:rPr>
          <w:rFonts w:cs="Mangal" w:hint="cs"/>
          <w:cs/>
          <w:lang w:bidi="hi-IN"/>
        </w:rPr>
        <w:t xml:space="preserve">ग्रिड संबद्ध सौर रूफटाप प्रणालियों की संस्‍थापना </w:t>
      </w:r>
      <w:r w:rsidRPr="009F6DAA">
        <w:rPr>
          <w:rFonts w:cs="Mangal"/>
          <w:cs/>
          <w:lang w:bidi="hi-IN"/>
        </w:rPr>
        <w:t>को बढ़ावा देने/प्रोत्साहित करने के लिए</w:t>
      </w:r>
      <w:r w:rsidRPr="009F6DAA">
        <w:rPr>
          <w:rFonts w:cs="Mangal" w:hint="cs"/>
          <w:cs/>
          <w:lang w:bidi="hi-IN"/>
        </w:rPr>
        <w:t xml:space="preserve">  निम्‍नलिखित क</w:t>
      </w:r>
      <w:r w:rsidRPr="009F6DAA">
        <w:rPr>
          <w:rFonts w:cs="Mangal"/>
          <w:cs/>
          <w:lang w:bidi="hi-IN"/>
        </w:rPr>
        <w:t>दम उठाए गए हैं</w:t>
      </w:r>
      <w:r>
        <w:t>:</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 xml:space="preserve">40000 मेगावाट पीक क्षमता की संस्‍थापना का लक्ष्‍य निर्धारित किया गया है </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 xml:space="preserve">गैर-व्‍यावसायिक तथा गैर-औद्योगिक श्रेणियों के लिए घरेलू सौर पैनलों का उपयोग करने हेतु 15 % सरकारी सब्‍सिडी </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 xml:space="preserve">औद्योगिक और वाणिज्यिक भवनों के लिए त्‍वरित मूल्‍यह्रास के लाभ </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 xml:space="preserve">रियायती सीमा शुल्‍क और उत्‍पाद शुल्‍क से छूट </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10 वर्षों का करावकाश</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 xml:space="preserve">गृह निर्माण ऋण/ गृह पुनरोद्धार ऋण के भाग रूप में बैंक द्वारा ऋण का प्रावधान </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भारतीय अक्षय ऊर्जा विकास संस्‍था (इरेडा) की ओर से प्रणाली समाकलकों के लिए रियायती ब्‍याज दर (9</w:t>
      </w:r>
      <w:r w:rsidRPr="00001292">
        <w:rPr>
          <w:rFonts w:hint="cs"/>
          <w:sz w:val="20"/>
          <w:szCs w:val="20"/>
          <w:lang w:bidi="hi-IN"/>
        </w:rPr>
        <w:t>.</w:t>
      </w:r>
      <w:r w:rsidRPr="00001292">
        <w:rPr>
          <w:rFonts w:hint="cs"/>
          <w:sz w:val="20"/>
          <w:szCs w:val="20"/>
          <w:cs/>
          <w:lang w:bidi="hi-IN"/>
        </w:rPr>
        <w:t>9 % से 10.75 % तक) पर ऋण</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 xml:space="preserve">लोगों के लिए ऋण देने हेतु प्राथमिकता वाले क्षेत्र के अंतर्गत 10 लाख रू.  तक के ऋण उपलब्‍ध हैं  </w:t>
      </w:r>
    </w:p>
    <w:p w:rsidR="00766FFB" w:rsidRPr="00001292" w:rsidRDefault="00766FFB" w:rsidP="00766FFB">
      <w:pPr>
        <w:pStyle w:val="ListParagraph"/>
        <w:numPr>
          <w:ilvl w:val="0"/>
          <w:numId w:val="2"/>
        </w:numPr>
        <w:spacing w:after="120" w:line="240" w:lineRule="auto"/>
        <w:rPr>
          <w:sz w:val="20"/>
          <w:szCs w:val="20"/>
          <w:lang w:bidi="hi-IN"/>
        </w:rPr>
      </w:pPr>
      <w:r w:rsidRPr="00001292">
        <w:rPr>
          <w:rFonts w:hint="cs"/>
          <w:sz w:val="20"/>
          <w:szCs w:val="20"/>
          <w:cs/>
          <w:lang w:bidi="hi-IN"/>
        </w:rPr>
        <w:t xml:space="preserve"> 19 राज्‍यों/ संघ राज्‍य क्षेत्रों के विद्युत विनियामक आयोगों ने ग्रिड से जुड़ाव (कनेक्‍टीवीटी)</w:t>
      </w:r>
      <w:r w:rsidRPr="00001292">
        <w:rPr>
          <w:rFonts w:hint="cs"/>
          <w:sz w:val="20"/>
          <w:szCs w:val="20"/>
          <w:lang w:bidi="hi-IN"/>
        </w:rPr>
        <w:t>,</w:t>
      </w:r>
      <w:r w:rsidRPr="00001292">
        <w:rPr>
          <w:rFonts w:hint="cs"/>
          <w:sz w:val="20"/>
          <w:szCs w:val="20"/>
          <w:cs/>
          <w:lang w:bidi="hi-IN"/>
        </w:rPr>
        <w:t xml:space="preserve"> नेट मीटरिंग/फीड-इन शुल्‍क-दर प्रणाली के लिए विनियम अधिसूचित किए हैं ।</w:t>
      </w:r>
    </w:p>
    <w:p w:rsidR="00766FFB" w:rsidRDefault="00766FFB" w:rsidP="00766FFB">
      <w:pPr>
        <w:spacing w:after="120" w:line="240" w:lineRule="auto"/>
        <w:rPr>
          <w:rFonts w:ascii="Mangal" w:hAnsi="Mangal" w:cs="Mangal"/>
          <w:lang w:bidi="hi-IN"/>
        </w:rPr>
      </w:pPr>
      <w:r>
        <w:lastRenderedPageBreak/>
        <w:t>(</w:t>
      </w:r>
      <w:r>
        <w:rPr>
          <w:rFonts w:cs="Mangal"/>
          <w:cs/>
          <w:lang w:bidi="hi-IN"/>
        </w:rPr>
        <w:t>ख</w:t>
      </w:r>
      <w:proofErr w:type="gramStart"/>
      <w:r>
        <w:rPr>
          <w:rFonts w:cs="Mangal"/>
          <w:cs/>
          <w:lang w:bidi="hi-IN"/>
        </w:rPr>
        <w:t>) :</w:t>
      </w:r>
      <w:proofErr w:type="gramEnd"/>
      <w:r>
        <w:rPr>
          <w:rFonts w:cs="Mangal"/>
          <w:lang w:bidi="hi-IN"/>
        </w:rPr>
        <w:tab/>
      </w:r>
      <w:r>
        <w:rPr>
          <w:rFonts w:ascii="Mangal" w:hAnsi="Mangal" w:cs="Mangal"/>
          <w:cs/>
          <w:lang w:bidi="hi-IN"/>
        </w:rPr>
        <w:t>देश</w:t>
      </w:r>
      <w:r>
        <w:rPr>
          <w:rFonts w:ascii="Mangal" w:hAnsi="Mangal" w:cs="Mangal" w:hint="cs"/>
          <w:cs/>
          <w:lang w:bidi="hi-IN"/>
        </w:rPr>
        <w:t xml:space="preserve"> में </w:t>
      </w:r>
      <w:r>
        <w:rPr>
          <w:rFonts w:ascii="Mangal" w:hAnsi="Mangal" w:cs="Mangal"/>
          <w:cs/>
          <w:lang w:bidi="hi-IN"/>
        </w:rPr>
        <w:t>अभी</w:t>
      </w:r>
      <w:r>
        <w:rPr>
          <w:rFonts w:ascii="Mangal" w:hAnsi="Mangal" w:cs="Mangal" w:hint="cs"/>
          <w:cs/>
          <w:lang w:bidi="hi-IN"/>
        </w:rPr>
        <w:t xml:space="preserve"> तक 360 मेगावाट पीक क्षमता की परियोजनाएं मंजूर की गई हैं जिसमें से 54 मेगावाट पीक क्षमता की परियोजनाएं संस्‍थापित की गई हैं। </w:t>
      </w:r>
    </w:p>
    <w:p w:rsidR="00766FFB" w:rsidRDefault="00766FFB" w:rsidP="00766FFB">
      <w:pPr>
        <w:spacing w:after="120" w:line="240" w:lineRule="auto"/>
      </w:pPr>
      <w:r>
        <w:t>(</w:t>
      </w:r>
      <w:r>
        <w:rPr>
          <w:rFonts w:cs="Mangal"/>
          <w:cs/>
          <w:lang w:bidi="hi-IN"/>
        </w:rPr>
        <w:t>ग) और</w:t>
      </w:r>
      <w:r>
        <w:rPr>
          <w:rFonts w:cs="Mangal" w:hint="cs"/>
          <w:cs/>
          <w:lang w:bidi="hi-IN"/>
        </w:rPr>
        <w:t xml:space="preserve"> (घ</w:t>
      </w:r>
      <w:proofErr w:type="gramStart"/>
      <w:r>
        <w:rPr>
          <w:rFonts w:cs="Mangal" w:hint="cs"/>
          <w:cs/>
          <w:lang w:bidi="hi-IN"/>
        </w:rPr>
        <w:t xml:space="preserve">) </w:t>
      </w:r>
      <w:r>
        <w:rPr>
          <w:rFonts w:cs="Mangal"/>
          <w:cs/>
          <w:lang w:bidi="hi-IN"/>
        </w:rPr>
        <w:t>:</w:t>
      </w:r>
      <w:proofErr w:type="gramEnd"/>
      <w:r>
        <w:rPr>
          <w:rFonts w:cs="Mangal"/>
          <w:lang w:bidi="hi-IN"/>
        </w:rPr>
        <w:tab/>
      </w:r>
      <w:r>
        <w:rPr>
          <w:rFonts w:cs="Mangal" w:hint="cs"/>
          <w:cs/>
          <w:lang w:bidi="hi-IN"/>
        </w:rPr>
        <w:tab/>
        <w:t xml:space="preserve">राष्‍ट्रीय सौर ऊर्जा संस्‍थान द्वारा  लगभग 748 गीगावाट सौर विद्युत की संभाव्‍यता अनुमानित की गई है। सौर ऊर्जा की पूर्ण संभाव्‍यता का दोहन करना एक प्रमुख चुनौती है और इसलिए सरकार की ओर से इस दिशा में और अधिक उत्‍साह के साथ तथा बल देते हुए प्रयास किए जाएंगे। </w:t>
      </w:r>
    </w:p>
    <w:p w:rsidR="00766FFB" w:rsidRDefault="00766FFB" w:rsidP="00766FFB">
      <w:pPr>
        <w:spacing w:after="0" w:line="240" w:lineRule="auto"/>
        <w:contextualSpacing/>
        <w:jc w:val="center"/>
        <w:rPr>
          <w:b/>
          <w:bCs/>
          <w:sz w:val="28"/>
          <w:szCs w:val="28"/>
          <w:lang w:bidi="hi-IN"/>
        </w:rPr>
      </w:pPr>
      <w:r>
        <w:rPr>
          <w:b/>
          <w:bCs/>
          <w:sz w:val="28"/>
          <w:szCs w:val="28"/>
          <w:cs/>
          <w:lang w:bidi="hi-IN"/>
        </w:rPr>
        <w:t>..............</w:t>
      </w:r>
    </w:p>
    <w:p w:rsidR="0032217A" w:rsidRDefault="00766FFB">
      <w:bookmarkStart w:id="0" w:name="_GoBack"/>
      <w:bookmarkEnd w:id="0"/>
    </w:p>
    <w:sectPr w:rsidR="0032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DF6"/>
    <w:multiLevelType w:val="hybridMultilevel"/>
    <w:tmpl w:val="0464AD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6E4365"/>
    <w:multiLevelType w:val="hybridMultilevel"/>
    <w:tmpl w:val="094AD1B6"/>
    <w:lvl w:ilvl="0" w:tplc="FB70B29E">
      <w:start w:val="1"/>
      <w:numFmt w:val="hindiVowels"/>
      <w:lvlText w:val="(%1)"/>
      <w:lvlJc w:val="left"/>
      <w:pPr>
        <w:ind w:left="1080" w:hanging="720"/>
      </w:pPr>
      <w:rPr>
        <w:rFonts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FB"/>
    <w:rsid w:val="00046BE8"/>
    <w:rsid w:val="00070C3E"/>
    <w:rsid w:val="000C466A"/>
    <w:rsid w:val="000D722D"/>
    <w:rsid w:val="001B3D11"/>
    <w:rsid w:val="001C10E4"/>
    <w:rsid w:val="001D39C2"/>
    <w:rsid w:val="002163E6"/>
    <w:rsid w:val="002C372D"/>
    <w:rsid w:val="002F4C76"/>
    <w:rsid w:val="00300AEA"/>
    <w:rsid w:val="00483554"/>
    <w:rsid w:val="004A1F5A"/>
    <w:rsid w:val="00615109"/>
    <w:rsid w:val="00685BED"/>
    <w:rsid w:val="006F4326"/>
    <w:rsid w:val="007417CC"/>
    <w:rsid w:val="00766FFB"/>
    <w:rsid w:val="007C7AAB"/>
    <w:rsid w:val="00800AE8"/>
    <w:rsid w:val="0080485B"/>
    <w:rsid w:val="00866BFC"/>
    <w:rsid w:val="008A16E6"/>
    <w:rsid w:val="00905615"/>
    <w:rsid w:val="00A32686"/>
    <w:rsid w:val="00A634F4"/>
    <w:rsid w:val="00A77B35"/>
    <w:rsid w:val="00A878D6"/>
    <w:rsid w:val="00B46DA3"/>
    <w:rsid w:val="00C00A03"/>
    <w:rsid w:val="00C3451E"/>
    <w:rsid w:val="00C3532D"/>
    <w:rsid w:val="00D51220"/>
    <w:rsid w:val="00E00FC5"/>
    <w:rsid w:val="00EB4D5E"/>
    <w:rsid w:val="00EB71CB"/>
    <w:rsid w:val="00EC5719"/>
    <w:rsid w:val="00EC5F87"/>
    <w:rsid w:val="00F57B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766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76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goswami</dc:creator>
  <cp:lastModifiedBy>RP goswami</cp:lastModifiedBy>
  <cp:revision>1</cp:revision>
  <dcterms:created xsi:type="dcterms:W3CDTF">2015-08-05T10:34:00Z</dcterms:created>
  <dcterms:modified xsi:type="dcterms:W3CDTF">2015-08-05T10:35:00Z</dcterms:modified>
</cp:coreProperties>
</file>