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28" w:rsidRPr="00495FFC" w:rsidRDefault="00323328" w:rsidP="00323328">
      <w:pPr>
        <w:spacing w:after="0" w:line="240" w:lineRule="auto"/>
        <w:jc w:val="center"/>
        <w:rPr>
          <w:b/>
          <w:bCs/>
          <w:sz w:val="24"/>
          <w:szCs w:val="24"/>
        </w:rPr>
      </w:pPr>
    </w:p>
    <w:p w:rsidR="00323328" w:rsidRPr="00495FFC" w:rsidRDefault="00323328" w:rsidP="00323328">
      <w:pPr>
        <w:spacing w:after="0" w:line="240" w:lineRule="auto"/>
        <w:jc w:val="center"/>
        <w:rPr>
          <w:b/>
          <w:bCs/>
          <w:sz w:val="24"/>
          <w:szCs w:val="24"/>
        </w:rPr>
      </w:pPr>
      <w:r w:rsidRPr="00495FFC">
        <w:rPr>
          <w:rFonts w:hint="cs"/>
          <w:b/>
          <w:bCs/>
          <w:sz w:val="24"/>
          <w:szCs w:val="24"/>
          <w:cs/>
        </w:rPr>
        <w:t>भारत सरकार</w:t>
      </w:r>
    </w:p>
    <w:p w:rsidR="00323328" w:rsidRPr="00495FFC" w:rsidRDefault="00323328" w:rsidP="00323328">
      <w:pPr>
        <w:spacing w:after="0" w:line="240" w:lineRule="auto"/>
        <w:jc w:val="center"/>
        <w:rPr>
          <w:b/>
          <w:bCs/>
          <w:sz w:val="24"/>
          <w:szCs w:val="24"/>
        </w:rPr>
      </w:pPr>
      <w:r w:rsidRPr="00495FFC">
        <w:rPr>
          <w:rFonts w:hint="cs"/>
          <w:b/>
          <w:bCs/>
          <w:sz w:val="24"/>
          <w:szCs w:val="24"/>
          <w:cs/>
        </w:rPr>
        <w:t>नवीन और नवीकरणीय ऊर्जा मंत्रालय</w:t>
      </w:r>
    </w:p>
    <w:p w:rsidR="00323328" w:rsidRPr="00495FFC" w:rsidRDefault="00323328" w:rsidP="00323328">
      <w:pPr>
        <w:spacing w:after="0" w:line="240" w:lineRule="auto"/>
        <w:jc w:val="center"/>
        <w:rPr>
          <w:b/>
          <w:bCs/>
          <w:sz w:val="24"/>
          <w:szCs w:val="24"/>
        </w:rPr>
      </w:pPr>
      <w:r w:rsidRPr="00495FFC">
        <w:rPr>
          <w:rFonts w:hint="cs"/>
          <w:b/>
          <w:bCs/>
          <w:sz w:val="24"/>
          <w:szCs w:val="24"/>
          <w:cs/>
        </w:rPr>
        <w:t xml:space="preserve">राज्‍य सभा </w:t>
      </w:r>
    </w:p>
    <w:p w:rsidR="00323328" w:rsidRPr="00495FFC" w:rsidRDefault="00323328" w:rsidP="00323328">
      <w:pPr>
        <w:spacing w:after="0" w:line="240" w:lineRule="auto"/>
        <w:jc w:val="center"/>
        <w:rPr>
          <w:b/>
          <w:bCs/>
          <w:sz w:val="24"/>
          <w:szCs w:val="24"/>
          <w:cs/>
        </w:rPr>
      </w:pPr>
      <w:r>
        <w:rPr>
          <w:rFonts w:hint="cs"/>
          <w:b/>
          <w:bCs/>
          <w:sz w:val="24"/>
          <w:szCs w:val="24"/>
          <w:cs/>
        </w:rPr>
        <w:t>अतारांकित प्रश्‍न संख्‍या 709</w:t>
      </w:r>
      <w:r w:rsidRPr="00495FFC">
        <w:rPr>
          <w:rFonts w:hint="cs"/>
          <w:b/>
          <w:bCs/>
          <w:sz w:val="24"/>
          <w:szCs w:val="24"/>
          <w:cs/>
        </w:rPr>
        <w:t xml:space="preserve"> </w:t>
      </w:r>
    </w:p>
    <w:p w:rsidR="00323328" w:rsidRDefault="00323328" w:rsidP="00323328">
      <w:pPr>
        <w:spacing w:after="0" w:line="240" w:lineRule="auto"/>
        <w:jc w:val="center"/>
        <w:rPr>
          <w:b/>
          <w:bCs/>
          <w:sz w:val="28"/>
          <w:szCs w:val="28"/>
        </w:rPr>
      </w:pPr>
      <w:r w:rsidRPr="00495FFC">
        <w:rPr>
          <w:rFonts w:hint="cs"/>
          <w:b/>
          <w:bCs/>
          <w:sz w:val="24"/>
          <w:szCs w:val="24"/>
          <w:cs/>
        </w:rPr>
        <w:t>सोमवार</w:t>
      </w:r>
      <w:r w:rsidRPr="00495FFC">
        <w:rPr>
          <w:rFonts w:hint="cs"/>
          <w:b/>
          <w:bCs/>
          <w:sz w:val="24"/>
          <w:szCs w:val="24"/>
        </w:rPr>
        <w:t>,</w:t>
      </w:r>
      <w:r>
        <w:rPr>
          <w:rFonts w:hint="cs"/>
          <w:b/>
          <w:bCs/>
          <w:sz w:val="24"/>
          <w:szCs w:val="24"/>
          <w:cs/>
        </w:rPr>
        <w:t xml:space="preserve"> दिनांक 27</w:t>
      </w:r>
      <w:r>
        <w:rPr>
          <w:b/>
          <w:bCs/>
          <w:sz w:val="24"/>
          <w:szCs w:val="24"/>
        </w:rPr>
        <w:t xml:space="preserve"> </w:t>
      </w:r>
      <w:r>
        <w:rPr>
          <w:rFonts w:hint="cs"/>
          <w:b/>
          <w:bCs/>
          <w:sz w:val="24"/>
          <w:szCs w:val="24"/>
          <w:cs/>
        </w:rPr>
        <w:t xml:space="preserve"> जुलाई</w:t>
      </w:r>
      <w:r w:rsidRPr="00495FFC">
        <w:rPr>
          <w:rFonts w:hint="cs"/>
          <w:b/>
          <w:bCs/>
          <w:sz w:val="24"/>
          <w:szCs w:val="24"/>
        </w:rPr>
        <w:t>,</w:t>
      </w:r>
      <w:r>
        <w:rPr>
          <w:rFonts w:hint="cs"/>
          <w:b/>
          <w:bCs/>
          <w:sz w:val="24"/>
          <w:szCs w:val="24"/>
          <w:cs/>
        </w:rPr>
        <w:t xml:space="preserve"> 2015</w:t>
      </w:r>
      <w:r w:rsidRPr="00495FFC">
        <w:rPr>
          <w:rFonts w:hint="cs"/>
          <w:b/>
          <w:bCs/>
          <w:sz w:val="24"/>
          <w:szCs w:val="24"/>
          <w:cs/>
        </w:rPr>
        <w:t xml:space="preserve"> को उत्‍त्‍ार देने हेतु</w:t>
      </w:r>
      <w:r w:rsidRPr="00D72A07">
        <w:rPr>
          <w:rFonts w:hint="cs"/>
          <w:b/>
          <w:bCs/>
          <w:sz w:val="28"/>
          <w:szCs w:val="28"/>
          <w:cs/>
        </w:rPr>
        <w:t xml:space="preserve">  </w:t>
      </w:r>
    </w:p>
    <w:p w:rsidR="00323328" w:rsidRDefault="00323328" w:rsidP="00323328">
      <w:pPr>
        <w:spacing w:after="0" w:line="240" w:lineRule="auto"/>
        <w:jc w:val="center"/>
        <w:rPr>
          <w:b/>
          <w:bCs/>
          <w:sz w:val="28"/>
          <w:szCs w:val="28"/>
        </w:rPr>
      </w:pPr>
    </w:p>
    <w:p w:rsidR="00323328" w:rsidRDefault="00323328" w:rsidP="00323328">
      <w:r>
        <w:rPr>
          <w:rFonts w:cs="Mangal" w:hint="cs"/>
          <w:cs/>
        </w:rPr>
        <w:t xml:space="preserve"> कंपनियों के साथ एकमुश्त निपटारे के कारण </w:t>
      </w:r>
      <w:r>
        <w:rPr>
          <w:rFonts w:cs="Mangal"/>
          <w:cs/>
        </w:rPr>
        <w:t>भारतीय नवीकरणीय ऊर्जा विकास</w:t>
      </w:r>
      <w:r>
        <w:rPr>
          <w:rFonts w:hint="cs"/>
          <w:cs/>
        </w:rPr>
        <w:t xml:space="preserve"> </w:t>
      </w:r>
      <w:r>
        <w:rPr>
          <w:rFonts w:cs="Mangal"/>
          <w:cs/>
        </w:rPr>
        <w:t>अभिकरण को हानि</w:t>
      </w:r>
    </w:p>
    <w:p w:rsidR="00323328" w:rsidRDefault="00323328" w:rsidP="00323328">
      <w:pPr>
        <w:jc w:val="both"/>
      </w:pPr>
      <w:r>
        <w:rPr>
          <w:rFonts w:cs="Mangal"/>
          <w:cs/>
        </w:rPr>
        <w:t xml:space="preserve">709. </w:t>
      </w:r>
      <w:r w:rsidRPr="00782B5E">
        <w:rPr>
          <w:rFonts w:cs="Mangal"/>
          <w:b/>
          <w:bCs/>
          <w:cs/>
        </w:rPr>
        <w:t>श्री अरविन्द कुमार सिंहः</w:t>
      </w:r>
      <w:r>
        <w:rPr>
          <w:rFonts w:cs="Mangal"/>
          <w:cs/>
        </w:rPr>
        <w:t xml:space="preserve"> क्या </w:t>
      </w:r>
      <w:r w:rsidRPr="004F791B">
        <w:rPr>
          <w:rFonts w:cs="Mangal"/>
          <w:b/>
          <w:bCs/>
          <w:cs/>
        </w:rPr>
        <w:t>नवीन</w:t>
      </w:r>
      <w:r w:rsidRPr="004F791B">
        <w:rPr>
          <w:rFonts w:hint="cs"/>
          <w:b/>
          <w:bCs/>
          <w:cs/>
        </w:rPr>
        <w:t xml:space="preserve"> </w:t>
      </w:r>
      <w:r w:rsidRPr="004F791B">
        <w:rPr>
          <w:rFonts w:cs="Mangal"/>
          <w:b/>
          <w:bCs/>
          <w:cs/>
        </w:rPr>
        <w:t>और नवीकरणीय ऊर्जा मंत्री</w:t>
      </w:r>
      <w:r>
        <w:rPr>
          <w:rFonts w:cs="Mangal"/>
          <w:cs/>
        </w:rPr>
        <w:t xml:space="preserve"> यह बताने की कृपा</w:t>
      </w:r>
      <w:r>
        <w:rPr>
          <w:rFonts w:hint="cs"/>
          <w:cs/>
        </w:rPr>
        <w:t xml:space="preserve"> </w:t>
      </w:r>
      <w:r>
        <w:rPr>
          <w:rFonts w:cs="Mangal"/>
          <w:cs/>
        </w:rPr>
        <w:t>करेंगे किः</w:t>
      </w:r>
    </w:p>
    <w:p w:rsidR="00323328" w:rsidRDefault="00323328" w:rsidP="00323328">
      <w:pPr>
        <w:spacing w:after="0"/>
        <w:ind w:left="720" w:hanging="720"/>
        <w:jc w:val="both"/>
      </w:pPr>
      <w:r>
        <w:rPr>
          <w:rFonts w:cs="Mangal"/>
          <w:cs/>
        </w:rPr>
        <w:t>(क)</w:t>
      </w:r>
      <w:r>
        <w:rPr>
          <w:rFonts w:cs="Mangal" w:hint="cs"/>
          <w:cs/>
        </w:rPr>
        <w:tab/>
      </w:r>
      <w:r>
        <w:rPr>
          <w:rFonts w:cs="Mangal"/>
          <w:cs/>
        </w:rPr>
        <w:t>क्या भारतीय नवीकरणीय ऊर्जा विकास</w:t>
      </w:r>
      <w:r>
        <w:rPr>
          <w:rFonts w:hint="cs"/>
          <w:cs/>
        </w:rPr>
        <w:t xml:space="preserve"> </w:t>
      </w:r>
      <w:r>
        <w:rPr>
          <w:rFonts w:cs="Mangal"/>
          <w:cs/>
        </w:rPr>
        <w:t>अभिकरण (आई आर ई डी ए) लिमिटेड द्वारा</w:t>
      </w:r>
      <w:r>
        <w:rPr>
          <w:rFonts w:hint="cs"/>
          <w:cs/>
        </w:rPr>
        <w:t xml:space="preserve"> </w:t>
      </w:r>
      <w:r>
        <w:rPr>
          <w:rFonts w:cs="Mangal"/>
          <w:cs/>
        </w:rPr>
        <w:t>विभिन्न कंपनियों के साथ एकमुश्त निपटारे के</w:t>
      </w:r>
      <w:r>
        <w:rPr>
          <w:rFonts w:hint="cs"/>
          <w:cs/>
        </w:rPr>
        <w:t xml:space="preserve"> </w:t>
      </w:r>
      <w:r>
        <w:rPr>
          <w:rFonts w:cs="Mangal"/>
          <w:cs/>
        </w:rPr>
        <w:t>कारण राजकोष को कई हजार करोड़ रुपए का</w:t>
      </w:r>
      <w:r>
        <w:rPr>
          <w:rFonts w:hint="cs"/>
          <w:cs/>
        </w:rPr>
        <w:t xml:space="preserve"> </w:t>
      </w:r>
      <w:r>
        <w:rPr>
          <w:rFonts w:cs="Mangal"/>
          <w:cs/>
        </w:rPr>
        <w:t>नुकसान पहुंचाया गया है</w:t>
      </w:r>
      <w:r>
        <w:t>;</w:t>
      </w:r>
    </w:p>
    <w:p w:rsidR="00323328" w:rsidRDefault="00323328" w:rsidP="00323328">
      <w:pPr>
        <w:spacing w:after="0"/>
        <w:jc w:val="both"/>
      </w:pPr>
      <w:r>
        <w:rPr>
          <w:rFonts w:cs="Mangal"/>
          <w:cs/>
        </w:rPr>
        <w:t>(ख)</w:t>
      </w:r>
      <w:r>
        <w:rPr>
          <w:rFonts w:cs="Mangal" w:hint="cs"/>
          <w:cs/>
        </w:rPr>
        <w:tab/>
      </w:r>
      <w:r>
        <w:rPr>
          <w:rFonts w:cs="Mangal"/>
          <w:cs/>
        </w:rPr>
        <w:t>यदि हां</w:t>
      </w:r>
      <w:r>
        <w:t xml:space="preserve">, </w:t>
      </w:r>
      <w:r>
        <w:rPr>
          <w:rFonts w:cs="Mangal"/>
          <w:cs/>
        </w:rPr>
        <w:t>तो तत्संबंधी कंपनी-वार ब्यौरा</w:t>
      </w:r>
      <w:r>
        <w:rPr>
          <w:rFonts w:hint="cs"/>
          <w:cs/>
        </w:rPr>
        <w:t xml:space="preserve"> </w:t>
      </w:r>
      <w:r>
        <w:rPr>
          <w:rFonts w:cs="Mangal"/>
          <w:cs/>
        </w:rPr>
        <w:t>क्या है</w:t>
      </w:r>
      <w:r>
        <w:t>;</w:t>
      </w:r>
    </w:p>
    <w:p w:rsidR="00323328" w:rsidRDefault="00323328" w:rsidP="00323328">
      <w:pPr>
        <w:spacing w:after="0"/>
        <w:jc w:val="both"/>
      </w:pPr>
      <w:r>
        <w:rPr>
          <w:rFonts w:cs="Mangal"/>
          <w:cs/>
        </w:rPr>
        <w:t>(ग)</w:t>
      </w:r>
      <w:r>
        <w:rPr>
          <w:rFonts w:cs="Mangal" w:hint="cs"/>
          <w:cs/>
        </w:rPr>
        <w:tab/>
      </w:r>
      <w:r>
        <w:rPr>
          <w:rFonts w:cs="Mangal"/>
          <w:cs/>
        </w:rPr>
        <w:t>क्या सरकार ने कथित मामले की जांच</w:t>
      </w:r>
      <w:r>
        <w:rPr>
          <w:rFonts w:hint="cs"/>
          <w:cs/>
        </w:rPr>
        <w:t xml:space="preserve"> </w:t>
      </w:r>
      <w:r>
        <w:rPr>
          <w:rFonts w:cs="Mangal"/>
          <w:cs/>
        </w:rPr>
        <w:t>प्रारंभ की है और इस संबंध में जिम्मेवारी निर्ध</w:t>
      </w:r>
      <w:r>
        <w:rPr>
          <w:rFonts w:cs="Mangal" w:hint="cs"/>
          <w:cs/>
        </w:rPr>
        <w:t>ा</w:t>
      </w:r>
      <w:r>
        <w:rPr>
          <w:rFonts w:cs="Mangal"/>
          <w:cs/>
        </w:rPr>
        <w:t>रित</w:t>
      </w:r>
      <w:r>
        <w:rPr>
          <w:rFonts w:hint="cs"/>
          <w:cs/>
        </w:rPr>
        <w:t xml:space="preserve"> </w:t>
      </w:r>
      <w:r>
        <w:rPr>
          <w:rFonts w:cs="Mangal"/>
          <w:cs/>
        </w:rPr>
        <w:t>की है</w:t>
      </w:r>
      <w:r>
        <w:t xml:space="preserve">; </w:t>
      </w:r>
      <w:r>
        <w:rPr>
          <w:rFonts w:cs="Mangal"/>
          <w:cs/>
        </w:rPr>
        <w:t>और</w:t>
      </w:r>
    </w:p>
    <w:p w:rsidR="00323328" w:rsidRDefault="00323328" w:rsidP="00323328">
      <w:pPr>
        <w:spacing w:after="0"/>
        <w:jc w:val="both"/>
        <w:rPr>
          <w:cs/>
        </w:rPr>
      </w:pPr>
      <w:r>
        <w:rPr>
          <w:rFonts w:cs="Mangal"/>
          <w:cs/>
        </w:rPr>
        <w:t>(घ)</w:t>
      </w:r>
      <w:r>
        <w:rPr>
          <w:rFonts w:cs="Mangal" w:hint="cs"/>
          <w:cs/>
        </w:rPr>
        <w:tab/>
      </w:r>
      <w:r>
        <w:rPr>
          <w:rFonts w:cs="Mangal"/>
          <w:cs/>
        </w:rPr>
        <w:t>यदि हां</w:t>
      </w:r>
      <w:r>
        <w:t xml:space="preserve">, </w:t>
      </w:r>
      <w:r>
        <w:rPr>
          <w:rFonts w:cs="Mangal"/>
          <w:cs/>
        </w:rPr>
        <w:t>तो तत्संबंध</w:t>
      </w:r>
      <w:r>
        <w:rPr>
          <w:rFonts w:cs="Mangal" w:hint="cs"/>
          <w:cs/>
        </w:rPr>
        <w:t>ी</w:t>
      </w:r>
      <w:r>
        <w:rPr>
          <w:rFonts w:cs="Mangal"/>
          <w:cs/>
        </w:rPr>
        <w:t xml:space="preserve"> ब्यौरा क्या है और</w:t>
      </w:r>
      <w:r>
        <w:rPr>
          <w:rFonts w:hint="cs"/>
          <w:cs/>
        </w:rPr>
        <w:t xml:space="preserve"> </w:t>
      </w:r>
      <w:r>
        <w:rPr>
          <w:rFonts w:cs="Mangal"/>
          <w:cs/>
        </w:rPr>
        <w:t>यदि नहीं</w:t>
      </w:r>
      <w:r>
        <w:t xml:space="preserve">, </w:t>
      </w:r>
      <w:r>
        <w:rPr>
          <w:rFonts w:cs="Mangal"/>
          <w:cs/>
        </w:rPr>
        <w:t>तो इसके क्या कारण हैं</w:t>
      </w:r>
      <w:r>
        <w:t>?</w:t>
      </w:r>
    </w:p>
    <w:p w:rsidR="00323328" w:rsidRDefault="00323328" w:rsidP="00323328">
      <w:pPr>
        <w:spacing w:after="0" w:line="240" w:lineRule="auto"/>
        <w:jc w:val="center"/>
        <w:rPr>
          <w:b/>
          <w:bCs/>
          <w:sz w:val="24"/>
          <w:szCs w:val="24"/>
        </w:rPr>
      </w:pPr>
    </w:p>
    <w:p w:rsidR="00323328" w:rsidRPr="00495FFC" w:rsidRDefault="00323328" w:rsidP="00323328">
      <w:pPr>
        <w:spacing w:after="0" w:line="240" w:lineRule="auto"/>
        <w:jc w:val="center"/>
        <w:rPr>
          <w:b/>
          <w:bCs/>
          <w:sz w:val="24"/>
          <w:szCs w:val="24"/>
          <w:cs/>
        </w:rPr>
      </w:pPr>
      <w:r w:rsidRPr="00495FFC">
        <w:rPr>
          <w:rFonts w:hint="cs"/>
          <w:b/>
          <w:bCs/>
          <w:sz w:val="24"/>
          <w:szCs w:val="24"/>
          <w:cs/>
        </w:rPr>
        <w:t>उत्‍त्‍ार</w:t>
      </w:r>
      <w:r w:rsidRPr="00495FFC">
        <w:rPr>
          <w:b/>
          <w:bCs/>
          <w:sz w:val="24"/>
          <w:szCs w:val="24"/>
        </w:rPr>
        <w:t xml:space="preserve"> </w:t>
      </w:r>
    </w:p>
    <w:p w:rsidR="00323328" w:rsidRPr="00495FFC" w:rsidRDefault="00323328" w:rsidP="00323328">
      <w:pPr>
        <w:spacing w:after="0" w:line="240" w:lineRule="auto"/>
        <w:jc w:val="center"/>
        <w:rPr>
          <w:b/>
          <w:bCs/>
          <w:sz w:val="24"/>
          <w:szCs w:val="24"/>
        </w:rPr>
      </w:pPr>
      <w:r w:rsidRPr="00495FFC">
        <w:rPr>
          <w:rFonts w:hint="cs"/>
          <w:b/>
          <w:bCs/>
          <w:sz w:val="24"/>
          <w:szCs w:val="24"/>
          <w:cs/>
        </w:rPr>
        <w:t>वि</w:t>
      </w:r>
      <w:r w:rsidRPr="00495FFC">
        <w:rPr>
          <w:rFonts w:ascii="Mangal" w:hAnsi="Mangal" w:hint="cs"/>
          <w:b/>
          <w:bCs/>
          <w:sz w:val="24"/>
          <w:szCs w:val="24"/>
          <w:cs/>
        </w:rPr>
        <w:t>द्युत</w:t>
      </w:r>
      <w:r w:rsidRPr="00495FFC">
        <w:rPr>
          <w:rFonts w:ascii="Mangal" w:hAnsi="Mangal" w:hint="cs"/>
          <w:b/>
          <w:bCs/>
          <w:sz w:val="24"/>
          <w:szCs w:val="24"/>
        </w:rPr>
        <w:t>,</w:t>
      </w:r>
      <w:r w:rsidRPr="00495FFC">
        <w:rPr>
          <w:rFonts w:ascii="Mangal" w:hAnsi="Mangal" w:hint="cs"/>
          <w:b/>
          <w:bCs/>
          <w:sz w:val="24"/>
          <w:szCs w:val="24"/>
          <w:cs/>
        </w:rPr>
        <w:t xml:space="preserve"> कोयला तथा </w:t>
      </w:r>
      <w:r w:rsidRPr="00495FFC">
        <w:rPr>
          <w:rFonts w:hint="cs"/>
          <w:b/>
          <w:bCs/>
          <w:sz w:val="24"/>
          <w:szCs w:val="24"/>
          <w:cs/>
        </w:rPr>
        <w:t>नवीन और नवीकरणीय ऊर्जा राज्‍य मंत्री</w:t>
      </w:r>
      <w:r w:rsidRPr="00495FFC">
        <w:rPr>
          <w:b/>
          <w:bCs/>
          <w:sz w:val="24"/>
          <w:szCs w:val="24"/>
        </w:rPr>
        <w:t xml:space="preserve"> </w:t>
      </w:r>
      <w:r w:rsidRPr="00495FFC">
        <w:rPr>
          <w:rFonts w:hint="cs"/>
          <w:b/>
          <w:bCs/>
          <w:sz w:val="24"/>
          <w:szCs w:val="24"/>
          <w:cs/>
        </w:rPr>
        <w:t>(स्‍वतंत्र प्रभार)</w:t>
      </w:r>
    </w:p>
    <w:p w:rsidR="00323328" w:rsidRDefault="00323328" w:rsidP="00323328">
      <w:pPr>
        <w:spacing w:after="0" w:line="240" w:lineRule="auto"/>
        <w:jc w:val="center"/>
        <w:rPr>
          <w:b/>
          <w:bCs/>
          <w:sz w:val="24"/>
          <w:szCs w:val="24"/>
        </w:rPr>
      </w:pPr>
      <w:r w:rsidRPr="00495FFC">
        <w:rPr>
          <w:b/>
          <w:bCs/>
          <w:sz w:val="24"/>
          <w:szCs w:val="24"/>
          <w:cs/>
        </w:rPr>
        <w:t>(श्री</w:t>
      </w:r>
      <w:r w:rsidRPr="00495FFC">
        <w:rPr>
          <w:rFonts w:hint="cs"/>
          <w:b/>
          <w:bCs/>
          <w:sz w:val="24"/>
          <w:szCs w:val="24"/>
          <w:cs/>
        </w:rPr>
        <w:t xml:space="preserve"> पीयूष गोयल</w:t>
      </w:r>
      <w:r w:rsidRPr="00495FFC">
        <w:rPr>
          <w:b/>
          <w:bCs/>
          <w:sz w:val="24"/>
          <w:szCs w:val="24"/>
          <w:cs/>
        </w:rPr>
        <w:t>)</w:t>
      </w:r>
    </w:p>
    <w:p w:rsidR="00323328" w:rsidRPr="00D72199" w:rsidRDefault="00323328" w:rsidP="00323328">
      <w:pPr>
        <w:pStyle w:val="ListParagraph"/>
        <w:numPr>
          <w:ilvl w:val="0"/>
          <w:numId w:val="3"/>
        </w:numPr>
        <w:spacing w:after="0"/>
        <w:jc w:val="both"/>
      </w:pPr>
      <w:r w:rsidRPr="00EF0DC3">
        <w:rPr>
          <w:rFonts w:hint="cs"/>
          <w:b/>
          <w:bCs/>
          <w:cs/>
        </w:rPr>
        <w:t>और (ख</w:t>
      </w:r>
      <w:r w:rsidRPr="00D72199">
        <w:rPr>
          <w:rFonts w:hint="cs"/>
          <w:cs/>
        </w:rPr>
        <w:t xml:space="preserve">) </w:t>
      </w:r>
      <w:r>
        <w:rPr>
          <w:rFonts w:hint="cs"/>
          <w:cs/>
        </w:rPr>
        <w:t>भारतीय अक्षय ऊर्जा विकास संस्था</w:t>
      </w:r>
      <w:r w:rsidRPr="00D72199">
        <w:rPr>
          <w:rFonts w:hint="cs"/>
          <w:cs/>
        </w:rPr>
        <w:t xml:space="preserve"> (इरेडा) द्वारा </w:t>
      </w:r>
      <w:r>
        <w:rPr>
          <w:rFonts w:hint="cs"/>
          <w:cs/>
        </w:rPr>
        <w:t xml:space="preserve">वर्ष 2008-09 से 2012-13 की अवधि के दौरान एकमुश्त निपटारे (ओटीएस) की नीति के अंतर्गत 29 मामलों का निपटारा किया गया और 181.17 </w:t>
      </w:r>
      <w:r w:rsidRPr="00EF0DC3">
        <w:rPr>
          <w:rFonts w:hint="cs"/>
          <w:b/>
          <w:cs/>
        </w:rPr>
        <w:t xml:space="preserve">करोड़ रुपए की कुल </w:t>
      </w:r>
      <w:r>
        <w:rPr>
          <w:rFonts w:hint="cs"/>
          <w:b/>
          <w:cs/>
        </w:rPr>
        <w:t xml:space="preserve">मूल </w:t>
      </w:r>
      <w:r w:rsidRPr="00EF0DC3">
        <w:rPr>
          <w:rFonts w:hint="cs"/>
          <w:b/>
          <w:cs/>
        </w:rPr>
        <w:t>बकाया राशि</w:t>
      </w:r>
      <w:r>
        <w:rPr>
          <w:rFonts w:hint="cs"/>
          <w:b/>
          <w:cs/>
        </w:rPr>
        <w:t xml:space="preserve"> और 222.40 </w:t>
      </w:r>
      <w:r w:rsidRPr="002D5C5D">
        <w:rPr>
          <w:rFonts w:hint="cs"/>
          <w:b/>
          <w:cs/>
        </w:rPr>
        <w:t>करोड़ रुपए</w:t>
      </w:r>
      <w:r>
        <w:rPr>
          <w:rFonts w:hint="cs"/>
          <w:b/>
          <w:cs/>
        </w:rPr>
        <w:t xml:space="preserve"> के बकाया ब्याज और 43.13 </w:t>
      </w:r>
      <w:r w:rsidRPr="002D5C5D">
        <w:rPr>
          <w:rFonts w:hint="cs"/>
          <w:b/>
          <w:cs/>
        </w:rPr>
        <w:t>करोड़ रुपए</w:t>
      </w:r>
      <w:r>
        <w:rPr>
          <w:rFonts w:hint="cs"/>
          <w:b/>
          <w:cs/>
        </w:rPr>
        <w:t xml:space="preserve"> के अन्य प्रभारों</w:t>
      </w:r>
      <w:r w:rsidRPr="00EF0DC3">
        <w:rPr>
          <w:rFonts w:hint="cs"/>
          <w:b/>
          <w:cs/>
        </w:rPr>
        <w:t xml:space="preserve"> </w:t>
      </w:r>
      <w:r>
        <w:rPr>
          <w:rFonts w:hint="cs"/>
          <w:b/>
          <w:cs/>
        </w:rPr>
        <w:t xml:space="preserve">की तुलना में 208.85 </w:t>
      </w:r>
      <w:r w:rsidRPr="005F4722">
        <w:rPr>
          <w:rFonts w:hint="cs"/>
          <w:b/>
          <w:cs/>
        </w:rPr>
        <w:t>करोड़ रुपए</w:t>
      </w:r>
      <w:r>
        <w:rPr>
          <w:rFonts w:hint="cs"/>
          <w:b/>
          <w:cs/>
        </w:rPr>
        <w:t xml:space="preserve"> की राशि वसूल की गई। </w:t>
      </w:r>
      <w:r w:rsidRPr="00EF0DC3">
        <w:rPr>
          <w:rFonts w:hint="cs"/>
          <w:b/>
          <w:cs/>
        </w:rPr>
        <w:t xml:space="preserve">208.85 करोड़ रुपए की वसूली में 173.17 करोड़ रुपए की मूल ऋण राशि शामिल थी जो बकाया मूल ऋण राशि का </w:t>
      </w:r>
      <w:r>
        <w:rPr>
          <w:rFonts w:hint="cs"/>
          <w:b/>
          <w:cs/>
        </w:rPr>
        <w:t xml:space="preserve">95.58 </w:t>
      </w:r>
      <w:r w:rsidRPr="00EF0DC3">
        <w:rPr>
          <w:rFonts w:hint="cs"/>
          <w:b/>
          <w:cs/>
        </w:rPr>
        <w:t>प्रतिशत है। आंशिक ब्याज और अन्य प्रभारों क</w:t>
      </w:r>
      <w:r>
        <w:rPr>
          <w:rFonts w:hint="cs"/>
          <w:b/>
          <w:cs/>
        </w:rPr>
        <w:t>े कारण नुकसान हुआ</w:t>
      </w:r>
      <w:r w:rsidRPr="00EF0DC3">
        <w:rPr>
          <w:rFonts w:hint="cs"/>
          <w:b/>
          <w:cs/>
        </w:rPr>
        <w:t xml:space="preserve">। ओटीएस किसी गैर-निष्पादक परिसंपत्ति से बकायों की वसूली करने की एक मानी हुई प्रणाली है और सभी बैंकों/वित्तीय संस्थाओं द्वारा इसे अपनाया जाता है। एकमुश्त निपटान उपलब्ध सुरक्षित परिसंपत्तियों से अधिकतम और सर्वश्रेष्ठ अधिप्राप्ति करने के उद्देश्य से किए जाते हैं। इसके अतिरिक्त परियोजनाओं के व्यवहार्य प्रचालन में कठिनाइयों के कारण इनमें से कुछ अक्षय ऊर्जा परियोजनाओं द्वारा इरेडा को समय पर बकायों का भुगतान करने में असमर्थ होने के कारण </w:t>
      </w:r>
      <w:r>
        <w:rPr>
          <w:rFonts w:hint="cs"/>
          <w:b/>
          <w:cs/>
        </w:rPr>
        <w:t xml:space="preserve">सृजित </w:t>
      </w:r>
      <w:r w:rsidRPr="00EF0DC3">
        <w:rPr>
          <w:rFonts w:hint="cs"/>
          <w:b/>
          <w:cs/>
        </w:rPr>
        <w:t>गैर-निष्पादक परिसंपत्तियों का भार इरेडा के प्रचालनों में शामिल सबसे बड़ा क्रेडिट जोखिम था क्योंकि अक्षय ऊर्जा परियोजनाएं प्राकृतिक संसाधनों के आधार पर प्रचालित होती हैं और प्रकृति की दशाओं के प्रति अत्यंत प्रवण होती हैं।</w:t>
      </w:r>
      <w:r>
        <w:rPr>
          <w:rFonts w:hint="cs"/>
          <w:b/>
          <w:cs/>
        </w:rPr>
        <w:t xml:space="preserve"> इस प्रकार एकमुश्त निपटारा विवेकपूर्ण वाणिज्यिक कारणों से किया गया और इसके कारण राजकोष को कोई नुकसान नहीं हुआ है।</w:t>
      </w:r>
      <w:r w:rsidRPr="00EF0DC3">
        <w:rPr>
          <w:rFonts w:hint="cs"/>
          <w:b/>
          <w:cs/>
        </w:rPr>
        <w:t xml:space="preserve"> ऊपर </w:t>
      </w:r>
      <w:r w:rsidRPr="00EF0DC3">
        <w:rPr>
          <w:rFonts w:hint="cs"/>
          <w:b/>
          <w:cs/>
        </w:rPr>
        <w:lastRenderedPageBreak/>
        <w:t>उल्लिखित अवधि के दौरान जिन कंपनियों को ओटीएस मंजूर किया गया है, की सूची अनलग्नक-</w:t>
      </w:r>
      <w:r w:rsidRPr="00EF0DC3">
        <w:rPr>
          <w:b/>
        </w:rPr>
        <w:t>I</w:t>
      </w:r>
      <w:r w:rsidRPr="00EF0DC3">
        <w:rPr>
          <w:rFonts w:hint="cs"/>
          <w:b/>
          <w:cs/>
        </w:rPr>
        <w:t xml:space="preserve"> पर दी गई है। </w:t>
      </w:r>
    </w:p>
    <w:p w:rsidR="00323328" w:rsidRDefault="00323328" w:rsidP="00323328">
      <w:pPr>
        <w:spacing w:after="0" w:line="240" w:lineRule="auto"/>
        <w:ind w:left="720" w:firstLine="360"/>
        <w:jc w:val="both"/>
        <w:rPr>
          <w:b/>
        </w:rPr>
      </w:pPr>
      <w:r w:rsidRPr="00E22E9D">
        <w:rPr>
          <w:rFonts w:hint="cs"/>
          <w:b/>
          <w:cs/>
        </w:rPr>
        <w:t>इसके अतिरिक्त इरेडा द्वारा अस्तित्व में आने के बाद से ही बहुत ही अच्छा कार्य निष्पादन किया गया है और इसके द्वारा लाभ अर्जित किए जाते रहे हैं और सरकार को नियमित रूप से लाभांश का भुगतान किया जात</w:t>
      </w:r>
      <w:r>
        <w:rPr>
          <w:rFonts w:hint="cs"/>
          <w:b/>
          <w:cs/>
        </w:rPr>
        <w:t>ा रहा है। इसके अतिरिक्त इरेडा</w:t>
      </w:r>
      <w:r w:rsidRPr="00E22E9D">
        <w:rPr>
          <w:rFonts w:hint="cs"/>
          <w:b/>
          <w:cs/>
        </w:rPr>
        <w:t xml:space="preserve"> अ</w:t>
      </w:r>
      <w:r>
        <w:rPr>
          <w:rFonts w:hint="cs"/>
          <w:b/>
          <w:cs/>
        </w:rPr>
        <w:t>पनी आय पर आयकर का भुगतान करके भी</w:t>
      </w:r>
      <w:r w:rsidRPr="00E22E9D">
        <w:rPr>
          <w:rFonts w:hint="cs"/>
          <w:b/>
          <w:cs/>
        </w:rPr>
        <w:t xml:space="preserve"> राजकोष में अंशदान करता है। वर्ष 2008-09 से 2013-14 के दौरान इरेडा के कार्य निष्पादन की मुख्य बातें अनुलग्नक</w:t>
      </w:r>
      <w:r w:rsidRPr="00E22E9D">
        <w:rPr>
          <w:b/>
        </w:rPr>
        <w:t>-II</w:t>
      </w:r>
      <w:r w:rsidRPr="00E22E9D">
        <w:rPr>
          <w:rFonts w:hint="cs"/>
          <w:b/>
          <w:cs/>
        </w:rPr>
        <w:t xml:space="preserve"> पर दी गई हैं।</w:t>
      </w:r>
    </w:p>
    <w:p w:rsidR="00323328" w:rsidRPr="00E22E9D" w:rsidRDefault="00323328" w:rsidP="00323328">
      <w:pPr>
        <w:spacing w:after="0" w:line="240" w:lineRule="auto"/>
        <w:ind w:firstLine="360"/>
        <w:jc w:val="both"/>
        <w:rPr>
          <w:b/>
        </w:rPr>
      </w:pPr>
      <w:r w:rsidRPr="00E22E9D">
        <w:rPr>
          <w:rFonts w:hint="cs"/>
          <w:bCs/>
          <w:cs/>
        </w:rPr>
        <w:t>(ग) और (घ)</w:t>
      </w:r>
      <w:r>
        <w:rPr>
          <w:rFonts w:hint="cs"/>
          <w:bCs/>
          <w:cs/>
        </w:rPr>
        <w:t xml:space="preserve"> </w:t>
      </w:r>
      <w:r>
        <w:rPr>
          <w:rFonts w:hint="cs"/>
          <w:b/>
          <w:cs/>
        </w:rPr>
        <w:t>भाग (क) और (ख) के उत्तर को देखते हुए प्रश्न नहीं उठता।</w:t>
      </w:r>
    </w:p>
    <w:p w:rsidR="00323328" w:rsidRDefault="00323328" w:rsidP="00323328">
      <w:pPr>
        <w:pStyle w:val="ListParagraph"/>
        <w:spacing w:after="0" w:line="240" w:lineRule="auto"/>
        <w:ind w:left="1440"/>
        <w:jc w:val="both"/>
        <w:rPr>
          <w:b/>
          <w:cs/>
        </w:rPr>
      </w:pPr>
      <w:r>
        <w:rPr>
          <w:rFonts w:hint="cs"/>
          <w:b/>
          <w:cs/>
        </w:rPr>
        <w:t xml:space="preserve"> </w:t>
      </w:r>
    </w:p>
    <w:p w:rsidR="00323328" w:rsidRDefault="00323328" w:rsidP="00323328">
      <w:pPr>
        <w:rPr>
          <w:b/>
          <w:cs/>
        </w:rPr>
      </w:pPr>
      <w:r>
        <w:rPr>
          <w:b/>
          <w:cs/>
        </w:rPr>
        <w:br w:type="page"/>
      </w:r>
    </w:p>
    <w:p w:rsidR="00B3108B" w:rsidRPr="00323328" w:rsidRDefault="00B3108B" w:rsidP="00323328">
      <w:bookmarkStart w:id="0" w:name="_GoBack"/>
      <w:bookmarkEnd w:id="0"/>
    </w:p>
    <w:sectPr w:rsidR="00B3108B" w:rsidRPr="0032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A5112"/>
    <w:multiLevelType w:val="hybridMultilevel"/>
    <w:tmpl w:val="435ECA74"/>
    <w:lvl w:ilvl="0" w:tplc="7BB41A68">
      <w:start w:val="1"/>
      <w:numFmt w:val="hindiVowels"/>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3A7D27"/>
    <w:multiLevelType w:val="hybridMultilevel"/>
    <w:tmpl w:val="C784A7C6"/>
    <w:lvl w:ilvl="0" w:tplc="E780C18E">
      <w:start w:val="1"/>
      <w:numFmt w:val="hindiVowels"/>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44F79"/>
    <w:multiLevelType w:val="hybridMultilevel"/>
    <w:tmpl w:val="24F4155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8"/>
    <w:rsid w:val="000A47D6"/>
    <w:rsid w:val="00263A2F"/>
    <w:rsid w:val="002915B8"/>
    <w:rsid w:val="00311668"/>
    <w:rsid w:val="00323328"/>
    <w:rsid w:val="003B4D09"/>
    <w:rsid w:val="00474653"/>
    <w:rsid w:val="005558F3"/>
    <w:rsid w:val="005D7F6F"/>
    <w:rsid w:val="005E4593"/>
    <w:rsid w:val="006E1C30"/>
    <w:rsid w:val="0079508A"/>
    <w:rsid w:val="007C2FFF"/>
    <w:rsid w:val="0087176A"/>
    <w:rsid w:val="008A4CDC"/>
    <w:rsid w:val="00914C9F"/>
    <w:rsid w:val="00916583"/>
    <w:rsid w:val="00972ECC"/>
    <w:rsid w:val="009E0B05"/>
    <w:rsid w:val="009F49C1"/>
    <w:rsid w:val="00A8501A"/>
    <w:rsid w:val="00AA7003"/>
    <w:rsid w:val="00B3108B"/>
    <w:rsid w:val="00C62386"/>
    <w:rsid w:val="00CA6293"/>
    <w:rsid w:val="00D52A5E"/>
    <w:rsid w:val="00F03BB7"/>
    <w:rsid w:val="00F72D20"/>
    <w:rsid w:val="00F822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Akram</dc:creator>
  <cp:lastModifiedBy>Zeeshan Akram</cp:lastModifiedBy>
  <cp:revision>1</cp:revision>
  <dcterms:created xsi:type="dcterms:W3CDTF">2015-08-05T10:36:00Z</dcterms:created>
  <dcterms:modified xsi:type="dcterms:W3CDTF">2015-08-05T10:37:00Z</dcterms:modified>
</cp:coreProperties>
</file>