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भारत सरकार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पेट्रोलियम और प्राकृतिक गैस मंत्रालय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</w:rPr>
      </w:pPr>
      <w:r w:rsidRPr="008E0508">
        <w:rPr>
          <w:b/>
          <w:bCs/>
          <w:sz w:val="24"/>
          <w:szCs w:val="24"/>
          <w:cs/>
          <w:lang w:bidi="hi-IN"/>
        </w:rPr>
        <w:t>राज्‍य सभा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अतारांकित प्रश्‍न सं0</w:t>
      </w:r>
      <w:r w:rsidRPr="008E0508">
        <w:rPr>
          <w:rFonts w:cs="Times New Roman"/>
          <w:b/>
          <w:bCs/>
          <w:sz w:val="24"/>
          <w:szCs w:val="24"/>
          <w:rtl/>
        </w:rPr>
        <w:t xml:space="preserve"> :</w:t>
      </w:r>
      <w:r w:rsidRPr="008E0508">
        <w:rPr>
          <w:rFonts w:ascii="Mangal" w:hAnsi="Mangal"/>
          <w:b/>
          <w:bCs/>
          <w:sz w:val="24"/>
          <w:szCs w:val="24"/>
          <w:cs/>
          <w:lang w:bidi="hi-IN"/>
        </w:rPr>
        <w:t>1078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cs/>
        </w:rPr>
      </w:pPr>
      <w:r w:rsidRPr="008E0508">
        <w:rPr>
          <w:b/>
          <w:bCs/>
          <w:sz w:val="24"/>
          <w:szCs w:val="24"/>
          <w:cs/>
          <w:lang w:bidi="hi-IN"/>
        </w:rPr>
        <w:t>दिनांक 29</w:t>
      </w:r>
      <w:r w:rsidRPr="008E0508">
        <w:rPr>
          <w:rFonts w:cs="Times New Roman"/>
          <w:b/>
          <w:bCs/>
          <w:sz w:val="24"/>
          <w:szCs w:val="24"/>
          <w:rtl/>
        </w:rPr>
        <w:t xml:space="preserve"> </w:t>
      </w:r>
      <w:r w:rsidRPr="008E0508">
        <w:rPr>
          <w:b/>
          <w:bCs/>
          <w:sz w:val="24"/>
          <w:szCs w:val="24"/>
          <w:cs/>
          <w:lang w:bidi="hi-IN"/>
        </w:rPr>
        <w:t>जुलाई</w:t>
      </w:r>
      <w:r w:rsidRPr="008E0508">
        <w:rPr>
          <w:b/>
          <w:bCs/>
          <w:sz w:val="24"/>
          <w:szCs w:val="24"/>
        </w:rPr>
        <w:t>,</w:t>
      </w:r>
      <w:r w:rsidRPr="008E0508">
        <w:rPr>
          <w:rFonts w:cs="Times New Roman"/>
          <w:b/>
          <w:bCs/>
          <w:sz w:val="24"/>
          <w:szCs w:val="24"/>
          <w:rtl/>
        </w:rPr>
        <w:t xml:space="preserve"> </w:t>
      </w:r>
      <w:r w:rsidRPr="008E0508">
        <w:rPr>
          <w:b/>
          <w:bCs/>
          <w:sz w:val="24"/>
          <w:szCs w:val="24"/>
          <w:cs/>
          <w:lang w:bidi="hi-IN"/>
        </w:rPr>
        <w:t>2015</w:t>
      </w:r>
    </w:p>
    <w:p w:rsidR="00FF4EB8" w:rsidRPr="008E0508" w:rsidRDefault="00FF4EB8" w:rsidP="00FF4EB8">
      <w:pPr>
        <w:pStyle w:val="NoSpacing"/>
        <w:spacing w:line="300" w:lineRule="exact"/>
        <w:rPr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center"/>
        <w:rPr>
          <w:rFonts w:hint="cs"/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पेट्रोल में इथनॉल के मिश्रण की प्रक्रिया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</w:rPr>
      </w:pPr>
    </w:p>
    <w:p w:rsidR="00FF4EB8" w:rsidRPr="008E0508" w:rsidRDefault="00FF4EB8" w:rsidP="00FF4EB8">
      <w:pPr>
        <w:pStyle w:val="NoSpacing"/>
        <w:spacing w:line="300" w:lineRule="exact"/>
        <w:rPr>
          <w:rFonts w:hint="cs"/>
          <w:sz w:val="24"/>
          <w:szCs w:val="24"/>
          <w:lang w:bidi="hi-IN"/>
        </w:rPr>
      </w:pPr>
      <w:r w:rsidRPr="008E0508">
        <w:rPr>
          <w:sz w:val="24"/>
          <w:szCs w:val="24"/>
          <w:cs/>
          <w:lang w:bidi="hi-IN"/>
        </w:rPr>
        <w:t>1078.</w:t>
      </w:r>
      <w:r w:rsidRPr="008E0508">
        <w:rPr>
          <w:rFonts w:hint="cs"/>
          <w:sz w:val="24"/>
          <w:szCs w:val="24"/>
          <w:cs/>
          <w:lang w:bidi="hi-IN"/>
        </w:rPr>
        <w:tab/>
      </w:r>
      <w:r w:rsidRPr="008E0508">
        <w:rPr>
          <w:sz w:val="24"/>
          <w:szCs w:val="24"/>
          <w:cs/>
          <w:lang w:bidi="hi-IN"/>
        </w:rPr>
        <w:t xml:space="preserve">श्री देवेंदर गौड टी॰: </w:t>
      </w:r>
    </w:p>
    <w:p w:rsidR="00FF4EB8" w:rsidRPr="008E0508" w:rsidRDefault="00FF4EB8" w:rsidP="00FF4EB8">
      <w:pPr>
        <w:pStyle w:val="NoSpacing"/>
        <w:spacing w:line="300" w:lineRule="exact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ind w:firstLine="720"/>
        <w:rPr>
          <w:rFonts w:hint="cs"/>
          <w:sz w:val="24"/>
          <w:szCs w:val="24"/>
          <w:lang w:bidi="hi-IN"/>
        </w:rPr>
      </w:pPr>
      <w:r w:rsidRPr="008E0508">
        <w:rPr>
          <w:sz w:val="24"/>
          <w:szCs w:val="24"/>
          <w:cs/>
          <w:lang w:bidi="hi-IN"/>
        </w:rPr>
        <w:t>क्या पेट्रोलियम और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प्राकृतिक गैस मंत्री यह बताने की कृपा करेंगे किः</w:t>
      </w:r>
    </w:p>
    <w:p w:rsidR="00FF4EB8" w:rsidRPr="008E0508" w:rsidRDefault="00FF4EB8" w:rsidP="00FF4EB8">
      <w:pPr>
        <w:pStyle w:val="NoSpacing"/>
        <w:spacing w:line="300" w:lineRule="exact"/>
        <w:rPr>
          <w:sz w:val="24"/>
          <w:szCs w:val="24"/>
        </w:rPr>
      </w:pPr>
    </w:p>
    <w:p w:rsidR="00FF4EB8" w:rsidRPr="008E0508" w:rsidRDefault="00FF4EB8" w:rsidP="00FF4EB8">
      <w:pPr>
        <w:pStyle w:val="NoSpacing"/>
        <w:spacing w:line="300" w:lineRule="exact"/>
        <w:rPr>
          <w:sz w:val="24"/>
          <w:szCs w:val="24"/>
        </w:rPr>
      </w:pPr>
      <w:r w:rsidRPr="008E0508">
        <w:rPr>
          <w:sz w:val="24"/>
          <w:szCs w:val="24"/>
          <w:cs/>
          <w:lang w:bidi="hi-IN"/>
        </w:rPr>
        <w:t>(क)</w:t>
      </w:r>
      <w:r w:rsidRPr="008E0508">
        <w:rPr>
          <w:rFonts w:hint="cs"/>
          <w:sz w:val="24"/>
          <w:szCs w:val="24"/>
          <w:cs/>
          <w:lang w:bidi="hi-IN"/>
        </w:rPr>
        <w:tab/>
      </w:r>
      <w:r w:rsidRPr="008E0508">
        <w:rPr>
          <w:sz w:val="24"/>
          <w:szCs w:val="24"/>
          <w:cs/>
          <w:lang w:bidi="hi-IN"/>
        </w:rPr>
        <w:t>देश में पेट्रोल में इथनॉल के मिश्रण में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क्या प्रगति हुई है</w:t>
      </w:r>
      <w:r w:rsidRPr="008E0508">
        <w:rPr>
          <w:sz w:val="24"/>
          <w:szCs w:val="24"/>
        </w:rPr>
        <w:t>;</w:t>
      </w:r>
    </w:p>
    <w:p w:rsidR="00FF4EB8" w:rsidRPr="008E0508" w:rsidRDefault="00FF4EB8" w:rsidP="00FF4EB8">
      <w:pPr>
        <w:pStyle w:val="NoSpacing"/>
        <w:spacing w:line="300" w:lineRule="exact"/>
        <w:ind w:left="720" w:hanging="720"/>
        <w:jc w:val="both"/>
        <w:rPr>
          <w:sz w:val="24"/>
          <w:szCs w:val="24"/>
        </w:rPr>
      </w:pPr>
      <w:r w:rsidRPr="008E0508">
        <w:rPr>
          <w:sz w:val="24"/>
          <w:szCs w:val="24"/>
          <w:cs/>
          <w:lang w:bidi="hi-IN"/>
        </w:rPr>
        <w:t>(ख)</w:t>
      </w:r>
      <w:r w:rsidRPr="008E0508">
        <w:rPr>
          <w:rFonts w:hint="cs"/>
          <w:sz w:val="24"/>
          <w:szCs w:val="24"/>
          <w:cs/>
          <w:lang w:bidi="hi-IN"/>
        </w:rPr>
        <w:tab/>
      </w:r>
      <w:r w:rsidRPr="008E0508">
        <w:rPr>
          <w:sz w:val="24"/>
          <w:szCs w:val="24"/>
          <w:cs/>
          <w:lang w:bidi="hi-IN"/>
        </w:rPr>
        <w:t>उन शहरों का ब्यौरा क्या है जहां पेट्रोल में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5 प्रतिशत इथनॉल मिलाया जाता है और जहां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10 प्रतिशत इथनॉल मिलाया जाता है</w:t>
      </w:r>
      <w:r w:rsidRPr="008E0508">
        <w:rPr>
          <w:sz w:val="24"/>
          <w:szCs w:val="24"/>
        </w:rPr>
        <w:t>;</w:t>
      </w:r>
    </w:p>
    <w:p w:rsidR="00FF4EB8" w:rsidRPr="008E0508" w:rsidRDefault="00FF4EB8" w:rsidP="00FF4EB8">
      <w:pPr>
        <w:pStyle w:val="NoSpacing"/>
        <w:spacing w:line="300" w:lineRule="exact"/>
        <w:ind w:left="720" w:hanging="720"/>
        <w:jc w:val="both"/>
        <w:rPr>
          <w:sz w:val="24"/>
          <w:szCs w:val="24"/>
        </w:rPr>
      </w:pPr>
      <w:r w:rsidRPr="008E0508">
        <w:rPr>
          <w:sz w:val="24"/>
          <w:szCs w:val="24"/>
          <w:cs/>
          <w:lang w:bidi="hi-IN"/>
        </w:rPr>
        <w:t>(ग)</w:t>
      </w:r>
      <w:r w:rsidRPr="008E0508">
        <w:rPr>
          <w:rFonts w:hint="cs"/>
          <w:sz w:val="24"/>
          <w:szCs w:val="24"/>
          <w:cs/>
          <w:lang w:bidi="hi-IN"/>
        </w:rPr>
        <w:tab/>
      </w:r>
      <w:r w:rsidRPr="008E0508">
        <w:rPr>
          <w:sz w:val="24"/>
          <w:szCs w:val="24"/>
          <w:cs/>
          <w:lang w:bidi="hi-IN"/>
        </w:rPr>
        <w:t>क्या यह सच है कि इथनॉल में पेट्रोल की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अपेक्षा ज्यादा आक्टेन होता है और यह धीरे-धीरे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और पूर्ण रूप से जलता है</w:t>
      </w:r>
      <w:r w:rsidRPr="008E0508">
        <w:rPr>
          <w:sz w:val="24"/>
          <w:szCs w:val="24"/>
        </w:rPr>
        <w:t xml:space="preserve">, </w:t>
      </w:r>
      <w:r w:rsidRPr="008E0508">
        <w:rPr>
          <w:sz w:val="24"/>
          <w:szCs w:val="24"/>
          <w:cs/>
          <w:lang w:bidi="hi-IN"/>
        </w:rPr>
        <w:t>जिससे कम उत्सर्जन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होता है</w:t>
      </w:r>
      <w:r w:rsidRPr="008E0508">
        <w:rPr>
          <w:sz w:val="24"/>
          <w:szCs w:val="24"/>
        </w:rPr>
        <w:t xml:space="preserve">; </w:t>
      </w:r>
      <w:r w:rsidRPr="008E0508">
        <w:rPr>
          <w:sz w:val="24"/>
          <w:szCs w:val="24"/>
          <w:cs/>
          <w:lang w:bidi="hi-IN"/>
        </w:rPr>
        <w:t>और</w:t>
      </w:r>
    </w:p>
    <w:p w:rsidR="00FF4EB8" w:rsidRPr="008E0508" w:rsidRDefault="00FF4EB8" w:rsidP="00FF4EB8">
      <w:pPr>
        <w:pStyle w:val="NoSpacing"/>
        <w:spacing w:line="300" w:lineRule="exact"/>
        <w:ind w:left="720" w:hanging="720"/>
        <w:jc w:val="both"/>
        <w:rPr>
          <w:rFonts w:hint="cs"/>
          <w:sz w:val="24"/>
          <w:szCs w:val="24"/>
        </w:rPr>
      </w:pPr>
      <w:r w:rsidRPr="008E0508">
        <w:rPr>
          <w:sz w:val="24"/>
          <w:szCs w:val="24"/>
          <w:cs/>
          <w:lang w:bidi="hi-IN"/>
        </w:rPr>
        <w:t>(घ)</w:t>
      </w:r>
      <w:r w:rsidRPr="008E0508">
        <w:rPr>
          <w:rFonts w:hint="cs"/>
          <w:sz w:val="24"/>
          <w:szCs w:val="24"/>
          <w:cs/>
          <w:lang w:bidi="hi-IN"/>
        </w:rPr>
        <w:tab/>
      </w:r>
      <w:r w:rsidRPr="008E0508">
        <w:rPr>
          <w:sz w:val="24"/>
          <w:szCs w:val="24"/>
          <w:cs/>
          <w:lang w:bidi="hi-IN"/>
        </w:rPr>
        <w:t>क्या कारण है कि इथनॉल मिश्रित पेट्रोल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भी उसी मूल्य पर बेचा जाता है जबकि यह सस्ता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sz w:val="24"/>
          <w:szCs w:val="24"/>
          <w:cs/>
          <w:lang w:bidi="hi-IN"/>
        </w:rPr>
        <w:t>पड़ता है</w:t>
      </w:r>
      <w:r w:rsidRPr="008E0508">
        <w:rPr>
          <w:sz w:val="24"/>
          <w:szCs w:val="24"/>
        </w:rPr>
        <w:t>?</w:t>
      </w:r>
    </w:p>
    <w:p w:rsidR="00FF4EB8" w:rsidRPr="008E0508" w:rsidRDefault="00FF4EB8" w:rsidP="00FF4EB8">
      <w:pPr>
        <w:pStyle w:val="NoSpacing"/>
        <w:spacing w:line="300" w:lineRule="exact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cs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उत्‍तर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पेट्रोलियम और प्राकृतिक गैस मंत्रालय में राज्‍य मंत्री (स्‍वतंत्र प्रभार)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b/>
          <w:bCs/>
          <w:sz w:val="24"/>
          <w:szCs w:val="24"/>
          <w:lang w:bidi="hi-IN"/>
        </w:rPr>
      </w:pPr>
      <w:r w:rsidRPr="008E0508">
        <w:rPr>
          <w:b/>
          <w:bCs/>
          <w:sz w:val="24"/>
          <w:szCs w:val="24"/>
          <w:cs/>
          <w:lang w:bidi="hi-IN"/>
        </w:rPr>
        <w:t>(श्री धर्मेन्‍द्र प्रधान)</w:t>
      </w:r>
    </w:p>
    <w:p w:rsidR="00FF4EB8" w:rsidRPr="008E0508" w:rsidRDefault="00FF4EB8" w:rsidP="00FF4EB8">
      <w:pPr>
        <w:pStyle w:val="NoSpacing"/>
        <w:spacing w:line="300" w:lineRule="exact"/>
        <w:jc w:val="center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  <w:r w:rsidRPr="008E0508">
        <w:rPr>
          <w:sz w:val="24"/>
          <w:szCs w:val="24"/>
        </w:rPr>
        <w:t>(</w:t>
      </w:r>
      <w:r w:rsidRPr="008E0508">
        <w:rPr>
          <w:sz w:val="24"/>
          <w:szCs w:val="24"/>
          <w:cs/>
          <w:lang w:bidi="hi-IN"/>
        </w:rPr>
        <w:t>क):</w:t>
      </w:r>
      <w:r w:rsidRPr="008E0508">
        <w:rPr>
          <w:rFonts w:hint="cs"/>
          <w:sz w:val="24"/>
          <w:szCs w:val="24"/>
          <w:cs/>
          <w:lang w:bidi="hi-IN"/>
        </w:rPr>
        <w:t xml:space="preserve"> पिछले तीन चीनी वर्षों और चालू वर्ष (19.07.2015 तक) के दौरान सार्वजनिक क्षेत्र की तेल विपणन कंपनियों (ओएमसीज) द्वारा एथेनोल की अधिप्राप्‍ति का ब्‍यौरा अनुलग्‍न</w:t>
      </w:r>
      <w:r>
        <w:rPr>
          <w:rFonts w:hint="cs"/>
          <w:sz w:val="24"/>
          <w:szCs w:val="24"/>
          <w:cs/>
          <w:lang w:bidi="hi-IN"/>
        </w:rPr>
        <w:t>क</w:t>
      </w:r>
      <w:r w:rsidRPr="008E0508">
        <w:rPr>
          <w:rFonts w:hint="cs"/>
          <w:sz w:val="24"/>
          <w:szCs w:val="24"/>
          <w:cs/>
          <w:lang w:bidi="hi-IN"/>
        </w:rPr>
        <w:t xml:space="preserve"> में दिया गया है।</w:t>
      </w: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  <w:r w:rsidRPr="008E0508">
        <w:rPr>
          <w:rFonts w:hint="cs"/>
          <w:sz w:val="24"/>
          <w:szCs w:val="24"/>
          <w:cs/>
          <w:lang w:bidi="hi-IN"/>
        </w:rPr>
        <w:t>(ख): वर्तमान में ओएमसीज 6 राज्‍यों अर्थात उत्तर प्रदेश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बिहार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गोवा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कर्नाटक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महाराष्‍ट्र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उत्तराखंड में 10</w:t>
      </w:r>
      <w:r w:rsidRPr="008E0508">
        <w:rPr>
          <w:rFonts w:cs="Calibri"/>
          <w:sz w:val="24"/>
          <w:szCs w:val="24"/>
          <w:cs/>
          <w:lang w:bidi="hi-IN"/>
        </w:rPr>
        <w:t>%</w:t>
      </w:r>
      <w:r w:rsidRPr="008E0508">
        <w:rPr>
          <w:rFonts w:hint="cs"/>
          <w:sz w:val="24"/>
          <w:szCs w:val="24"/>
          <w:cs/>
          <w:lang w:bidi="hi-IN"/>
        </w:rPr>
        <w:t xml:space="preserve"> तक और </w:t>
      </w:r>
      <w:r>
        <w:rPr>
          <w:rFonts w:hint="cs"/>
          <w:sz w:val="24"/>
          <w:szCs w:val="24"/>
          <w:cs/>
          <w:lang w:bidi="hi-IN"/>
        </w:rPr>
        <w:t xml:space="preserve">शेष </w:t>
      </w:r>
      <w:r w:rsidRPr="008E0508">
        <w:rPr>
          <w:rFonts w:hint="cs"/>
          <w:sz w:val="24"/>
          <w:szCs w:val="24"/>
          <w:cs/>
          <w:lang w:bidi="hi-IN"/>
        </w:rPr>
        <w:t>अधिसूचित राज्‍यों और यूटीज में 5</w:t>
      </w:r>
      <w:r w:rsidRPr="008E0508">
        <w:rPr>
          <w:rFonts w:cs="Calibri"/>
          <w:sz w:val="24"/>
          <w:szCs w:val="24"/>
          <w:cs/>
          <w:lang w:bidi="hi-IN"/>
        </w:rPr>
        <w:t>%</w:t>
      </w:r>
      <w:r w:rsidRPr="008E0508">
        <w:rPr>
          <w:rFonts w:hint="cs"/>
          <w:sz w:val="24"/>
          <w:szCs w:val="24"/>
          <w:cs/>
          <w:lang w:bidi="hi-IN"/>
        </w:rPr>
        <w:t xml:space="preserve"> तक पेट्रोल में एथेनोल के मिश्रण को लागू कर रही हैं। </w:t>
      </w: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  <w:r w:rsidRPr="008E0508">
        <w:rPr>
          <w:rFonts w:hint="cs"/>
          <w:sz w:val="24"/>
          <w:szCs w:val="24"/>
          <w:cs/>
          <w:lang w:bidi="hi-IN"/>
        </w:rPr>
        <w:t>(ग): जी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हां। एथेनोल में पेट्रोल की तु</w:t>
      </w:r>
      <w:r>
        <w:rPr>
          <w:rFonts w:hint="cs"/>
          <w:sz w:val="24"/>
          <w:szCs w:val="24"/>
          <w:cs/>
          <w:lang w:bidi="hi-IN"/>
        </w:rPr>
        <w:t>लना में ऑ</w:t>
      </w:r>
      <w:r w:rsidRPr="008E0508">
        <w:rPr>
          <w:rFonts w:hint="cs"/>
          <w:sz w:val="24"/>
          <w:szCs w:val="24"/>
          <w:cs/>
          <w:lang w:bidi="hi-IN"/>
        </w:rPr>
        <w:t xml:space="preserve">क्‍टेन ज्‍यादा होता </w:t>
      </w:r>
      <w:r>
        <w:rPr>
          <w:rFonts w:hint="cs"/>
          <w:sz w:val="24"/>
          <w:szCs w:val="24"/>
          <w:cs/>
          <w:lang w:bidi="hi-IN"/>
        </w:rPr>
        <w:t>है और यह धीरे-धीरे पूरी  जलती</w:t>
      </w:r>
      <w:r w:rsidRPr="008E0508">
        <w:rPr>
          <w:rFonts w:hint="cs"/>
          <w:sz w:val="24"/>
          <w:szCs w:val="24"/>
          <w:cs/>
          <w:lang w:bidi="hi-IN"/>
        </w:rPr>
        <w:t xml:space="preserve"> है जिससे उत्‍सर्जन </w:t>
      </w:r>
      <w:r>
        <w:rPr>
          <w:rFonts w:hint="cs"/>
          <w:sz w:val="24"/>
          <w:szCs w:val="24"/>
          <w:cs/>
          <w:lang w:bidi="hi-IN"/>
        </w:rPr>
        <w:t xml:space="preserve">कम </w:t>
      </w:r>
      <w:r w:rsidRPr="008E0508">
        <w:rPr>
          <w:rFonts w:hint="cs"/>
          <w:sz w:val="24"/>
          <w:szCs w:val="24"/>
          <w:cs/>
          <w:lang w:bidi="hi-IN"/>
        </w:rPr>
        <w:t xml:space="preserve">होता है। </w:t>
      </w: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  <w:r w:rsidRPr="008E0508">
        <w:rPr>
          <w:rFonts w:hint="cs"/>
          <w:sz w:val="24"/>
          <w:szCs w:val="24"/>
          <w:cs/>
          <w:lang w:bidi="hi-IN"/>
        </w:rPr>
        <w:t>(घ): 26 जून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rFonts w:hint="cs"/>
          <w:sz w:val="24"/>
          <w:szCs w:val="24"/>
          <w:lang w:bidi="hi-IN"/>
        </w:rPr>
        <w:t>2010</w:t>
      </w:r>
      <w:r w:rsidRPr="008E0508">
        <w:rPr>
          <w:rFonts w:hint="cs"/>
          <w:sz w:val="24"/>
          <w:szCs w:val="24"/>
          <w:cs/>
          <w:lang w:bidi="hi-IN"/>
        </w:rPr>
        <w:t xml:space="preserve"> से पेट्रोल की कीमत </w:t>
      </w:r>
      <w:r>
        <w:rPr>
          <w:rFonts w:hint="cs"/>
          <w:sz w:val="24"/>
          <w:szCs w:val="24"/>
          <w:cs/>
          <w:lang w:bidi="hi-IN"/>
        </w:rPr>
        <w:t xml:space="preserve">को </w:t>
      </w:r>
      <w:r w:rsidRPr="008E0508">
        <w:rPr>
          <w:rFonts w:hint="cs"/>
          <w:sz w:val="24"/>
          <w:szCs w:val="24"/>
          <w:cs/>
          <w:lang w:bidi="hi-IN"/>
        </w:rPr>
        <w:t>बाजार निर्धारित बनाया गया है। एथेनोल की तुलना में पट्रोल की लागत कई कारकों पर निर्भर करती है जिसमें  अंतर्राष्‍ट्रीय बाजार में पेट्रोल के मूल्‍य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रुपए/डॉलर</w:t>
      </w:r>
      <w:r>
        <w:rPr>
          <w:rFonts w:hint="cs"/>
          <w:sz w:val="24"/>
          <w:szCs w:val="24"/>
          <w:cs/>
          <w:lang w:bidi="hi-IN"/>
        </w:rPr>
        <w:t xml:space="preserve"> की</w:t>
      </w:r>
      <w:r w:rsidRPr="008E0508">
        <w:rPr>
          <w:rFonts w:hint="cs"/>
          <w:sz w:val="24"/>
          <w:szCs w:val="24"/>
          <w:cs/>
          <w:lang w:bidi="hi-IN"/>
        </w:rPr>
        <w:t xml:space="preserve"> विनिमय दर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>एथेनोल का</w:t>
      </w:r>
      <w:r w:rsidRPr="008E0508">
        <w:rPr>
          <w:rFonts w:hint="cs"/>
          <w:sz w:val="24"/>
          <w:szCs w:val="24"/>
          <w:cs/>
          <w:lang w:bidi="hi-IN"/>
        </w:rPr>
        <w:t xml:space="preserve"> अधिप्राप्‍ति मूल्‍य</w:t>
      </w:r>
      <w:r w:rsidRPr="008E0508">
        <w:rPr>
          <w:rFonts w:hint="cs"/>
          <w:sz w:val="24"/>
          <w:szCs w:val="24"/>
          <w:lang w:bidi="hi-IN"/>
        </w:rPr>
        <w:t>,</w:t>
      </w:r>
      <w:r w:rsidRPr="008E0508">
        <w:rPr>
          <w:rFonts w:hint="cs"/>
          <w:sz w:val="24"/>
          <w:szCs w:val="24"/>
          <w:cs/>
          <w:lang w:bidi="hi-IN"/>
        </w:rPr>
        <w:t xml:space="preserve"> ओएमसीज द्वारा वहन की गई हैंडलिंग/मिश्रण लागत </w:t>
      </w:r>
      <w:r>
        <w:rPr>
          <w:rFonts w:hint="cs"/>
          <w:sz w:val="24"/>
          <w:szCs w:val="24"/>
          <w:cs/>
          <w:lang w:bidi="hi-IN"/>
        </w:rPr>
        <w:t>आदि शामिल</w:t>
      </w:r>
      <w:r w:rsidRPr="008E0508">
        <w:rPr>
          <w:rFonts w:hint="cs"/>
          <w:sz w:val="24"/>
          <w:szCs w:val="24"/>
          <w:cs/>
          <w:lang w:bidi="hi-IN"/>
        </w:rPr>
        <w:t xml:space="preserve"> है</w:t>
      </w:r>
      <w:r>
        <w:rPr>
          <w:rFonts w:hint="cs"/>
          <w:sz w:val="24"/>
          <w:szCs w:val="24"/>
          <w:cs/>
          <w:lang w:bidi="hi-IN"/>
        </w:rPr>
        <w:t>ं।</w:t>
      </w:r>
      <w:r w:rsidRPr="008E0508">
        <w:rPr>
          <w:rFonts w:hint="cs"/>
          <w:sz w:val="24"/>
          <w:szCs w:val="24"/>
          <w:cs/>
          <w:lang w:bidi="hi-IN"/>
        </w:rPr>
        <w:t xml:space="preserve"> इसके अतिरिक्‍त यह सुनिश्‍चित करने के लिए </w:t>
      </w:r>
      <w:r>
        <w:rPr>
          <w:rFonts w:hint="cs"/>
          <w:sz w:val="24"/>
          <w:szCs w:val="24"/>
          <w:cs/>
          <w:lang w:bidi="hi-IN"/>
        </w:rPr>
        <w:t>कि</w:t>
      </w:r>
      <w:r w:rsidRPr="008E0508">
        <w:rPr>
          <w:rFonts w:hint="cs"/>
          <w:sz w:val="24"/>
          <w:szCs w:val="24"/>
          <w:cs/>
          <w:lang w:bidi="hi-IN"/>
        </w:rPr>
        <w:t xml:space="preserve"> पणधारकों के मूल्‍य निर्धारण के कारण एथेनोल का उत्‍पादन और आपूर्ति की योजन</w:t>
      </w:r>
      <w:r>
        <w:rPr>
          <w:rFonts w:hint="cs"/>
          <w:sz w:val="24"/>
          <w:szCs w:val="24"/>
          <w:cs/>
          <w:lang w:bidi="hi-IN"/>
        </w:rPr>
        <w:t>ाओं पर प्रतिकूल प्रभाव न पड़े</w:t>
      </w:r>
      <w:r>
        <w:rPr>
          <w:rFonts w:hint="cs"/>
          <w:sz w:val="24"/>
          <w:szCs w:val="24"/>
          <w:lang w:bidi="hi-IN"/>
        </w:rPr>
        <w:t>,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Pr="008E0508">
        <w:rPr>
          <w:rFonts w:hint="cs"/>
          <w:sz w:val="24"/>
          <w:szCs w:val="24"/>
          <w:cs/>
          <w:lang w:bidi="hi-IN"/>
        </w:rPr>
        <w:t xml:space="preserve">सरकार ने 10.12.2014 को ओएमसीज डिपो/संस्‍थापन से </w:t>
      </w:r>
      <w:r>
        <w:rPr>
          <w:rFonts w:hint="cs"/>
          <w:sz w:val="24"/>
          <w:szCs w:val="24"/>
          <w:cs/>
          <w:lang w:bidi="hi-IN"/>
        </w:rPr>
        <w:t>आसवनी</w:t>
      </w:r>
      <w:r w:rsidRPr="008E0508">
        <w:rPr>
          <w:rFonts w:hint="cs"/>
          <w:sz w:val="24"/>
          <w:szCs w:val="24"/>
          <w:cs/>
          <w:lang w:bidi="hi-IN"/>
        </w:rPr>
        <w:t xml:space="preserve"> की दूरी पर निर्भर</w:t>
      </w:r>
      <w:r>
        <w:rPr>
          <w:rFonts w:hint="cs"/>
          <w:sz w:val="24"/>
          <w:szCs w:val="24"/>
          <w:cs/>
          <w:lang w:bidi="hi-IN"/>
        </w:rPr>
        <w:t xml:space="preserve"> करते हुए एथेनोल का मूल्‍य 48.50</w:t>
      </w:r>
      <w:r w:rsidRPr="008E0508">
        <w:rPr>
          <w:rFonts w:hint="cs"/>
          <w:sz w:val="24"/>
          <w:szCs w:val="24"/>
          <w:cs/>
          <w:lang w:bidi="hi-IN"/>
        </w:rPr>
        <w:t xml:space="preserve"> रुपए से 49.50 प्रति लीटर की रेंज में </w:t>
      </w:r>
      <w:r>
        <w:rPr>
          <w:rFonts w:hint="cs"/>
          <w:sz w:val="24"/>
          <w:szCs w:val="24"/>
          <w:cs/>
          <w:lang w:bidi="hi-IN"/>
        </w:rPr>
        <w:t>निर्धारित</w:t>
      </w:r>
      <w:r w:rsidRPr="008E0508">
        <w:rPr>
          <w:rFonts w:hint="cs"/>
          <w:sz w:val="24"/>
          <w:szCs w:val="24"/>
          <w:cs/>
          <w:lang w:bidi="hi-IN"/>
        </w:rPr>
        <w:t xml:space="preserve"> किया है। ओएमसीज उसी बाजार दर पर एथेनोल मिश्रित पेट्रोल और प्‍लेन पेट्रोल बेच रही है।    </w:t>
      </w:r>
    </w:p>
    <w:p w:rsidR="00FF4EB8" w:rsidRPr="008E0508" w:rsidRDefault="00FF4EB8" w:rsidP="00FF4EB8">
      <w:pPr>
        <w:pStyle w:val="NoSpacing"/>
        <w:spacing w:line="300" w:lineRule="exact"/>
        <w:jc w:val="both"/>
        <w:rPr>
          <w:rFonts w:hint="cs"/>
          <w:sz w:val="24"/>
          <w:szCs w:val="24"/>
          <w:lang w:bidi="hi-IN"/>
        </w:rPr>
      </w:pPr>
    </w:p>
    <w:p w:rsidR="00FF4EB8" w:rsidRDefault="00FF4EB8" w:rsidP="00FF4EB8">
      <w:pPr>
        <w:pStyle w:val="NoSpacing"/>
        <w:spacing w:line="300" w:lineRule="exact"/>
        <w:jc w:val="right"/>
        <w:rPr>
          <w:rFonts w:hint="cs"/>
          <w:sz w:val="28"/>
          <w:szCs w:val="28"/>
          <w:lang w:bidi="hi-IN"/>
        </w:rPr>
      </w:pPr>
      <w:r w:rsidRPr="008E0508">
        <w:rPr>
          <w:sz w:val="24"/>
          <w:szCs w:val="24"/>
          <w:cs/>
          <w:lang w:bidi="hi-IN"/>
        </w:rPr>
        <w:br w:type="page"/>
      </w:r>
      <w:r>
        <w:rPr>
          <w:sz w:val="28"/>
          <w:szCs w:val="28"/>
          <w:cs/>
          <w:lang w:bidi="hi-IN"/>
        </w:rPr>
        <w:lastRenderedPageBreak/>
        <w:t>अनुलग्‍नक</w:t>
      </w:r>
      <w:r>
        <w:rPr>
          <w:rFonts w:hint="cs"/>
          <w:sz w:val="28"/>
          <w:szCs w:val="28"/>
          <w:cs/>
          <w:lang w:bidi="hi-IN"/>
        </w:rPr>
        <w:t xml:space="preserve"> </w:t>
      </w:r>
    </w:p>
    <w:p w:rsidR="00FF4EB8" w:rsidRDefault="00FF4EB8" w:rsidP="00FF4EB8">
      <w:pPr>
        <w:pStyle w:val="NoSpacing"/>
        <w:spacing w:line="300" w:lineRule="exact"/>
        <w:jc w:val="right"/>
        <w:rPr>
          <w:rFonts w:hint="cs"/>
          <w:sz w:val="28"/>
          <w:szCs w:val="28"/>
          <w:lang w:bidi="hi-IN"/>
        </w:rPr>
      </w:pPr>
    </w:p>
    <w:p w:rsidR="00FF4EB8" w:rsidRDefault="00FF4EB8" w:rsidP="00FF4EB8">
      <w:pPr>
        <w:pStyle w:val="NoSpacing"/>
        <w:jc w:val="both"/>
        <w:rPr>
          <w:rFonts w:hint="cs"/>
          <w:b/>
          <w:bCs/>
          <w:lang w:bidi="hi-IN"/>
        </w:rPr>
      </w:pPr>
      <w:proofErr w:type="gramStart"/>
      <w:r>
        <w:rPr>
          <w:b/>
          <w:bCs/>
          <w:lang w:bidi="hi-IN"/>
        </w:rPr>
        <w:t>‘’</w:t>
      </w:r>
      <w:r w:rsidRPr="00444AAE">
        <w:rPr>
          <w:b/>
          <w:bCs/>
          <w:cs/>
          <w:lang w:bidi="hi-IN"/>
        </w:rPr>
        <w:t xml:space="preserve">पेट्रोल में </w:t>
      </w:r>
      <w:r>
        <w:rPr>
          <w:b/>
          <w:bCs/>
          <w:cs/>
          <w:lang w:bidi="hi-IN"/>
        </w:rPr>
        <w:t>एथेनोल</w:t>
      </w:r>
      <w:r w:rsidRPr="00444AAE">
        <w:rPr>
          <w:b/>
          <w:bCs/>
          <w:cs/>
          <w:lang w:bidi="hi-IN"/>
        </w:rPr>
        <w:t xml:space="preserve"> के मिश्रण की प्रक्रिया</w:t>
      </w:r>
      <w:r>
        <w:rPr>
          <w:b/>
          <w:bCs/>
          <w:lang w:bidi="hi-IN"/>
        </w:rPr>
        <w:t>’’</w:t>
      </w:r>
      <w:r>
        <w:rPr>
          <w:rFonts w:hint="cs"/>
          <w:b/>
          <w:bCs/>
          <w:cs/>
          <w:lang w:bidi="hi-IN"/>
        </w:rPr>
        <w:t xml:space="preserve"> के संबंध में दिनांक 29 जुलाई</w:t>
      </w:r>
      <w:r>
        <w:rPr>
          <w:rFonts w:hint="cs"/>
          <w:b/>
          <w:bCs/>
          <w:lang w:bidi="hi-IN"/>
        </w:rPr>
        <w:t>,</w:t>
      </w:r>
      <w:r>
        <w:rPr>
          <w:rFonts w:hint="cs"/>
          <w:b/>
          <w:bCs/>
          <w:cs/>
          <w:lang w:bidi="hi-IN"/>
        </w:rPr>
        <w:t xml:space="preserve"> 2015 को </w:t>
      </w:r>
      <w:r w:rsidRPr="00490AD6">
        <w:rPr>
          <w:b/>
          <w:bCs/>
          <w:cs/>
          <w:lang w:bidi="hi-IN"/>
        </w:rPr>
        <w:t>श्री देवेंदर गौड</w:t>
      </w:r>
      <w:r>
        <w:rPr>
          <w:cs/>
          <w:lang w:bidi="hi-IN"/>
        </w:rPr>
        <w:t xml:space="preserve"> </w:t>
      </w:r>
      <w:r w:rsidRPr="00490AD6">
        <w:rPr>
          <w:b/>
          <w:bCs/>
          <w:cs/>
          <w:lang w:bidi="hi-IN"/>
        </w:rPr>
        <w:t>टी॰</w:t>
      </w:r>
      <w:r>
        <w:rPr>
          <w:rFonts w:hint="cs"/>
          <w:b/>
          <w:bCs/>
          <w:cs/>
          <w:lang w:bidi="hi-IN"/>
        </w:rPr>
        <w:t xml:space="preserve"> द्वारा पूछे गए राज्‍य सभा अतारांकित प्रश्‍न सं.</w:t>
      </w:r>
      <w:proofErr w:type="gramEnd"/>
      <w:r>
        <w:rPr>
          <w:rFonts w:hint="cs"/>
          <w:b/>
          <w:bCs/>
          <w:cs/>
          <w:lang w:bidi="hi-IN"/>
        </w:rPr>
        <w:t xml:space="preserve"> 1078 के भाग (क) के उत्तर में संदर्भित अनुलग्‍नक। </w:t>
      </w:r>
    </w:p>
    <w:p w:rsidR="00FF4EB8" w:rsidRDefault="00FF4EB8" w:rsidP="00FF4EB8">
      <w:pPr>
        <w:pStyle w:val="NoSpacing"/>
        <w:rPr>
          <w:rFonts w:hint="cs"/>
          <w:b/>
          <w:bCs/>
          <w:lang w:bidi="hi-IN"/>
        </w:rPr>
      </w:pPr>
    </w:p>
    <w:p w:rsidR="00FF4EB8" w:rsidRDefault="00FF4EB8" w:rsidP="00FF4EB8">
      <w:pPr>
        <w:pStyle w:val="NoSpacing"/>
        <w:jc w:val="both"/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पिछले तीन चीनी वर्षों (अगले वर्ष अक्‍तूबर से सितंबर) और चालू चीनी वर्ष के दौरान सार्वजनिक क्षेत्र की तेल विपणन कंपनियों (ओएमसीज) द्वारा अधिप्राप्‍त एथेनोल। </w:t>
      </w:r>
    </w:p>
    <w:p w:rsidR="00FF4EB8" w:rsidRDefault="00FF4EB8" w:rsidP="00FF4EB8">
      <w:pPr>
        <w:pStyle w:val="NoSpacing"/>
        <w:jc w:val="both"/>
        <w:rPr>
          <w:rFonts w:hint="cs"/>
          <w:sz w:val="28"/>
          <w:szCs w:val="28"/>
          <w:lang w:bidi="hi-IN"/>
        </w:rPr>
      </w:pPr>
    </w:p>
    <w:p w:rsidR="00FF4EB8" w:rsidRDefault="00FF4EB8" w:rsidP="00FF4EB8">
      <w:pPr>
        <w:pStyle w:val="NoSpacing"/>
        <w:jc w:val="right"/>
        <w:rPr>
          <w:rFonts w:hint="cs"/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(आकड़े करोड़ लीटर में)</w:t>
      </w:r>
    </w:p>
    <w:p w:rsidR="00FF4EB8" w:rsidRDefault="00FF4EB8" w:rsidP="00FF4EB8">
      <w:pPr>
        <w:pStyle w:val="NoSpacing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F4EB8" w:rsidTr="007021D8">
        <w:tc>
          <w:tcPr>
            <w:tcW w:w="4621" w:type="dxa"/>
          </w:tcPr>
          <w:p w:rsidR="00FF4EB8" w:rsidRPr="00FD4161" w:rsidRDefault="00FF4EB8" w:rsidP="007021D8">
            <w:pPr>
              <w:pStyle w:val="NoSpacing"/>
              <w:jc w:val="both"/>
              <w:rPr>
                <w:b/>
                <w:bCs/>
              </w:rPr>
            </w:pPr>
            <w:r w:rsidRPr="00FD4161">
              <w:rPr>
                <w:rFonts w:ascii="Mangal" w:hAnsi="Mangal"/>
                <w:b/>
                <w:bCs/>
                <w:cs/>
                <w:lang w:bidi="hi-IN"/>
              </w:rPr>
              <w:t>चीनी</w:t>
            </w:r>
            <w:r w:rsidRPr="00FD4161">
              <w:rPr>
                <w:rFonts w:ascii="Mangal" w:hAnsi="Mangal" w:hint="cs"/>
                <w:b/>
                <w:bCs/>
                <w:cs/>
                <w:lang w:bidi="hi-IN"/>
              </w:rPr>
              <w:t xml:space="preserve"> वर्ष</w:t>
            </w:r>
          </w:p>
        </w:tc>
        <w:tc>
          <w:tcPr>
            <w:tcW w:w="4621" w:type="dxa"/>
          </w:tcPr>
          <w:p w:rsidR="00FF4EB8" w:rsidRPr="00FD4161" w:rsidRDefault="00FF4EB8" w:rsidP="007021D8">
            <w:pPr>
              <w:pStyle w:val="NoSpacing"/>
              <w:jc w:val="both"/>
              <w:rPr>
                <w:b/>
                <w:bCs/>
              </w:rPr>
            </w:pPr>
            <w:r w:rsidRPr="00FD4161">
              <w:rPr>
                <w:rFonts w:ascii="Mangal" w:hAnsi="Mangal"/>
                <w:b/>
                <w:bCs/>
                <w:cs/>
                <w:lang w:bidi="hi-IN"/>
              </w:rPr>
              <w:t>अधिप्राप्‍ति</w:t>
            </w:r>
          </w:p>
        </w:tc>
      </w:tr>
      <w:tr w:rsidR="00FF4EB8" w:rsidTr="007021D8"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</w:pPr>
            <w:r>
              <w:t>2011-12</w:t>
            </w:r>
          </w:p>
        </w:tc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</w:pPr>
            <w:r>
              <w:t>26</w:t>
            </w:r>
          </w:p>
        </w:tc>
      </w:tr>
      <w:tr w:rsidR="00FF4EB8" w:rsidTr="007021D8"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</w:pPr>
            <w:r>
              <w:t>2012-13</w:t>
            </w:r>
          </w:p>
        </w:tc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</w:pPr>
            <w:r w:rsidRPr="00FD4161">
              <w:rPr>
                <w:rFonts w:ascii="Mangal" w:hAnsi="Mangal"/>
                <w:cs/>
                <w:lang w:bidi="hi-IN"/>
              </w:rPr>
              <w:t>शून्‍य**</w:t>
            </w:r>
            <w:r w:rsidRPr="00FD4161">
              <w:rPr>
                <w:rFonts w:ascii="Mangal" w:hAnsi="Mangal" w:hint="cs"/>
                <w:cs/>
                <w:lang w:bidi="hi-IN"/>
              </w:rPr>
              <w:t xml:space="preserve"> </w:t>
            </w:r>
          </w:p>
        </w:tc>
      </w:tr>
      <w:tr w:rsidR="00FF4EB8" w:rsidTr="007021D8"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</w:pPr>
            <w:r>
              <w:t>2013-14</w:t>
            </w:r>
          </w:p>
        </w:tc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  <w:rPr>
                <w:rFonts w:hint="cs"/>
                <w:lang w:bidi="hi-IN"/>
              </w:rPr>
            </w:pPr>
            <w:r>
              <w:t>57.55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</w:tc>
      </w:tr>
      <w:tr w:rsidR="00FF4EB8" w:rsidTr="007021D8">
        <w:tc>
          <w:tcPr>
            <w:tcW w:w="4621" w:type="dxa"/>
          </w:tcPr>
          <w:p w:rsidR="00FF4EB8" w:rsidRPr="00FD4161" w:rsidRDefault="00FF4EB8" w:rsidP="007021D8">
            <w:pPr>
              <w:pStyle w:val="NoSpacing"/>
              <w:jc w:val="both"/>
              <w:rPr>
                <w:rFonts w:hint="cs"/>
                <w:b/>
                <w:bCs/>
                <w:lang w:bidi="hi-IN"/>
              </w:rPr>
            </w:pPr>
            <w:r w:rsidRPr="00FD4161">
              <w:rPr>
                <w:b/>
                <w:bCs/>
              </w:rPr>
              <w:t>2014-15</w:t>
            </w:r>
            <w:r w:rsidRPr="00FD4161">
              <w:rPr>
                <w:rFonts w:hint="cs"/>
                <w:b/>
                <w:bCs/>
                <w:cs/>
                <w:lang w:bidi="hi-IN"/>
              </w:rPr>
              <w:t xml:space="preserve"> (19.07.2015 की स्‍थिति के अनुसार)</w:t>
            </w:r>
          </w:p>
        </w:tc>
        <w:tc>
          <w:tcPr>
            <w:tcW w:w="4621" w:type="dxa"/>
          </w:tcPr>
          <w:p w:rsidR="00FF4EB8" w:rsidRDefault="00FF4EB8" w:rsidP="007021D8">
            <w:pPr>
              <w:pStyle w:val="NoSpacing"/>
              <w:jc w:val="both"/>
              <w:rPr>
                <w:rFonts w:hint="cs"/>
                <w:lang w:bidi="hi-IN"/>
              </w:rPr>
            </w:pPr>
            <w:r>
              <w:t>36.24</w:t>
            </w:r>
            <w:r>
              <w:rPr>
                <w:rFonts w:hint="cs"/>
                <w:cs/>
                <w:lang w:bidi="hi-IN"/>
              </w:rPr>
              <w:t xml:space="preserve"> </w:t>
            </w:r>
          </w:p>
        </w:tc>
      </w:tr>
    </w:tbl>
    <w:p w:rsidR="00FF4EB8" w:rsidRDefault="00FF4EB8" w:rsidP="00FF4EB8">
      <w:pPr>
        <w:pStyle w:val="NoSpacing"/>
        <w:jc w:val="both"/>
        <w:rPr>
          <w:rFonts w:hint="cs"/>
          <w:lang w:bidi="hi-IN"/>
        </w:rPr>
      </w:pPr>
      <w:r>
        <w:t>**</w:t>
      </w:r>
      <w:r>
        <w:rPr>
          <w:rFonts w:hint="cs"/>
          <w:cs/>
          <w:lang w:bidi="hi-IN"/>
        </w:rPr>
        <w:t xml:space="preserve"> विक्रेताओं को एलओआइज जारी किए गए थे लेकिन सीसीईए के नवंबर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2012 के निर्णय के पश्‍चात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जिसके द्वारा एथेनोल अधिप्रापति की प्रक्रिया निविदा के माध्‍यम से बाजार प्रचालित हो गई थी</w:t>
      </w:r>
      <w:r>
        <w:rPr>
          <w:rFonts w:hint="cs"/>
          <w:lang w:bidi="hi-IN"/>
        </w:rPr>
        <w:t>,</w:t>
      </w:r>
      <w:r>
        <w:rPr>
          <w:rFonts w:hint="cs"/>
          <w:cs/>
          <w:lang w:bidi="hi-IN"/>
        </w:rPr>
        <w:t xml:space="preserve"> कोई विक्रेता करार पर हस्‍ताक्षर करने के लिए नहीं आया। </w:t>
      </w:r>
    </w:p>
    <w:p w:rsidR="00FF4EB8" w:rsidRDefault="00FF4EB8" w:rsidP="00FF4EB8">
      <w:pPr>
        <w:pStyle w:val="NoSpacing"/>
        <w:jc w:val="both"/>
        <w:rPr>
          <w:rFonts w:hint="cs"/>
          <w:lang w:bidi="hi-IN"/>
        </w:rPr>
      </w:pPr>
    </w:p>
    <w:p w:rsidR="001E7666" w:rsidRDefault="00FF4EB8" w:rsidP="00FF4EB8">
      <w:r>
        <w:rPr>
          <w:cs/>
          <w:lang w:bidi="hi-IN"/>
        </w:rPr>
        <w:br w:type="page"/>
      </w:r>
      <w:bookmarkStart w:id="0" w:name="_GoBack"/>
      <w:bookmarkEnd w:id="0"/>
    </w:p>
    <w:sectPr w:rsidR="001E7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B8"/>
    <w:rsid w:val="001E7666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B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EB8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locked/>
    <w:rsid w:val="00FF4EB8"/>
    <w:rPr>
      <w:rFonts w:ascii="Calibri" w:eastAsia="Calibri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B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EB8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locked/>
    <w:rsid w:val="00FF4EB8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2015-08-05T11:23:00Z</dcterms:created>
  <dcterms:modified xsi:type="dcterms:W3CDTF">2015-08-05T11:24:00Z</dcterms:modified>
</cp:coreProperties>
</file>