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326" w:rsidRPr="00F5600A" w:rsidRDefault="00A60326" w:rsidP="00F00471">
      <w:pPr>
        <w:autoSpaceDE w:val="0"/>
        <w:autoSpaceDN w:val="0"/>
        <w:adjustRightInd w:val="0"/>
        <w:spacing w:after="0" w:line="240" w:lineRule="auto"/>
        <w:jc w:val="center"/>
        <w:rPr>
          <w:rStyle w:val="Strong"/>
          <w:rFonts w:ascii="Mangal" w:hAnsi="Mangal" w:cs="Mangal"/>
          <w:sz w:val="20"/>
          <w:szCs w:val="20"/>
        </w:rPr>
      </w:pPr>
      <w:r w:rsidRPr="00F5600A">
        <w:rPr>
          <w:rStyle w:val="Strong"/>
          <w:rFonts w:ascii="Mangal" w:hAnsi="Mangal" w:cs="Mangal"/>
          <w:sz w:val="20"/>
          <w:szCs w:val="20"/>
        </w:rPr>
        <w:t>भारत सरकार</w:t>
      </w:r>
    </w:p>
    <w:p w:rsidR="00A60326" w:rsidRPr="00F5600A" w:rsidRDefault="00A60326" w:rsidP="00F00471">
      <w:pPr>
        <w:spacing w:after="0" w:line="240" w:lineRule="auto"/>
        <w:jc w:val="center"/>
        <w:rPr>
          <w:rStyle w:val="Strong"/>
          <w:rFonts w:ascii="Mangal" w:hAnsi="Mangal" w:cs="Mangal"/>
          <w:sz w:val="20"/>
          <w:szCs w:val="20"/>
        </w:rPr>
      </w:pPr>
      <w:r w:rsidRPr="00F5600A">
        <w:rPr>
          <w:rStyle w:val="Strong"/>
          <w:rFonts w:ascii="Mangal" w:hAnsi="Mangal" w:cs="Mangal"/>
          <w:sz w:val="20"/>
          <w:szCs w:val="20"/>
        </w:rPr>
        <w:t>श्रम एवं रोजगार मंत्रालय</w:t>
      </w:r>
    </w:p>
    <w:p w:rsidR="00A60326" w:rsidRPr="00F5600A" w:rsidRDefault="00A60326" w:rsidP="00F00471">
      <w:pPr>
        <w:spacing w:after="0" w:line="240" w:lineRule="auto"/>
        <w:jc w:val="center"/>
        <w:rPr>
          <w:rStyle w:val="Strong"/>
          <w:rFonts w:ascii="Mangal" w:hAnsi="Mangal" w:cs="Mangal"/>
          <w:sz w:val="20"/>
          <w:szCs w:val="20"/>
          <w:cs/>
          <w:lang w:bidi="hi-IN"/>
        </w:rPr>
      </w:pPr>
      <w:r w:rsidRPr="00F5600A">
        <w:rPr>
          <w:rStyle w:val="Strong"/>
          <w:rFonts w:ascii="Mangal" w:hAnsi="Mangal" w:cs="Mangal"/>
          <w:sz w:val="20"/>
          <w:szCs w:val="20"/>
        </w:rPr>
        <w:t>राज्य सभा</w:t>
      </w:r>
    </w:p>
    <w:p w:rsidR="00A60326" w:rsidRPr="00F5600A" w:rsidRDefault="00A60326" w:rsidP="00F00471">
      <w:pPr>
        <w:spacing w:after="0" w:line="240" w:lineRule="auto"/>
        <w:jc w:val="right"/>
        <w:rPr>
          <w:rStyle w:val="Strong"/>
          <w:rFonts w:ascii="Mangal" w:hAnsi="Mangal" w:cs="Mangal"/>
          <w:sz w:val="20"/>
          <w:szCs w:val="20"/>
        </w:rPr>
      </w:pPr>
      <w:r w:rsidRPr="00F5600A">
        <w:rPr>
          <w:rStyle w:val="Strong"/>
          <w:rFonts w:ascii="Mangal" w:hAnsi="Mangal" w:cs="Mangal"/>
          <w:sz w:val="20"/>
          <w:szCs w:val="20"/>
        </w:rPr>
        <w:t>अतारांकित प्रश्न संख्या 1051</w:t>
      </w:r>
    </w:p>
    <w:p w:rsidR="00A60326" w:rsidRPr="00F5600A" w:rsidRDefault="00A60326" w:rsidP="00F00471">
      <w:pPr>
        <w:spacing w:after="0" w:line="240" w:lineRule="auto"/>
        <w:rPr>
          <w:rStyle w:val="Strong"/>
          <w:rFonts w:ascii="Mangal" w:hAnsi="Mangal" w:cs="Mangal"/>
          <w:sz w:val="20"/>
          <w:szCs w:val="20"/>
        </w:rPr>
      </w:pPr>
      <w:r w:rsidRPr="00F5600A">
        <w:rPr>
          <w:rStyle w:val="Strong"/>
          <w:rFonts w:ascii="Mangal" w:hAnsi="Mangal" w:cs="Mangal"/>
          <w:sz w:val="20"/>
          <w:szCs w:val="20"/>
        </w:rPr>
        <w:t>बुधवार</w:t>
      </w:r>
      <w:r w:rsidR="008F1282">
        <w:rPr>
          <w:rStyle w:val="Strong"/>
          <w:rFonts w:ascii="Mangal" w:hAnsi="Mangal" w:cs="Mangal"/>
          <w:sz w:val="20"/>
          <w:szCs w:val="20"/>
        </w:rPr>
        <w:t>, 29</w:t>
      </w:r>
      <w:r w:rsidRPr="00F5600A">
        <w:rPr>
          <w:rStyle w:val="Strong"/>
          <w:rFonts w:ascii="Mangal" w:hAnsi="Mangal" w:cs="Mangal"/>
          <w:sz w:val="20"/>
          <w:szCs w:val="20"/>
        </w:rPr>
        <w:t xml:space="preserve"> जुलाई, 2015/ </w:t>
      </w:r>
      <w:r w:rsidRPr="00F5600A">
        <w:rPr>
          <w:rStyle w:val="Strong"/>
          <w:rFonts w:ascii="Mangal" w:hAnsi="Mangal" w:cs="Mangal"/>
          <w:sz w:val="20"/>
          <w:szCs w:val="20"/>
          <w:lang w:bidi="hi-IN"/>
        </w:rPr>
        <w:t>7 श्रावण</w:t>
      </w:r>
      <w:r w:rsidRPr="00F5600A">
        <w:rPr>
          <w:rStyle w:val="Strong"/>
          <w:rFonts w:ascii="Mangal" w:hAnsi="Mangal" w:cs="Mangal"/>
          <w:sz w:val="20"/>
          <w:szCs w:val="20"/>
        </w:rPr>
        <w:t>, 1937 (शक)</w:t>
      </w:r>
    </w:p>
    <w:p w:rsidR="00A60326" w:rsidRPr="00F5600A" w:rsidRDefault="00A60326" w:rsidP="00F00471">
      <w:pPr>
        <w:spacing w:after="0" w:line="240" w:lineRule="auto"/>
        <w:rPr>
          <w:rFonts w:ascii="Mangal" w:hAnsi="Mangal" w:cs="Mangal"/>
          <w:sz w:val="20"/>
          <w:szCs w:val="20"/>
        </w:rPr>
      </w:pPr>
    </w:p>
    <w:p w:rsidR="006F11CA" w:rsidRPr="00F5600A" w:rsidRDefault="006F11CA" w:rsidP="00F00471">
      <w:pPr>
        <w:spacing w:after="0" w:line="240" w:lineRule="auto"/>
        <w:rPr>
          <w:rFonts w:ascii="Mangal" w:hAnsi="Mangal" w:cs="Mangal"/>
          <w:b/>
          <w:sz w:val="20"/>
          <w:szCs w:val="20"/>
        </w:rPr>
      </w:pPr>
      <w:r w:rsidRPr="00F5600A">
        <w:rPr>
          <w:rFonts w:ascii="Mangal" w:hAnsi="Mangal" w:cs="Mangal"/>
          <w:b/>
          <w:sz w:val="20"/>
          <w:szCs w:val="20"/>
        </w:rPr>
        <w:t xml:space="preserve">भविष्य </w:t>
      </w:r>
      <w:r w:rsidR="00A60326" w:rsidRPr="00F5600A">
        <w:rPr>
          <w:rFonts w:ascii="Mangal" w:hAnsi="Mangal" w:cs="Mangal"/>
          <w:b/>
          <w:sz w:val="20"/>
          <w:szCs w:val="20"/>
        </w:rPr>
        <w:t>नि</w:t>
      </w:r>
      <w:r w:rsidR="00A60326" w:rsidRPr="00F5600A">
        <w:rPr>
          <w:rFonts w:ascii="Mangal" w:hAnsi="Mangal" w:cs="Times New Roman"/>
          <w:b/>
          <w:sz w:val="20"/>
          <w:szCs w:val="20"/>
          <w:rtl/>
          <w:lang w:bidi="he-IL"/>
        </w:rPr>
        <w:t>‎</w:t>
      </w:r>
      <w:r w:rsidR="00A60326" w:rsidRPr="00F5600A">
        <w:rPr>
          <w:rFonts w:ascii="Mangal" w:hAnsi="Mangal" w:cs="Mangal"/>
          <w:b/>
          <w:sz w:val="20"/>
          <w:szCs w:val="20"/>
          <w:lang w:bidi="he-IL"/>
        </w:rPr>
        <w:t>धि</w:t>
      </w:r>
      <w:r w:rsidRPr="00F5600A">
        <w:rPr>
          <w:rFonts w:ascii="Mangal" w:hAnsi="Mangal" w:cs="Mangal"/>
          <w:b/>
          <w:sz w:val="20"/>
          <w:szCs w:val="20"/>
        </w:rPr>
        <w:t xml:space="preserve"> से परिपक्वता </w:t>
      </w:r>
      <w:r w:rsidR="00582851" w:rsidRPr="00F5600A">
        <w:rPr>
          <w:rFonts w:ascii="Mangal" w:hAnsi="Mangal" w:cs="Mangal"/>
          <w:b/>
          <w:sz w:val="20"/>
          <w:szCs w:val="20"/>
        </w:rPr>
        <w:t>अविध</w:t>
      </w:r>
      <w:r w:rsidRPr="00F5600A">
        <w:rPr>
          <w:rFonts w:ascii="Mangal" w:hAnsi="Mangal" w:cs="Mangal"/>
          <w:b/>
          <w:sz w:val="20"/>
          <w:szCs w:val="20"/>
        </w:rPr>
        <w:t xml:space="preserve"> से पूर्व निकासियों पर टीडीएस </w:t>
      </w:r>
    </w:p>
    <w:p w:rsidR="00582851" w:rsidRPr="00F5600A" w:rsidRDefault="006F11CA" w:rsidP="00F00471">
      <w:pPr>
        <w:spacing w:after="0" w:line="240" w:lineRule="auto"/>
        <w:rPr>
          <w:rFonts w:ascii="Mangal" w:hAnsi="Mangal" w:cs="Mangal"/>
          <w:sz w:val="20"/>
          <w:szCs w:val="20"/>
        </w:rPr>
      </w:pPr>
      <w:r w:rsidRPr="00F5600A">
        <w:rPr>
          <w:rFonts w:ascii="Mangal" w:hAnsi="Mangal" w:cs="Mangal"/>
          <w:b/>
          <w:sz w:val="20"/>
          <w:szCs w:val="20"/>
        </w:rPr>
        <w:t>1051. श्री रंजिब बिस्वाल:</w:t>
      </w:r>
      <w:r w:rsidRPr="00F5600A">
        <w:rPr>
          <w:rFonts w:ascii="Mangal" w:hAnsi="Mangal" w:cs="Mangal"/>
          <w:sz w:val="20"/>
          <w:szCs w:val="20"/>
        </w:rPr>
        <w:t xml:space="preserve"> </w:t>
      </w:r>
    </w:p>
    <w:p w:rsidR="006F11CA" w:rsidRPr="00F5600A" w:rsidRDefault="006F11CA" w:rsidP="00F00471">
      <w:pPr>
        <w:spacing w:after="0" w:line="240" w:lineRule="auto"/>
        <w:rPr>
          <w:rFonts w:ascii="Mangal" w:hAnsi="Mangal" w:cs="Mangal"/>
          <w:sz w:val="20"/>
          <w:szCs w:val="20"/>
        </w:rPr>
      </w:pPr>
      <w:r w:rsidRPr="00F5600A">
        <w:rPr>
          <w:rFonts w:ascii="Mangal" w:hAnsi="Mangal" w:cs="Mangal"/>
          <w:sz w:val="20"/>
          <w:szCs w:val="20"/>
        </w:rPr>
        <w:t xml:space="preserve">क्या </w:t>
      </w:r>
      <w:r w:rsidRPr="00F5600A">
        <w:rPr>
          <w:rFonts w:ascii="Mangal" w:hAnsi="Mangal" w:cs="Mangal"/>
          <w:b/>
          <w:sz w:val="20"/>
          <w:szCs w:val="20"/>
        </w:rPr>
        <w:t>श्रम और रोजगार मंत्री</w:t>
      </w:r>
      <w:r w:rsidRPr="00F5600A">
        <w:rPr>
          <w:rFonts w:ascii="Mangal" w:hAnsi="Mangal" w:cs="Mangal"/>
          <w:sz w:val="20"/>
          <w:szCs w:val="20"/>
        </w:rPr>
        <w:t xml:space="preserve"> यह बताने की कृपा करेंगे कि: </w:t>
      </w:r>
    </w:p>
    <w:p w:rsidR="00582851" w:rsidRPr="00F5600A" w:rsidRDefault="00582851" w:rsidP="00F00471">
      <w:pPr>
        <w:spacing w:after="0" w:line="240" w:lineRule="auto"/>
        <w:rPr>
          <w:rFonts w:ascii="Mangal" w:hAnsi="Mangal" w:cs="Mangal"/>
          <w:sz w:val="20"/>
          <w:szCs w:val="20"/>
        </w:rPr>
      </w:pPr>
    </w:p>
    <w:p w:rsidR="006F11CA" w:rsidRPr="00F5600A" w:rsidRDefault="006F11CA" w:rsidP="00F00471">
      <w:pPr>
        <w:spacing w:after="0" w:line="240" w:lineRule="auto"/>
        <w:ind w:left="720" w:hanging="720"/>
        <w:jc w:val="both"/>
        <w:rPr>
          <w:rFonts w:ascii="Mangal" w:hAnsi="Mangal" w:cs="Mangal"/>
          <w:sz w:val="20"/>
          <w:szCs w:val="20"/>
        </w:rPr>
      </w:pPr>
      <w:r w:rsidRPr="00F5600A">
        <w:rPr>
          <w:rFonts w:ascii="Mangal" w:hAnsi="Mangal" w:cs="Mangal"/>
          <w:sz w:val="20"/>
          <w:szCs w:val="20"/>
        </w:rPr>
        <w:t xml:space="preserve">(क) </w:t>
      </w:r>
      <w:r w:rsidR="00582851" w:rsidRPr="00F5600A">
        <w:rPr>
          <w:rFonts w:ascii="Mangal" w:hAnsi="Mangal" w:cs="Mangal"/>
          <w:sz w:val="20"/>
          <w:szCs w:val="20"/>
        </w:rPr>
        <w:tab/>
      </w:r>
      <w:r w:rsidRPr="00F5600A">
        <w:rPr>
          <w:rFonts w:ascii="Mangal" w:hAnsi="Mangal" w:cs="Mangal"/>
          <w:sz w:val="20"/>
          <w:szCs w:val="20"/>
        </w:rPr>
        <w:t xml:space="preserve">क्या सरकार ने भविष्य </w:t>
      </w:r>
      <w:r w:rsidR="00582851" w:rsidRPr="00F5600A">
        <w:rPr>
          <w:rFonts w:ascii="Mangal" w:hAnsi="Mangal" w:cs="Mangal"/>
          <w:sz w:val="20"/>
          <w:szCs w:val="20"/>
        </w:rPr>
        <w:t>नि</w:t>
      </w:r>
      <w:r w:rsidR="00582851" w:rsidRPr="00F5600A">
        <w:rPr>
          <w:rFonts w:ascii="Mangal" w:hAnsi="Mangal" w:cs="Times New Roman"/>
          <w:sz w:val="20"/>
          <w:szCs w:val="20"/>
          <w:rtl/>
          <w:lang w:bidi="he-IL"/>
        </w:rPr>
        <w:t>‎</w:t>
      </w:r>
      <w:r w:rsidR="00582851" w:rsidRPr="00F5600A">
        <w:rPr>
          <w:rFonts w:ascii="Mangal" w:hAnsi="Mangal" w:cs="Mangal"/>
          <w:sz w:val="20"/>
          <w:szCs w:val="20"/>
          <w:lang w:bidi="he-IL"/>
        </w:rPr>
        <w:t>धि</w:t>
      </w:r>
      <w:r w:rsidRPr="00F5600A">
        <w:rPr>
          <w:rFonts w:ascii="Mangal" w:hAnsi="Mangal" w:cs="Mangal"/>
          <w:sz w:val="20"/>
          <w:szCs w:val="20"/>
        </w:rPr>
        <w:t xml:space="preserve"> से परिपक्वता </w:t>
      </w:r>
      <w:r w:rsidR="004E551A">
        <w:rPr>
          <w:rFonts w:ascii="Mangal" w:hAnsi="Mangal" w:cs="Mangal"/>
          <w:sz w:val="20"/>
          <w:szCs w:val="20"/>
        </w:rPr>
        <w:t>अव</w:t>
      </w:r>
      <w:r w:rsidR="004E551A">
        <w:rPr>
          <w:rFonts w:ascii="Times New Roman" w:hAnsi="Times New Roman" w:cs="Times New Roman" w:hint="cs"/>
          <w:sz w:val="20"/>
          <w:szCs w:val="20"/>
          <w:rtl/>
          <w:lang w:bidi="he-IL"/>
        </w:rPr>
        <w:t>‎</w:t>
      </w:r>
      <w:r w:rsidR="004E551A">
        <w:rPr>
          <w:rFonts w:ascii="Mangal" w:hAnsi="Mangal" w:cs="Mangal"/>
          <w:sz w:val="20"/>
          <w:szCs w:val="20"/>
          <w:lang w:bidi="he-IL"/>
        </w:rPr>
        <w:t>धि</w:t>
      </w:r>
      <w:r w:rsidRPr="00F5600A">
        <w:rPr>
          <w:rFonts w:ascii="Mangal" w:hAnsi="Mangal" w:cs="Mangal"/>
          <w:sz w:val="20"/>
          <w:szCs w:val="20"/>
        </w:rPr>
        <w:t xml:space="preserve"> से पूर्व निकासियों पर स्रोत पर कर कटौती (टीडीएस) करने का निर्णय लिया है; </w:t>
      </w:r>
    </w:p>
    <w:p w:rsidR="006F11CA" w:rsidRPr="00F5600A" w:rsidRDefault="006F11CA" w:rsidP="00F00471">
      <w:pPr>
        <w:spacing w:after="0" w:line="240" w:lineRule="auto"/>
        <w:rPr>
          <w:rFonts w:ascii="Mangal" w:hAnsi="Mangal" w:cs="Mangal"/>
          <w:sz w:val="20"/>
          <w:szCs w:val="20"/>
        </w:rPr>
      </w:pPr>
      <w:r w:rsidRPr="00F5600A">
        <w:rPr>
          <w:rFonts w:ascii="Mangal" w:hAnsi="Mangal" w:cs="Mangal"/>
          <w:sz w:val="20"/>
          <w:szCs w:val="20"/>
        </w:rPr>
        <w:t xml:space="preserve">(ख) </w:t>
      </w:r>
      <w:r w:rsidR="00582851" w:rsidRPr="00F5600A">
        <w:rPr>
          <w:rFonts w:ascii="Mangal" w:hAnsi="Mangal" w:cs="Mangal"/>
          <w:sz w:val="20"/>
          <w:szCs w:val="20"/>
        </w:rPr>
        <w:tab/>
      </w:r>
      <w:r w:rsidRPr="00F5600A">
        <w:rPr>
          <w:rFonts w:ascii="Mangal" w:hAnsi="Mangal" w:cs="Mangal"/>
          <w:sz w:val="20"/>
          <w:szCs w:val="20"/>
        </w:rPr>
        <w:t xml:space="preserve">यदि हां, तो </w:t>
      </w:r>
      <w:r w:rsidR="00582851" w:rsidRPr="00F5600A">
        <w:rPr>
          <w:rFonts w:ascii="Mangal" w:hAnsi="Mangal" w:cs="Mangal"/>
          <w:sz w:val="20"/>
          <w:szCs w:val="20"/>
        </w:rPr>
        <w:t>तत्संबंधी</w:t>
      </w:r>
      <w:r w:rsidRPr="00F5600A">
        <w:rPr>
          <w:rFonts w:ascii="Mangal" w:hAnsi="Mangal" w:cs="Mangal"/>
          <w:sz w:val="20"/>
          <w:szCs w:val="20"/>
        </w:rPr>
        <w:t xml:space="preserve"> ब्यौरा क्या है और इसके क्या कारण हैं; </w:t>
      </w:r>
    </w:p>
    <w:p w:rsidR="006F11CA" w:rsidRPr="00F5600A" w:rsidRDefault="006F11CA" w:rsidP="00F00471">
      <w:pPr>
        <w:spacing w:after="0" w:line="240" w:lineRule="auto"/>
        <w:ind w:left="720" w:hanging="720"/>
        <w:jc w:val="both"/>
        <w:rPr>
          <w:rFonts w:ascii="Mangal" w:hAnsi="Mangal" w:cs="Mangal"/>
          <w:sz w:val="20"/>
          <w:szCs w:val="20"/>
        </w:rPr>
      </w:pPr>
      <w:r w:rsidRPr="00F5600A">
        <w:rPr>
          <w:rFonts w:ascii="Mangal" w:hAnsi="Mangal" w:cs="Mangal"/>
          <w:sz w:val="20"/>
          <w:szCs w:val="20"/>
        </w:rPr>
        <w:t xml:space="preserve">(ग) </w:t>
      </w:r>
      <w:r w:rsidR="00582851" w:rsidRPr="00F5600A">
        <w:rPr>
          <w:rFonts w:ascii="Mangal" w:hAnsi="Mangal" w:cs="Mangal"/>
          <w:sz w:val="20"/>
          <w:szCs w:val="20"/>
        </w:rPr>
        <w:tab/>
      </w:r>
      <w:r w:rsidRPr="00F5600A">
        <w:rPr>
          <w:rFonts w:ascii="Mangal" w:hAnsi="Mangal" w:cs="Mangal"/>
          <w:sz w:val="20"/>
          <w:szCs w:val="20"/>
        </w:rPr>
        <w:t xml:space="preserve">क्या सरकार को इस बात की जानकारी है कि देश में लगभग सभी श्रमिक संघों ने इस निर्णय का </w:t>
      </w:r>
      <w:r w:rsidR="00520D48" w:rsidRPr="00F5600A">
        <w:rPr>
          <w:rFonts w:ascii="Mangal" w:hAnsi="Mangal" w:cs="Mangal"/>
          <w:sz w:val="20"/>
          <w:szCs w:val="20"/>
        </w:rPr>
        <w:t>विरोध</w:t>
      </w:r>
      <w:r w:rsidRPr="00F5600A">
        <w:rPr>
          <w:rFonts w:ascii="Mangal" w:hAnsi="Mangal" w:cs="Mangal"/>
          <w:sz w:val="20"/>
          <w:szCs w:val="20"/>
        </w:rPr>
        <w:t xml:space="preserve"> किया है और इसे श्रमिक विरोध</w:t>
      </w:r>
      <w:r w:rsidRPr="00F5600A">
        <w:rPr>
          <w:rFonts w:ascii="Mangal" w:hAnsi="Mangal" w:cs="Mangal"/>
          <w:sz w:val="20"/>
          <w:szCs w:val="20"/>
          <w:lang w:bidi="hi-IN"/>
        </w:rPr>
        <w:t>ी</w:t>
      </w:r>
      <w:r w:rsidRPr="00F5600A">
        <w:rPr>
          <w:rFonts w:ascii="Mangal" w:hAnsi="Mangal" w:cs="Mangal"/>
          <w:sz w:val="20"/>
          <w:szCs w:val="20"/>
        </w:rPr>
        <w:t xml:space="preserve"> करार दिया है क्योंकि श्रमिक अक्सर घोर आवश्यकता पड़ने पर ही भविष्य </w:t>
      </w:r>
      <w:r w:rsidR="00A60326" w:rsidRPr="00F5600A">
        <w:rPr>
          <w:rFonts w:ascii="Mangal" w:hAnsi="Mangal" w:cs="Mangal"/>
          <w:sz w:val="20"/>
          <w:szCs w:val="20"/>
        </w:rPr>
        <w:t>नि</w:t>
      </w:r>
      <w:r w:rsidR="00A60326" w:rsidRPr="00F5600A">
        <w:rPr>
          <w:rFonts w:ascii="Mangal" w:hAnsi="Mangal" w:cs="Times New Roman"/>
          <w:sz w:val="20"/>
          <w:szCs w:val="20"/>
          <w:rtl/>
          <w:lang w:bidi="he-IL"/>
        </w:rPr>
        <w:t>‎</w:t>
      </w:r>
      <w:r w:rsidR="00A60326" w:rsidRPr="00F5600A">
        <w:rPr>
          <w:rFonts w:ascii="Mangal" w:hAnsi="Mangal" w:cs="Mangal"/>
          <w:sz w:val="20"/>
          <w:szCs w:val="20"/>
          <w:lang w:bidi="he-IL"/>
        </w:rPr>
        <w:t>ध</w:t>
      </w:r>
      <w:proofErr w:type="gramStart"/>
      <w:r w:rsidR="00A60326" w:rsidRPr="00F5600A">
        <w:rPr>
          <w:rFonts w:ascii="Mangal" w:hAnsi="Mangal" w:cs="Mangal"/>
          <w:sz w:val="20"/>
          <w:szCs w:val="20"/>
          <w:lang w:bidi="he-IL"/>
        </w:rPr>
        <w:t xml:space="preserve">ि </w:t>
      </w:r>
      <w:r w:rsidRPr="00F5600A">
        <w:rPr>
          <w:rFonts w:ascii="Mangal" w:hAnsi="Mangal" w:cs="Mangal"/>
          <w:sz w:val="20"/>
          <w:szCs w:val="20"/>
        </w:rPr>
        <w:t xml:space="preserve"> क</w:t>
      </w:r>
      <w:proofErr w:type="gramEnd"/>
      <w:r w:rsidRPr="00F5600A">
        <w:rPr>
          <w:rFonts w:ascii="Mangal" w:hAnsi="Mangal" w:cs="Mangal"/>
          <w:sz w:val="20"/>
          <w:szCs w:val="20"/>
        </w:rPr>
        <w:t xml:space="preserve">ी राशि आहरित करते हैं; </w:t>
      </w:r>
    </w:p>
    <w:p w:rsidR="006F11CA" w:rsidRPr="00F5600A" w:rsidRDefault="006F11CA" w:rsidP="00F00471">
      <w:pPr>
        <w:spacing w:after="0" w:line="240" w:lineRule="auto"/>
        <w:rPr>
          <w:rFonts w:ascii="Mangal" w:hAnsi="Mangal" w:cs="Mangal"/>
          <w:sz w:val="20"/>
          <w:szCs w:val="20"/>
        </w:rPr>
      </w:pPr>
      <w:r w:rsidRPr="00F5600A">
        <w:rPr>
          <w:rFonts w:ascii="Mangal" w:hAnsi="Mangal" w:cs="Mangal"/>
          <w:sz w:val="20"/>
          <w:szCs w:val="20"/>
        </w:rPr>
        <w:t xml:space="preserve">(घ) </w:t>
      </w:r>
      <w:r w:rsidR="00582851" w:rsidRPr="00F5600A">
        <w:rPr>
          <w:rFonts w:ascii="Mangal" w:hAnsi="Mangal" w:cs="Mangal"/>
          <w:sz w:val="20"/>
          <w:szCs w:val="20"/>
        </w:rPr>
        <w:tab/>
      </w:r>
      <w:r w:rsidRPr="00F5600A">
        <w:rPr>
          <w:rFonts w:ascii="Mangal" w:hAnsi="Mangal" w:cs="Mangal"/>
          <w:sz w:val="20"/>
          <w:szCs w:val="20"/>
        </w:rPr>
        <w:t xml:space="preserve">यदि हां, तो क्या सरकार उक्त निर्णय को वापस लेने का विचार रखती है; और </w:t>
      </w:r>
    </w:p>
    <w:p w:rsidR="00EE2196" w:rsidRPr="00F5600A" w:rsidRDefault="006F11CA" w:rsidP="00F00471">
      <w:pPr>
        <w:spacing w:after="0" w:line="240" w:lineRule="auto"/>
        <w:rPr>
          <w:rFonts w:ascii="Mangal" w:hAnsi="Mangal" w:cs="Mangal"/>
          <w:sz w:val="20"/>
          <w:szCs w:val="20"/>
        </w:rPr>
      </w:pPr>
      <w:r w:rsidRPr="00F5600A">
        <w:rPr>
          <w:rFonts w:ascii="Mangal" w:hAnsi="Mangal" w:cs="Mangal"/>
          <w:sz w:val="20"/>
          <w:szCs w:val="20"/>
        </w:rPr>
        <w:t xml:space="preserve">(ङ) </w:t>
      </w:r>
      <w:r w:rsidR="00582851" w:rsidRPr="00F5600A">
        <w:rPr>
          <w:rFonts w:ascii="Mangal" w:hAnsi="Mangal" w:cs="Mangal"/>
          <w:sz w:val="20"/>
          <w:szCs w:val="20"/>
        </w:rPr>
        <w:tab/>
      </w:r>
      <w:r w:rsidRPr="00F5600A">
        <w:rPr>
          <w:rFonts w:ascii="Mangal" w:hAnsi="Mangal" w:cs="Mangal"/>
          <w:sz w:val="20"/>
          <w:szCs w:val="20"/>
        </w:rPr>
        <w:t xml:space="preserve">यदि हां, तो </w:t>
      </w:r>
      <w:r w:rsidR="008F1282">
        <w:rPr>
          <w:rFonts w:ascii="Mangal" w:hAnsi="Mangal" w:cs="Mangal"/>
          <w:sz w:val="20"/>
          <w:szCs w:val="20"/>
        </w:rPr>
        <w:t>तत्संबंध</w:t>
      </w:r>
      <w:r w:rsidR="008F1282">
        <w:rPr>
          <w:rFonts w:ascii="Mangal" w:hAnsi="Mangal" w:cs="Mangal"/>
          <w:sz w:val="20"/>
          <w:szCs w:val="20"/>
          <w:lang w:bidi="hi-IN"/>
        </w:rPr>
        <w:t>ी</w:t>
      </w:r>
      <w:r w:rsidRPr="00F5600A">
        <w:rPr>
          <w:rFonts w:ascii="Mangal" w:hAnsi="Mangal" w:cs="Mangal"/>
          <w:sz w:val="20"/>
          <w:szCs w:val="20"/>
        </w:rPr>
        <w:t xml:space="preserve"> ब्यौरा क्या है और यदि नहीं, तो इसके क्या कारण हैं?</w:t>
      </w:r>
    </w:p>
    <w:p w:rsidR="00EE2196" w:rsidRPr="00F5600A" w:rsidRDefault="00EE2196" w:rsidP="00F00471">
      <w:pPr>
        <w:spacing w:after="0" w:line="240" w:lineRule="auto"/>
        <w:jc w:val="center"/>
        <w:rPr>
          <w:rStyle w:val="Strong"/>
          <w:rFonts w:ascii="Mangal" w:hAnsi="Mangal" w:cs="Mangal"/>
          <w:sz w:val="20"/>
          <w:szCs w:val="20"/>
        </w:rPr>
      </w:pPr>
      <w:r w:rsidRPr="00F5600A">
        <w:rPr>
          <w:rStyle w:val="Strong"/>
          <w:rFonts w:ascii="Mangal" w:hAnsi="Mangal" w:cs="Mangal"/>
          <w:sz w:val="20"/>
          <w:szCs w:val="20"/>
          <w:cs/>
        </w:rPr>
        <w:t>उत्तर</w:t>
      </w:r>
    </w:p>
    <w:p w:rsidR="00EE2196" w:rsidRPr="00F5600A" w:rsidRDefault="00EE2196" w:rsidP="00F00471">
      <w:pPr>
        <w:spacing w:after="0" w:line="240" w:lineRule="auto"/>
        <w:jc w:val="center"/>
        <w:rPr>
          <w:rStyle w:val="Strong"/>
          <w:rFonts w:ascii="Mangal" w:hAnsi="Mangal" w:cs="Mangal"/>
          <w:sz w:val="20"/>
          <w:szCs w:val="20"/>
        </w:rPr>
      </w:pPr>
      <w:r w:rsidRPr="00F5600A">
        <w:rPr>
          <w:rStyle w:val="Strong"/>
          <w:rFonts w:ascii="Mangal" w:hAnsi="Mangal" w:cs="Mangal"/>
          <w:sz w:val="20"/>
          <w:szCs w:val="20"/>
          <w:cs/>
        </w:rPr>
        <w:t>श्रम और रोजगार राज्य मंत्री (स्वतंत्र प्रभार)</w:t>
      </w:r>
    </w:p>
    <w:p w:rsidR="00F00471" w:rsidRPr="00F5600A" w:rsidRDefault="00EE2196" w:rsidP="00F5600A">
      <w:pPr>
        <w:spacing w:after="0" w:line="240" w:lineRule="auto"/>
        <w:jc w:val="center"/>
        <w:rPr>
          <w:rStyle w:val="Strong"/>
          <w:rFonts w:ascii="Mangal" w:hAnsi="Mangal" w:cs="Mangal"/>
          <w:sz w:val="20"/>
          <w:szCs w:val="20"/>
          <w:cs/>
        </w:rPr>
      </w:pPr>
      <w:r w:rsidRPr="00F5600A">
        <w:rPr>
          <w:rStyle w:val="Strong"/>
          <w:rFonts w:ascii="Mangal" w:hAnsi="Mangal" w:cs="Mangal"/>
          <w:sz w:val="20"/>
          <w:szCs w:val="20"/>
          <w:cs/>
        </w:rPr>
        <w:t>(श्री बंडारू दत्तात्रेय)</w:t>
      </w:r>
    </w:p>
    <w:p w:rsidR="00F00471" w:rsidRPr="00F5600A" w:rsidRDefault="00F00471" w:rsidP="00F00471">
      <w:pPr>
        <w:spacing w:after="0" w:line="240" w:lineRule="auto"/>
        <w:rPr>
          <w:rFonts w:ascii="Mangal" w:hAnsi="Mangal" w:cs="Mangal"/>
          <w:sz w:val="20"/>
          <w:szCs w:val="20"/>
        </w:rPr>
      </w:pPr>
      <w:r w:rsidRPr="00F5600A">
        <w:rPr>
          <w:rFonts w:ascii="Mangal" w:hAnsi="Mangal" w:cs="Mangal"/>
          <w:sz w:val="20"/>
          <w:szCs w:val="20"/>
          <w:cs/>
        </w:rPr>
        <w:t xml:space="preserve">(क): जी हाँ, लेकिन वित्त अधिनियम, 2015 की धारा 192क के उपबंधों के शर्ताधीन। </w:t>
      </w:r>
    </w:p>
    <w:p w:rsidR="00F00471" w:rsidRPr="00F5600A" w:rsidRDefault="00F00471" w:rsidP="00F00471">
      <w:pPr>
        <w:spacing w:after="0" w:line="240" w:lineRule="auto"/>
        <w:jc w:val="both"/>
        <w:rPr>
          <w:rFonts w:ascii="Mangal" w:hAnsi="Mangal" w:cs="Mangal"/>
          <w:sz w:val="20"/>
          <w:szCs w:val="20"/>
        </w:rPr>
      </w:pPr>
      <w:r w:rsidRPr="00F5600A">
        <w:rPr>
          <w:rFonts w:ascii="Mangal" w:hAnsi="Mangal" w:cs="Mangal"/>
          <w:sz w:val="20"/>
          <w:szCs w:val="20"/>
          <w:cs/>
        </w:rPr>
        <w:t xml:space="preserve">(ख): स्त्रोत पर कर कटौती से संबंधित उपबंध आयकर अधिनियम, 1961 में अधिनियम की धारा </w:t>
      </w:r>
      <w:r w:rsidRPr="00F5600A">
        <w:rPr>
          <w:rFonts w:ascii="Mangal" w:hAnsi="Mangal" w:cs="Mangal"/>
          <w:sz w:val="20"/>
          <w:szCs w:val="20"/>
        </w:rPr>
        <w:t>IV</w:t>
      </w:r>
      <w:r w:rsidRPr="00F5600A">
        <w:rPr>
          <w:rFonts w:ascii="Mangal" w:hAnsi="Mangal" w:cs="Mangal"/>
          <w:sz w:val="20"/>
          <w:szCs w:val="20"/>
          <w:cs/>
        </w:rPr>
        <w:t xml:space="preserve"> में विद्यमान हैं। तथापि, स्त्रोत पर कर कटौती के उपबंध इसमें विहित प्रक्रिया की जटिलता के कारण कार्यान्वित नहीं किए जा सके।</w:t>
      </w:r>
    </w:p>
    <w:p w:rsidR="00F00471" w:rsidRPr="00F5600A" w:rsidRDefault="00F00471" w:rsidP="00F5600A">
      <w:pPr>
        <w:spacing w:after="0" w:line="240" w:lineRule="auto"/>
        <w:jc w:val="both"/>
        <w:rPr>
          <w:rFonts w:ascii="Mangal" w:hAnsi="Mangal" w:cs="Mangal"/>
          <w:sz w:val="20"/>
          <w:szCs w:val="20"/>
          <w:cs/>
        </w:rPr>
      </w:pPr>
      <w:r w:rsidRPr="00F5600A">
        <w:rPr>
          <w:rFonts w:ascii="Mangal" w:hAnsi="Mangal" w:cs="Mangal"/>
          <w:sz w:val="20"/>
          <w:szCs w:val="20"/>
          <w:cs/>
        </w:rPr>
        <w:tab/>
        <w:t>कतिपय मामलों में आयकर कटौती की प्रक्रिया को सरल बनाते हुए वित्त अधिनियम, 2015 में नई धारा 192क लाई गई है। धारा 192क के उपबंधों में अन्य बातों के साथ-साथ शामिल हैं:-</w:t>
      </w:r>
    </w:p>
    <w:p w:rsidR="00F00471" w:rsidRPr="00F5600A" w:rsidRDefault="00F00471" w:rsidP="00F00471">
      <w:pPr>
        <w:spacing w:after="0" w:line="240" w:lineRule="auto"/>
        <w:rPr>
          <w:rFonts w:ascii="Mangal" w:hAnsi="Mangal" w:cs="Mangal"/>
          <w:sz w:val="20"/>
          <w:szCs w:val="20"/>
        </w:rPr>
      </w:pPr>
    </w:p>
    <w:p w:rsidR="00F00471" w:rsidRPr="00F5600A" w:rsidRDefault="00F00471" w:rsidP="00F00471">
      <w:pPr>
        <w:spacing w:after="0" w:line="240" w:lineRule="auto"/>
        <w:rPr>
          <w:rFonts w:ascii="Mangal" w:hAnsi="Mangal" w:cs="Mangal"/>
          <w:sz w:val="20"/>
          <w:szCs w:val="20"/>
        </w:rPr>
      </w:pPr>
      <w:r w:rsidRPr="00F5600A">
        <w:rPr>
          <w:rFonts w:ascii="Mangal" w:hAnsi="Mangal" w:cs="Mangal"/>
          <w:sz w:val="20"/>
          <w:szCs w:val="20"/>
          <w:cs/>
        </w:rPr>
        <w:t xml:space="preserve">1. यदि जमा करने के पांच वर्ष बाद आहरण किया जा रहा हो, तो कोई कटौती  नहीं की जाती है। </w:t>
      </w:r>
    </w:p>
    <w:p w:rsidR="00F00471" w:rsidRPr="00F5600A" w:rsidRDefault="00F00471" w:rsidP="00F00471">
      <w:pPr>
        <w:spacing w:after="0" w:line="240" w:lineRule="auto"/>
        <w:jc w:val="both"/>
        <w:rPr>
          <w:rFonts w:ascii="Mangal" w:hAnsi="Mangal" w:cs="Mangal"/>
          <w:sz w:val="20"/>
          <w:szCs w:val="20"/>
        </w:rPr>
      </w:pPr>
      <w:r w:rsidRPr="00F5600A">
        <w:rPr>
          <w:rFonts w:ascii="Mangal" w:hAnsi="Mangal" w:cs="Mangal"/>
          <w:sz w:val="20"/>
          <w:szCs w:val="20"/>
          <w:cs/>
        </w:rPr>
        <w:t xml:space="preserve">2. यदि आहरण की राशि तीस हजार रुपये से कम हो, तो आयकर की कोई कटौती नहीं की जाती है। </w:t>
      </w:r>
    </w:p>
    <w:p w:rsidR="00F00471" w:rsidRDefault="00F00471" w:rsidP="00F00471">
      <w:pPr>
        <w:spacing w:after="0" w:line="240" w:lineRule="auto"/>
        <w:rPr>
          <w:rFonts w:ascii="Mangal" w:hAnsi="Mangal" w:cs="Mangal"/>
          <w:sz w:val="20"/>
          <w:szCs w:val="20"/>
          <w:cs/>
        </w:rPr>
      </w:pPr>
      <w:r w:rsidRPr="00F5600A">
        <w:rPr>
          <w:rFonts w:ascii="Mangal" w:hAnsi="Mangal" w:cs="Mangal"/>
          <w:sz w:val="20"/>
          <w:szCs w:val="20"/>
          <w:cs/>
        </w:rPr>
        <w:t>3. यदि लाभार्थी फॉर्म सं. 15छ/15ज, जैसा भी मामला हो, जमा करके यह सूचित करता है कि उसकी आय कर-योग्य आय से कम है, तो कोई कटौती नहीं की जाती है।</w:t>
      </w:r>
    </w:p>
    <w:p w:rsidR="00F5600A" w:rsidRPr="00F5600A" w:rsidRDefault="00F5600A" w:rsidP="00F00471">
      <w:pPr>
        <w:spacing w:after="0" w:line="240" w:lineRule="auto"/>
        <w:rPr>
          <w:rFonts w:ascii="Mangal" w:hAnsi="Mangal" w:cs="Mangal"/>
          <w:sz w:val="20"/>
          <w:szCs w:val="20"/>
        </w:rPr>
      </w:pPr>
    </w:p>
    <w:p w:rsidR="00F00471" w:rsidRPr="00F5600A" w:rsidRDefault="00F00471" w:rsidP="00F00471">
      <w:pPr>
        <w:spacing w:after="0" w:line="240" w:lineRule="auto"/>
        <w:jc w:val="both"/>
        <w:rPr>
          <w:rFonts w:ascii="Mangal" w:hAnsi="Mangal" w:cs="Mangal"/>
          <w:sz w:val="20"/>
          <w:szCs w:val="20"/>
          <w:cs/>
        </w:rPr>
      </w:pPr>
      <w:r w:rsidRPr="00F5600A">
        <w:rPr>
          <w:rFonts w:ascii="Mangal" w:hAnsi="Mangal" w:cs="Mangal"/>
          <w:sz w:val="20"/>
          <w:szCs w:val="20"/>
          <w:cs/>
        </w:rPr>
        <w:t xml:space="preserve">4. शेष मामलों में जहां लाभार्थी की आय कर्मचारी भविष्य निधि(ईपीएफ) में अंशदान जमा कराने वाले वर्ष में कर-योग्य थी, तो यदि लाभार्थी द्वारा स्थायी खाता संख्या (पीएएन) दी गई हो, तो स्त्रोत पर केवल 10 प्रतिशत कर कटौती(टीडीएस) की जाती है। यदि किसी कारणवश, लाभार्थी अपने पीएएन देने में असफल होता है, तो अधिकतम मामूली दर अर्थात 34.608 प्रतिशत पर आयकर की कटौती की जाती है। </w:t>
      </w:r>
    </w:p>
    <w:p w:rsidR="00F00471" w:rsidRPr="00F5600A" w:rsidRDefault="00F00471" w:rsidP="00F00471">
      <w:pPr>
        <w:spacing w:after="0" w:line="240" w:lineRule="auto"/>
        <w:jc w:val="both"/>
        <w:rPr>
          <w:rFonts w:ascii="Mangal" w:hAnsi="Mangal" w:cs="Mangal"/>
          <w:sz w:val="20"/>
          <w:szCs w:val="20"/>
        </w:rPr>
      </w:pPr>
    </w:p>
    <w:p w:rsidR="00F00471" w:rsidRPr="00F5600A" w:rsidRDefault="00F00471" w:rsidP="00F00471">
      <w:pPr>
        <w:spacing w:after="0" w:line="240" w:lineRule="auto"/>
        <w:jc w:val="both"/>
        <w:rPr>
          <w:rFonts w:ascii="Mangal" w:hAnsi="Mangal" w:cs="Mangal"/>
          <w:sz w:val="20"/>
          <w:szCs w:val="20"/>
          <w:cs/>
        </w:rPr>
      </w:pPr>
      <w:r w:rsidRPr="00F5600A">
        <w:rPr>
          <w:rFonts w:ascii="Mangal" w:hAnsi="Mangal" w:cs="Mangal"/>
          <w:sz w:val="20"/>
          <w:szCs w:val="20"/>
          <w:cs/>
        </w:rPr>
        <w:t>(ग): इस संबंध में श्रमिक संघों से कुछ प्रतिवेदन प्राप्त हुए हैं। तथापि, उक्त उपबंध कामगार विरोधी नहीं है क्योंकि इसका आशय कम मजदूरी अर्जित करने वाले लाभार्थी के आहरण लाभों से स्त्रोत पर कर की कटौती करने का नहीं है।</w:t>
      </w:r>
    </w:p>
    <w:p w:rsidR="00F00471" w:rsidRPr="00F5600A" w:rsidRDefault="00F00471" w:rsidP="00F00471">
      <w:pPr>
        <w:spacing w:after="0" w:line="240" w:lineRule="auto"/>
        <w:jc w:val="both"/>
        <w:rPr>
          <w:rFonts w:ascii="Mangal" w:hAnsi="Mangal" w:cs="Mangal"/>
          <w:sz w:val="20"/>
          <w:szCs w:val="20"/>
        </w:rPr>
      </w:pPr>
      <w:r w:rsidRPr="00F5600A">
        <w:rPr>
          <w:rFonts w:ascii="Mangal" w:hAnsi="Mangal" w:cs="Mangal"/>
          <w:sz w:val="20"/>
          <w:szCs w:val="20"/>
          <w:cs/>
        </w:rPr>
        <w:t xml:space="preserve"> </w:t>
      </w:r>
    </w:p>
    <w:p w:rsidR="00F00471" w:rsidRPr="00F5600A" w:rsidRDefault="00F00471" w:rsidP="00F00471">
      <w:pPr>
        <w:spacing w:after="0" w:line="240" w:lineRule="auto"/>
        <w:rPr>
          <w:rFonts w:ascii="Mangal" w:hAnsi="Mangal" w:cs="Mangal"/>
          <w:sz w:val="20"/>
          <w:szCs w:val="20"/>
          <w:cs/>
        </w:rPr>
      </w:pPr>
      <w:r w:rsidRPr="00F5600A">
        <w:rPr>
          <w:rFonts w:ascii="Mangal" w:hAnsi="Mangal" w:cs="Mangal"/>
          <w:sz w:val="20"/>
          <w:szCs w:val="20"/>
          <w:cs/>
        </w:rPr>
        <w:t xml:space="preserve">(घ) और (ङ): वर्तमान में उपर्युक्त उपबंध को वापस लेने का कोई प्रस्ताव सरकार के विचाराधीन नहीं है। </w:t>
      </w:r>
    </w:p>
    <w:p w:rsidR="00EE2196" w:rsidRPr="00F5600A" w:rsidRDefault="00F00471" w:rsidP="00F5600A">
      <w:pPr>
        <w:spacing w:after="0" w:line="240" w:lineRule="auto"/>
        <w:jc w:val="center"/>
        <w:rPr>
          <w:rFonts w:ascii="Mangal" w:hAnsi="Mangal" w:cs="Mangal"/>
          <w:sz w:val="20"/>
          <w:szCs w:val="20"/>
        </w:rPr>
      </w:pPr>
      <w:r w:rsidRPr="00F5600A">
        <w:rPr>
          <w:rFonts w:ascii="Mangal" w:hAnsi="Mangal" w:cs="Mangal"/>
          <w:sz w:val="20"/>
          <w:szCs w:val="20"/>
          <w:cs/>
        </w:rPr>
        <w:t>****</w:t>
      </w:r>
    </w:p>
    <w:sectPr w:rsidR="00EE2196" w:rsidRPr="00F5600A" w:rsidSect="00F00471">
      <w:pgSz w:w="12240" w:h="15840"/>
      <w:pgMar w:top="63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useFELayout/>
  </w:compat>
  <w:rsids>
    <w:rsidRoot w:val="006F11CA"/>
    <w:rsid w:val="00274AEB"/>
    <w:rsid w:val="004E551A"/>
    <w:rsid w:val="00520D48"/>
    <w:rsid w:val="00582851"/>
    <w:rsid w:val="006F11CA"/>
    <w:rsid w:val="00854703"/>
    <w:rsid w:val="008F1282"/>
    <w:rsid w:val="00A60326"/>
    <w:rsid w:val="00EE2196"/>
    <w:rsid w:val="00F00471"/>
    <w:rsid w:val="00F560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7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032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17</cp:revision>
  <cp:lastPrinted>2015-07-29T00:44:00Z</cp:lastPrinted>
  <dcterms:created xsi:type="dcterms:W3CDTF">2015-07-28T19:12:00Z</dcterms:created>
  <dcterms:modified xsi:type="dcterms:W3CDTF">2015-07-29T00:52:00Z</dcterms:modified>
</cp:coreProperties>
</file>