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B0" w:rsidRPr="001011BD" w:rsidRDefault="00766EB0" w:rsidP="00766EB0">
      <w:pPr>
        <w:pStyle w:val="NoSpacing"/>
        <w:ind w:right="26"/>
        <w:jc w:val="center"/>
        <w:rPr>
          <w:rFonts w:ascii="Mangal" w:hAnsi="Mangal"/>
          <w:sz w:val="24"/>
          <w:szCs w:val="24"/>
          <w:lang w:bidi="hi-IN"/>
        </w:rPr>
      </w:pPr>
      <w:r w:rsidRPr="001011BD">
        <w:rPr>
          <w:rFonts w:ascii="Mangal" w:hAnsi="Mangal"/>
          <w:sz w:val="24"/>
          <w:szCs w:val="24"/>
          <w:cs/>
          <w:lang w:bidi="hi-IN"/>
        </w:rPr>
        <w:t>भारत सरकार</w:t>
      </w:r>
    </w:p>
    <w:p w:rsidR="00766EB0" w:rsidRPr="001011BD" w:rsidRDefault="00766EB0" w:rsidP="00766EB0">
      <w:pPr>
        <w:pStyle w:val="NoSpacing"/>
        <w:ind w:right="26"/>
        <w:jc w:val="center"/>
        <w:rPr>
          <w:rFonts w:ascii="Mangal" w:hAnsi="Mangal"/>
          <w:sz w:val="24"/>
          <w:szCs w:val="24"/>
          <w:lang w:bidi="hi-IN"/>
        </w:rPr>
      </w:pPr>
      <w:r w:rsidRPr="001011BD">
        <w:rPr>
          <w:rFonts w:ascii="Mangal" w:hAnsi="Mangal"/>
          <w:sz w:val="24"/>
          <w:szCs w:val="24"/>
          <w:cs/>
          <w:lang w:bidi="hi-IN"/>
        </w:rPr>
        <w:t>पेट्रोलियम और प्राकृतिक गैस मंत्रालय</w:t>
      </w:r>
    </w:p>
    <w:p w:rsidR="00766EB0" w:rsidRPr="002B367F" w:rsidRDefault="00766EB0" w:rsidP="00766EB0">
      <w:pPr>
        <w:pStyle w:val="NoSpacing"/>
        <w:ind w:right="26"/>
        <w:jc w:val="center"/>
        <w:rPr>
          <w:rFonts w:ascii="Mangal" w:hAnsi="Mangal"/>
          <w:sz w:val="10"/>
          <w:szCs w:val="10"/>
          <w:lang w:bidi="hi-IN"/>
        </w:rPr>
      </w:pPr>
    </w:p>
    <w:p w:rsidR="00766EB0" w:rsidRPr="001011BD" w:rsidRDefault="00766EB0" w:rsidP="00766EB0">
      <w:pPr>
        <w:pStyle w:val="NoSpacing"/>
        <w:ind w:right="26"/>
        <w:jc w:val="center"/>
        <w:rPr>
          <w:rFonts w:ascii="Mangal" w:hAnsi="Mangal"/>
          <w:sz w:val="24"/>
          <w:szCs w:val="24"/>
          <w:lang w:bidi="hi-IN"/>
        </w:rPr>
      </w:pPr>
      <w:r w:rsidRPr="001011BD">
        <w:rPr>
          <w:rFonts w:ascii="Mangal" w:hAnsi="Mangal"/>
          <w:sz w:val="24"/>
          <w:szCs w:val="24"/>
          <w:cs/>
          <w:lang w:bidi="hi-IN"/>
        </w:rPr>
        <w:t>राज्‍य सभा</w:t>
      </w:r>
    </w:p>
    <w:p w:rsidR="00766EB0" w:rsidRPr="001011BD" w:rsidRDefault="00766EB0" w:rsidP="00766EB0">
      <w:pPr>
        <w:pStyle w:val="NoSpacing"/>
        <w:ind w:right="26"/>
        <w:jc w:val="center"/>
        <w:rPr>
          <w:rFonts w:ascii="Mangal" w:hAnsi="Mangal"/>
          <w:sz w:val="24"/>
          <w:szCs w:val="24"/>
          <w:lang w:bidi="hi-IN"/>
        </w:rPr>
      </w:pPr>
      <w:r w:rsidRPr="001011BD">
        <w:rPr>
          <w:rFonts w:ascii="Mangal" w:hAnsi="Mangal"/>
          <w:sz w:val="24"/>
          <w:szCs w:val="24"/>
          <w:cs/>
          <w:lang w:bidi="hi-IN"/>
        </w:rPr>
        <w:t>तारांकित प्रश्‍न</w:t>
      </w:r>
      <w:r w:rsidRPr="001011BD">
        <w:rPr>
          <w:rFonts w:ascii="Mangal" w:hAnsi="Mangal" w:hint="cs"/>
          <w:sz w:val="24"/>
          <w:szCs w:val="24"/>
          <w:cs/>
          <w:lang w:bidi="hi-IN"/>
        </w:rPr>
        <w:t xml:space="preserve"> </w:t>
      </w:r>
      <w:r w:rsidRPr="001011BD">
        <w:rPr>
          <w:rFonts w:ascii="Mangal" w:hAnsi="Mangal"/>
          <w:sz w:val="24"/>
          <w:szCs w:val="24"/>
          <w:cs/>
          <w:lang w:bidi="hi-IN"/>
        </w:rPr>
        <w:t xml:space="preserve"> सं0: 96</w:t>
      </w:r>
    </w:p>
    <w:p w:rsidR="00766EB0" w:rsidRPr="001011BD" w:rsidRDefault="00766EB0" w:rsidP="00766EB0">
      <w:pPr>
        <w:pStyle w:val="NoSpacing"/>
        <w:ind w:right="26"/>
        <w:jc w:val="center"/>
        <w:rPr>
          <w:rFonts w:ascii="Mangal" w:hAnsi="Mangal"/>
          <w:sz w:val="24"/>
          <w:szCs w:val="24"/>
          <w:cs/>
          <w:lang w:bidi="hi-IN"/>
        </w:rPr>
      </w:pPr>
      <w:r w:rsidRPr="001011BD">
        <w:rPr>
          <w:rFonts w:ascii="Mangal" w:hAnsi="Mangal"/>
          <w:sz w:val="24"/>
          <w:szCs w:val="24"/>
          <w:cs/>
          <w:lang w:bidi="hi-IN"/>
        </w:rPr>
        <w:t>दिनांक: 29 जुलाई</w:t>
      </w:r>
      <w:r w:rsidRPr="001011BD">
        <w:rPr>
          <w:rFonts w:ascii="Mangal" w:hAnsi="Mangal"/>
          <w:sz w:val="24"/>
          <w:szCs w:val="24"/>
          <w:lang w:bidi="hi-IN"/>
        </w:rPr>
        <w:t>,</w:t>
      </w:r>
      <w:r w:rsidRPr="001011BD">
        <w:rPr>
          <w:rFonts w:ascii="Mangal" w:hAnsi="Mangal"/>
          <w:sz w:val="24"/>
          <w:szCs w:val="24"/>
          <w:cs/>
          <w:lang w:bidi="hi-IN"/>
        </w:rPr>
        <w:t xml:space="preserve"> 2015</w:t>
      </w:r>
    </w:p>
    <w:p w:rsidR="00766EB0" w:rsidRPr="001011BD" w:rsidRDefault="00766EB0" w:rsidP="00766EB0">
      <w:pPr>
        <w:spacing w:after="0" w:line="240" w:lineRule="auto"/>
        <w:jc w:val="center"/>
        <w:rPr>
          <w:rFonts w:ascii="Mangal" w:hAnsi="Mangal" w:hint="cs"/>
          <w:b/>
          <w:bCs/>
          <w:sz w:val="24"/>
          <w:szCs w:val="24"/>
        </w:rPr>
      </w:pPr>
    </w:p>
    <w:p w:rsidR="00766EB0" w:rsidRPr="001011BD" w:rsidRDefault="00766EB0" w:rsidP="00766EB0">
      <w:pPr>
        <w:spacing w:after="0" w:line="240" w:lineRule="auto"/>
        <w:jc w:val="center"/>
        <w:rPr>
          <w:rFonts w:ascii="Mangal" w:hAnsi="Mangal"/>
          <w:b/>
          <w:bCs/>
          <w:sz w:val="24"/>
          <w:szCs w:val="24"/>
        </w:rPr>
      </w:pPr>
      <w:r w:rsidRPr="001011BD">
        <w:rPr>
          <w:rFonts w:ascii="Mangal" w:hAnsi="Mangal"/>
          <w:b/>
          <w:bCs/>
          <w:sz w:val="24"/>
          <w:szCs w:val="24"/>
          <w:cs/>
        </w:rPr>
        <w:t>अनुसूचित जातियों/अनुसूचित जनजातियों/अन्य पिछड़े वर्गों/अल्पसंख्यकों के लिए तेल कंपनियों की कल्याणकारी योजनाएं</w:t>
      </w:r>
    </w:p>
    <w:p w:rsidR="00766EB0" w:rsidRPr="001011BD" w:rsidRDefault="00766EB0" w:rsidP="00766EB0">
      <w:pPr>
        <w:spacing w:after="0" w:line="240" w:lineRule="auto"/>
        <w:jc w:val="both"/>
        <w:rPr>
          <w:rFonts w:ascii="Mangal" w:hAnsi="Mangal" w:hint="cs"/>
          <w:b/>
          <w:bCs/>
          <w:sz w:val="24"/>
          <w:szCs w:val="24"/>
        </w:rPr>
      </w:pPr>
      <w:r w:rsidRPr="001011BD">
        <w:rPr>
          <w:rFonts w:ascii="Mangal" w:hAnsi="Mangal" w:hint="cs"/>
          <w:b/>
          <w:bCs/>
          <w:sz w:val="24"/>
          <w:szCs w:val="24"/>
          <w:cs/>
        </w:rPr>
        <w:t>*</w:t>
      </w:r>
      <w:r w:rsidRPr="001011BD">
        <w:rPr>
          <w:rFonts w:ascii="Mangal" w:hAnsi="Mangal"/>
          <w:b/>
          <w:bCs/>
          <w:sz w:val="24"/>
          <w:szCs w:val="24"/>
        </w:rPr>
        <w:t xml:space="preserve">96. </w:t>
      </w:r>
      <w:r w:rsidRPr="001011BD">
        <w:rPr>
          <w:rFonts w:ascii="Mangal" w:hAnsi="Mangal" w:hint="cs"/>
          <w:b/>
          <w:bCs/>
          <w:sz w:val="24"/>
          <w:szCs w:val="24"/>
          <w:cs/>
        </w:rPr>
        <w:tab/>
      </w:r>
      <w:r w:rsidRPr="001011BD">
        <w:rPr>
          <w:rFonts w:ascii="Mangal" w:hAnsi="Mangal"/>
          <w:b/>
          <w:bCs/>
          <w:sz w:val="24"/>
          <w:szCs w:val="24"/>
          <w:cs/>
        </w:rPr>
        <w:t xml:space="preserve">श्री अविनाश राय खन्नाः </w:t>
      </w:r>
    </w:p>
    <w:p w:rsidR="00766EB0" w:rsidRPr="001011BD" w:rsidRDefault="00766EB0" w:rsidP="00766EB0">
      <w:pPr>
        <w:spacing w:after="0" w:line="240" w:lineRule="auto"/>
        <w:ind w:firstLine="720"/>
        <w:jc w:val="both"/>
        <w:rPr>
          <w:rFonts w:ascii="Mangal" w:hAnsi="Mangal" w:hint="cs"/>
          <w:sz w:val="24"/>
          <w:szCs w:val="24"/>
        </w:rPr>
      </w:pPr>
      <w:r w:rsidRPr="001011BD">
        <w:rPr>
          <w:rFonts w:ascii="Mangal" w:hAnsi="Mangal"/>
          <w:sz w:val="24"/>
          <w:szCs w:val="24"/>
          <w:cs/>
        </w:rPr>
        <w:t xml:space="preserve">क्या पेट्रोलियम और प्राकृतिक गैस मंत्री यह बताने की कृपा करेंगे किः </w:t>
      </w:r>
    </w:p>
    <w:p w:rsidR="00766EB0" w:rsidRPr="001011BD" w:rsidRDefault="00766EB0" w:rsidP="00766EB0">
      <w:pPr>
        <w:spacing w:after="0" w:line="240" w:lineRule="auto"/>
        <w:ind w:left="720" w:hanging="720"/>
        <w:jc w:val="both"/>
        <w:rPr>
          <w:rFonts w:ascii="Mangal" w:hAnsi="Mangal" w:hint="cs"/>
          <w:sz w:val="24"/>
          <w:szCs w:val="24"/>
        </w:rPr>
      </w:pPr>
      <w:r w:rsidRPr="001011BD">
        <w:rPr>
          <w:rFonts w:ascii="Mangal" w:hAnsi="Mangal"/>
          <w:sz w:val="24"/>
          <w:szCs w:val="24"/>
          <w:cs/>
        </w:rPr>
        <w:t xml:space="preserve">(क) </w:t>
      </w:r>
      <w:r w:rsidRPr="001011BD">
        <w:rPr>
          <w:rFonts w:ascii="Mangal" w:hAnsi="Mangal" w:hint="cs"/>
          <w:sz w:val="24"/>
          <w:szCs w:val="24"/>
          <w:cs/>
        </w:rPr>
        <w:tab/>
      </w:r>
      <w:r w:rsidRPr="001011BD">
        <w:rPr>
          <w:rFonts w:ascii="Mangal" w:hAnsi="Mangal"/>
          <w:sz w:val="24"/>
          <w:szCs w:val="24"/>
          <w:cs/>
        </w:rPr>
        <w:t>तेल कंपनियों की परियोजनाओं के आस-पास रह रहे अनुसूचित जातियों</w:t>
      </w:r>
      <w:r w:rsidRPr="001011BD">
        <w:rPr>
          <w:rFonts w:ascii="Mangal" w:hAnsi="Mangal"/>
          <w:sz w:val="24"/>
          <w:szCs w:val="24"/>
        </w:rPr>
        <w:t xml:space="preserve">, </w:t>
      </w:r>
      <w:r w:rsidRPr="001011BD">
        <w:rPr>
          <w:rFonts w:ascii="Mangal" w:hAnsi="Mangal"/>
          <w:sz w:val="24"/>
          <w:szCs w:val="24"/>
          <w:cs/>
        </w:rPr>
        <w:t>अनुसूचित जनजातियों</w:t>
      </w:r>
      <w:r w:rsidRPr="001011BD">
        <w:rPr>
          <w:rFonts w:ascii="Mangal" w:hAnsi="Mangal"/>
          <w:sz w:val="24"/>
          <w:szCs w:val="24"/>
        </w:rPr>
        <w:t xml:space="preserve">, </w:t>
      </w:r>
      <w:r w:rsidRPr="001011BD">
        <w:rPr>
          <w:rFonts w:ascii="Mangal" w:hAnsi="Mangal"/>
          <w:sz w:val="24"/>
          <w:szCs w:val="24"/>
          <w:cs/>
        </w:rPr>
        <w:t>अन्य पिछड़े वर्गों</w:t>
      </w:r>
      <w:r w:rsidRPr="001011BD">
        <w:rPr>
          <w:rFonts w:ascii="Mangal" w:hAnsi="Mangal"/>
          <w:sz w:val="24"/>
          <w:szCs w:val="24"/>
        </w:rPr>
        <w:t xml:space="preserve">, </w:t>
      </w:r>
      <w:r w:rsidRPr="001011BD">
        <w:rPr>
          <w:rFonts w:ascii="Mangal" w:hAnsi="Mangal"/>
          <w:sz w:val="24"/>
          <w:szCs w:val="24"/>
          <w:cs/>
        </w:rPr>
        <w:t>अल्पसंख्यक समुदायों के लोगों के लिए कार्यान्वित की जा रही कल्याणकारी योजनाओं का ब्यौरा क्या है</w:t>
      </w:r>
      <w:r w:rsidRPr="001011BD">
        <w:rPr>
          <w:rFonts w:ascii="Mangal" w:hAnsi="Mangal"/>
          <w:sz w:val="24"/>
          <w:szCs w:val="24"/>
        </w:rPr>
        <w:t xml:space="preserve">; </w:t>
      </w:r>
    </w:p>
    <w:p w:rsidR="00766EB0" w:rsidRPr="001011BD" w:rsidRDefault="00766EB0" w:rsidP="00766EB0">
      <w:pPr>
        <w:spacing w:after="0" w:line="240" w:lineRule="auto"/>
        <w:ind w:left="720" w:hanging="720"/>
        <w:jc w:val="both"/>
        <w:rPr>
          <w:rFonts w:ascii="Mangal" w:hAnsi="Mangal" w:hint="cs"/>
          <w:sz w:val="24"/>
          <w:szCs w:val="24"/>
        </w:rPr>
      </w:pPr>
      <w:r w:rsidRPr="001011BD">
        <w:rPr>
          <w:rFonts w:ascii="Mangal" w:hAnsi="Mangal"/>
          <w:sz w:val="24"/>
          <w:szCs w:val="24"/>
        </w:rPr>
        <w:t>(</w:t>
      </w:r>
      <w:r w:rsidRPr="001011BD">
        <w:rPr>
          <w:rFonts w:ascii="Mangal" w:hAnsi="Mangal"/>
          <w:sz w:val="24"/>
          <w:szCs w:val="24"/>
          <w:cs/>
        </w:rPr>
        <w:t xml:space="preserve">ख) </w:t>
      </w:r>
      <w:r w:rsidRPr="001011BD">
        <w:rPr>
          <w:rFonts w:ascii="Mangal" w:hAnsi="Mangal" w:hint="cs"/>
          <w:sz w:val="24"/>
          <w:szCs w:val="24"/>
          <w:cs/>
        </w:rPr>
        <w:tab/>
      </w:r>
      <w:r w:rsidRPr="001011BD">
        <w:rPr>
          <w:rFonts w:ascii="Mangal" w:hAnsi="Mangal"/>
          <w:sz w:val="24"/>
          <w:szCs w:val="24"/>
          <w:cs/>
        </w:rPr>
        <w:t>सरकार/तेल कंपनियों ने पिछले तीन वर्षों में से प्रत्येक वर्ष और चालू वर्ष के दौरान उक्त योजनाओं के अंतर्गत</w:t>
      </w:r>
      <w:r w:rsidRPr="001011BD">
        <w:rPr>
          <w:rFonts w:ascii="Mangal" w:hAnsi="Mangal"/>
          <w:sz w:val="24"/>
          <w:szCs w:val="24"/>
        </w:rPr>
        <w:t xml:space="preserve">, </w:t>
      </w:r>
      <w:r w:rsidRPr="001011BD">
        <w:rPr>
          <w:rFonts w:ascii="Mangal" w:hAnsi="Mangal"/>
          <w:sz w:val="24"/>
          <w:szCs w:val="24"/>
          <w:cs/>
        </w:rPr>
        <w:t>कंपनी-वार</w:t>
      </w:r>
      <w:r w:rsidRPr="001011BD">
        <w:rPr>
          <w:rFonts w:ascii="Mangal" w:hAnsi="Mangal"/>
          <w:sz w:val="24"/>
          <w:szCs w:val="24"/>
        </w:rPr>
        <w:t xml:space="preserve">, </w:t>
      </w:r>
      <w:r w:rsidRPr="001011BD">
        <w:rPr>
          <w:rFonts w:ascii="Mangal" w:hAnsi="Mangal"/>
          <w:sz w:val="24"/>
          <w:szCs w:val="24"/>
          <w:cs/>
        </w:rPr>
        <w:t>कितनी-कितनी धनराशि व्यय की है</w:t>
      </w:r>
      <w:r w:rsidRPr="001011BD">
        <w:rPr>
          <w:rFonts w:ascii="Mangal" w:hAnsi="Mangal"/>
          <w:sz w:val="24"/>
          <w:szCs w:val="24"/>
        </w:rPr>
        <w:t xml:space="preserve">; </w:t>
      </w:r>
    </w:p>
    <w:p w:rsidR="00766EB0" w:rsidRPr="001011BD" w:rsidRDefault="00766EB0" w:rsidP="00766EB0">
      <w:pPr>
        <w:spacing w:after="0" w:line="240" w:lineRule="auto"/>
        <w:ind w:left="720" w:hanging="720"/>
        <w:jc w:val="both"/>
        <w:rPr>
          <w:rFonts w:ascii="Mangal" w:hAnsi="Mangal" w:hint="cs"/>
          <w:sz w:val="24"/>
          <w:szCs w:val="24"/>
        </w:rPr>
      </w:pPr>
      <w:r w:rsidRPr="001011BD">
        <w:rPr>
          <w:rFonts w:ascii="Mangal" w:hAnsi="Mangal"/>
          <w:sz w:val="24"/>
          <w:szCs w:val="24"/>
        </w:rPr>
        <w:t>(</w:t>
      </w:r>
      <w:r w:rsidRPr="001011BD">
        <w:rPr>
          <w:rFonts w:ascii="Mangal" w:hAnsi="Mangal"/>
          <w:sz w:val="24"/>
          <w:szCs w:val="24"/>
          <w:cs/>
        </w:rPr>
        <w:t xml:space="preserve">ग) </w:t>
      </w:r>
      <w:r w:rsidRPr="001011BD">
        <w:rPr>
          <w:rFonts w:ascii="Mangal" w:hAnsi="Mangal" w:hint="cs"/>
          <w:sz w:val="24"/>
          <w:szCs w:val="24"/>
          <w:cs/>
        </w:rPr>
        <w:tab/>
      </w:r>
      <w:r w:rsidRPr="001011BD">
        <w:rPr>
          <w:rFonts w:ascii="Mangal" w:hAnsi="Mangal"/>
          <w:sz w:val="24"/>
          <w:szCs w:val="24"/>
          <w:cs/>
        </w:rPr>
        <w:t>उक्त उक्त अवधि के दौरान उक्त योजनाओं के अंतर्गत भ्रष्टाचार/अनियमितताओं के मामले सरकार की जानकारी में आए हैं</w:t>
      </w:r>
      <w:r w:rsidRPr="001011BD">
        <w:rPr>
          <w:rFonts w:ascii="Mangal" w:hAnsi="Mangal"/>
          <w:sz w:val="24"/>
          <w:szCs w:val="24"/>
        </w:rPr>
        <w:t xml:space="preserve">; </w:t>
      </w:r>
      <w:r w:rsidRPr="001011BD">
        <w:rPr>
          <w:rFonts w:ascii="Mangal" w:hAnsi="Mangal"/>
          <w:sz w:val="24"/>
          <w:szCs w:val="24"/>
          <w:cs/>
        </w:rPr>
        <w:t>यदि हां</w:t>
      </w:r>
      <w:r w:rsidRPr="001011BD">
        <w:rPr>
          <w:rFonts w:ascii="Mangal" w:hAnsi="Mangal"/>
          <w:sz w:val="24"/>
          <w:szCs w:val="24"/>
        </w:rPr>
        <w:t xml:space="preserve">, </w:t>
      </w:r>
      <w:r w:rsidRPr="001011BD">
        <w:rPr>
          <w:rFonts w:ascii="Mangal" w:hAnsi="Mangal"/>
          <w:sz w:val="24"/>
          <w:szCs w:val="24"/>
          <w:cs/>
        </w:rPr>
        <w:t>तो तत्संबंधी</w:t>
      </w:r>
      <w:r w:rsidRPr="001011BD">
        <w:rPr>
          <w:rFonts w:ascii="Mangal" w:hAnsi="Mangal"/>
          <w:sz w:val="24"/>
          <w:szCs w:val="24"/>
        </w:rPr>
        <w:t xml:space="preserve">, </w:t>
      </w:r>
      <w:r w:rsidRPr="001011BD">
        <w:rPr>
          <w:rFonts w:ascii="Mangal" w:hAnsi="Mangal"/>
          <w:sz w:val="24"/>
          <w:szCs w:val="24"/>
          <w:cs/>
        </w:rPr>
        <w:t>कंपनी-वार</w:t>
      </w:r>
      <w:r w:rsidRPr="001011BD">
        <w:rPr>
          <w:rFonts w:ascii="Mangal" w:hAnsi="Mangal"/>
          <w:sz w:val="24"/>
          <w:szCs w:val="24"/>
        </w:rPr>
        <w:t xml:space="preserve">, </w:t>
      </w:r>
      <w:r w:rsidRPr="001011BD">
        <w:rPr>
          <w:rFonts w:ascii="Mangal" w:hAnsi="Mangal"/>
          <w:sz w:val="24"/>
          <w:szCs w:val="24"/>
          <w:cs/>
        </w:rPr>
        <w:t>ब्यौरा क्या है</w:t>
      </w:r>
      <w:r w:rsidRPr="001011BD">
        <w:rPr>
          <w:rFonts w:ascii="Mangal" w:hAnsi="Mangal"/>
          <w:sz w:val="24"/>
          <w:szCs w:val="24"/>
        </w:rPr>
        <w:t xml:space="preserve">; </w:t>
      </w:r>
    </w:p>
    <w:p w:rsidR="00766EB0" w:rsidRPr="001011BD" w:rsidRDefault="00766EB0" w:rsidP="00766EB0">
      <w:pPr>
        <w:spacing w:after="0" w:line="240" w:lineRule="auto"/>
        <w:jc w:val="both"/>
        <w:rPr>
          <w:rFonts w:ascii="Mangal" w:hAnsi="Mangal" w:hint="cs"/>
          <w:sz w:val="24"/>
          <w:szCs w:val="24"/>
        </w:rPr>
      </w:pPr>
      <w:r w:rsidRPr="001011BD">
        <w:rPr>
          <w:rFonts w:ascii="Mangal" w:hAnsi="Mangal"/>
          <w:sz w:val="24"/>
          <w:szCs w:val="24"/>
        </w:rPr>
        <w:t>(</w:t>
      </w:r>
      <w:r w:rsidRPr="001011BD">
        <w:rPr>
          <w:rFonts w:ascii="Mangal" w:hAnsi="Mangal"/>
          <w:sz w:val="24"/>
          <w:szCs w:val="24"/>
          <w:cs/>
        </w:rPr>
        <w:t xml:space="preserve">घ) </w:t>
      </w:r>
      <w:r w:rsidRPr="001011BD">
        <w:rPr>
          <w:rFonts w:ascii="Mangal" w:hAnsi="Mangal" w:hint="cs"/>
          <w:sz w:val="24"/>
          <w:szCs w:val="24"/>
          <w:cs/>
        </w:rPr>
        <w:tab/>
      </w:r>
      <w:r w:rsidRPr="001011BD">
        <w:rPr>
          <w:rFonts w:ascii="Mangal" w:hAnsi="Mangal"/>
          <w:sz w:val="24"/>
          <w:szCs w:val="24"/>
          <w:cs/>
        </w:rPr>
        <w:t>क्या सरकार ने इस संबंध में कोई जांच करवाई है</w:t>
      </w:r>
      <w:r w:rsidRPr="001011BD">
        <w:rPr>
          <w:rFonts w:ascii="Mangal" w:hAnsi="Mangal"/>
          <w:sz w:val="24"/>
          <w:szCs w:val="24"/>
        </w:rPr>
        <w:t xml:space="preserve">; </w:t>
      </w:r>
      <w:r w:rsidRPr="001011BD">
        <w:rPr>
          <w:rFonts w:ascii="Mangal" w:hAnsi="Mangal"/>
          <w:sz w:val="24"/>
          <w:szCs w:val="24"/>
          <w:cs/>
        </w:rPr>
        <w:t xml:space="preserve">और </w:t>
      </w:r>
    </w:p>
    <w:p w:rsidR="00766EB0" w:rsidRPr="001011BD" w:rsidRDefault="00766EB0" w:rsidP="00766EB0">
      <w:pPr>
        <w:spacing w:after="0" w:line="240" w:lineRule="auto"/>
        <w:jc w:val="both"/>
        <w:rPr>
          <w:rFonts w:ascii="Mangal" w:hAnsi="Mangal"/>
          <w:sz w:val="24"/>
          <w:szCs w:val="24"/>
        </w:rPr>
      </w:pPr>
      <w:r w:rsidRPr="001011BD">
        <w:rPr>
          <w:rFonts w:ascii="Mangal" w:hAnsi="Mangal"/>
          <w:sz w:val="24"/>
          <w:szCs w:val="24"/>
          <w:cs/>
        </w:rPr>
        <w:t xml:space="preserve">(ङ) </w:t>
      </w:r>
      <w:r w:rsidRPr="001011BD">
        <w:rPr>
          <w:rFonts w:ascii="Mangal" w:hAnsi="Mangal" w:hint="cs"/>
          <w:sz w:val="24"/>
          <w:szCs w:val="24"/>
          <w:cs/>
        </w:rPr>
        <w:tab/>
      </w:r>
      <w:r w:rsidRPr="001011BD">
        <w:rPr>
          <w:rFonts w:ascii="Mangal" w:hAnsi="Mangal"/>
          <w:sz w:val="24"/>
          <w:szCs w:val="24"/>
          <w:cs/>
        </w:rPr>
        <w:t>यदि हां</w:t>
      </w:r>
      <w:r w:rsidRPr="001011BD">
        <w:rPr>
          <w:rFonts w:ascii="Mangal" w:hAnsi="Mangal"/>
          <w:sz w:val="24"/>
          <w:szCs w:val="24"/>
        </w:rPr>
        <w:t xml:space="preserve">, </w:t>
      </w:r>
      <w:r w:rsidRPr="001011BD">
        <w:rPr>
          <w:rFonts w:ascii="Mangal" w:hAnsi="Mangal"/>
          <w:sz w:val="24"/>
          <w:szCs w:val="24"/>
          <w:cs/>
        </w:rPr>
        <w:t>तो सरकार द्वारा उठाए गए सुधारात्मक कदमों सहित तत्संबंधी ब्यौरा क्या है</w:t>
      </w:r>
      <w:r w:rsidRPr="001011BD">
        <w:rPr>
          <w:rFonts w:ascii="Mangal" w:hAnsi="Mangal"/>
          <w:sz w:val="24"/>
          <w:szCs w:val="24"/>
        </w:rPr>
        <w:t>?</w:t>
      </w:r>
    </w:p>
    <w:p w:rsidR="00766EB0" w:rsidRPr="001011BD" w:rsidRDefault="00766EB0" w:rsidP="00766EB0">
      <w:pPr>
        <w:pStyle w:val="NoSpacing"/>
        <w:jc w:val="center"/>
        <w:rPr>
          <w:rFonts w:ascii="Mangal" w:hAnsi="Mangal" w:hint="cs"/>
          <w:b/>
          <w:bCs/>
          <w:sz w:val="24"/>
          <w:szCs w:val="24"/>
          <w:lang w:bidi="hi-IN"/>
        </w:rPr>
      </w:pPr>
    </w:p>
    <w:p w:rsidR="00766EB0" w:rsidRPr="001011BD" w:rsidRDefault="00766EB0" w:rsidP="00766EB0">
      <w:pPr>
        <w:pStyle w:val="NoSpacing"/>
        <w:jc w:val="center"/>
        <w:rPr>
          <w:rFonts w:ascii="Mangal" w:hAnsi="Mangal"/>
          <w:b/>
          <w:bCs/>
          <w:sz w:val="24"/>
          <w:szCs w:val="24"/>
          <w:lang w:bidi="hi-IN"/>
        </w:rPr>
      </w:pPr>
      <w:r w:rsidRPr="001011BD">
        <w:rPr>
          <w:rFonts w:ascii="Mangal" w:hAnsi="Mangal"/>
          <w:b/>
          <w:bCs/>
          <w:sz w:val="24"/>
          <w:szCs w:val="24"/>
          <w:cs/>
          <w:lang w:bidi="hi-IN"/>
        </w:rPr>
        <w:t xml:space="preserve">उत्तर </w:t>
      </w:r>
    </w:p>
    <w:p w:rsidR="00766EB0" w:rsidRPr="001011BD" w:rsidRDefault="00766EB0" w:rsidP="00766EB0">
      <w:pPr>
        <w:pStyle w:val="NoSpacing"/>
        <w:jc w:val="center"/>
        <w:rPr>
          <w:rFonts w:ascii="Mangal" w:hAnsi="Mangal"/>
          <w:b/>
          <w:bCs/>
          <w:sz w:val="24"/>
          <w:szCs w:val="24"/>
          <w:lang w:bidi="hi-IN"/>
        </w:rPr>
      </w:pPr>
      <w:r w:rsidRPr="001011BD">
        <w:rPr>
          <w:rFonts w:ascii="Mangal" w:hAnsi="Mangal"/>
          <w:b/>
          <w:bCs/>
          <w:sz w:val="24"/>
          <w:szCs w:val="24"/>
          <w:cs/>
          <w:lang w:bidi="hi-IN"/>
        </w:rPr>
        <w:t>पेट्रोलियम और प्राकृतिक गैस मंत्रालय में राज्‍य मंत्री (स्‍वतंत्र प्रभार)</w:t>
      </w:r>
    </w:p>
    <w:p w:rsidR="00766EB0" w:rsidRPr="001011BD" w:rsidRDefault="00766EB0" w:rsidP="00766EB0">
      <w:pPr>
        <w:pStyle w:val="NoSpacing"/>
        <w:jc w:val="center"/>
        <w:rPr>
          <w:rFonts w:ascii="Mangal" w:hAnsi="Mangal"/>
          <w:b/>
          <w:bCs/>
          <w:sz w:val="24"/>
          <w:szCs w:val="24"/>
          <w:lang w:bidi="hi-IN"/>
        </w:rPr>
      </w:pPr>
      <w:r w:rsidRPr="001011BD">
        <w:rPr>
          <w:rFonts w:ascii="Mangal" w:hAnsi="Mangal"/>
          <w:b/>
          <w:bCs/>
          <w:sz w:val="24"/>
          <w:szCs w:val="24"/>
          <w:cs/>
          <w:lang w:bidi="hi-IN"/>
        </w:rPr>
        <w:t>(श्री धर्मेन्‍द्र प्रधान)</w:t>
      </w:r>
    </w:p>
    <w:p w:rsidR="00766EB0" w:rsidRPr="001011BD" w:rsidRDefault="00766EB0" w:rsidP="00766EB0">
      <w:pPr>
        <w:spacing w:after="0" w:line="240" w:lineRule="auto"/>
        <w:rPr>
          <w:rFonts w:ascii="Mangal" w:hAnsi="Mangal" w:hint="cs"/>
          <w:b/>
          <w:sz w:val="24"/>
          <w:szCs w:val="24"/>
        </w:rPr>
      </w:pPr>
    </w:p>
    <w:p w:rsidR="00766EB0" w:rsidRPr="001011BD" w:rsidRDefault="00766EB0" w:rsidP="00766EB0">
      <w:pPr>
        <w:spacing w:after="0" w:line="240" w:lineRule="auto"/>
        <w:rPr>
          <w:rFonts w:ascii="Mangal" w:hAnsi="Mangal"/>
          <w:b/>
          <w:sz w:val="24"/>
          <w:szCs w:val="24"/>
        </w:rPr>
      </w:pPr>
      <w:r w:rsidRPr="001011BD">
        <w:rPr>
          <w:rFonts w:ascii="Mangal" w:hAnsi="Mangal"/>
          <w:b/>
          <w:sz w:val="24"/>
          <w:szCs w:val="24"/>
          <w:cs/>
        </w:rPr>
        <w:t xml:space="preserve">(क) से (ड.):  एक विवरण सदन के पटल पर रख दिया गया है। </w:t>
      </w:r>
    </w:p>
    <w:p w:rsidR="00766EB0" w:rsidRPr="001011BD" w:rsidRDefault="00766EB0" w:rsidP="00766EB0">
      <w:pPr>
        <w:spacing w:after="0" w:line="240" w:lineRule="auto"/>
        <w:jc w:val="center"/>
        <w:rPr>
          <w:rFonts w:ascii="Mangal" w:hAnsi="Mangal"/>
          <w:bCs/>
          <w:sz w:val="24"/>
          <w:szCs w:val="24"/>
        </w:rPr>
      </w:pPr>
      <w:r w:rsidRPr="001011BD">
        <w:rPr>
          <w:rFonts w:ascii="Mangal" w:hAnsi="Mangal"/>
          <w:bCs/>
          <w:sz w:val="24"/>
          <w:szCs w:val="24"/>
        </w:rPr>
        <w:t>*******</w:t>
      </w:r>
    </w:p>
    <w:p w:rsidR="00766EB0" w:rsidRDefault="00766EB0" w:rsidP="00766EB0">
      <w:pPr>
        <w:pStyle w:val="NoSpacing"/>
        <w:ind w:right="26"/>
        <w:jc w:val="both"/>
        <w:rPr>
          <w:rFonts w:ascii="Mangal" w:hAnsi="Mangal" w:hint="cs"/>
          <w:bCs/>
          <w:sz w:val="24"/>
          <w:szCs w:val="24"/>
          <w:lang w:bidi="hi-IN"/>
        </w:rPr>
      </w:pPr>
    </w:p>
    <w:p w:rsidR="00766EB0" w:rsidRDefault="00766EB0" w:rsidP="00766EB0">
      <w:pPr>
        <w:spacing w:after="0" w:line="240" w:lineRule="auto"/>
        <w:jc w:val="both"/>
        <w:rPr>
          <w:rFonts w:ascii="Mangal" w:hAnsi="Mangal"/>
          <w:bCs/>
          <w:sz w:val="24"/>
          <w:szCs w:val="24"/>
        </w:rPr>
      </w:pPr>
      <w:r>
        <w:rPr>
          <w:rFonts w:ascii="Mangal" w:hAnsi="Mangal"/>
          <w:bCs/>
          <w:sz w:val="24"/>
          <w:szCs w:val="24"/>
          <w:cs/>
        </w:rPr>
        <w:br w:type="page"/>
      </w:r>
    </w:p>
    <w:p w:rsidR="00766EB0" w:rsidRPr="002B367F" w:rsidRDefault="00766EB0" w:rsidP="00766EB0">
      <w:pPr>
        <w:spacing w:after="0" w:line="240" w:lineRule="auto"/>
        <w:jc w:val="both"/>
        <w:rPr>
          <w:rFonts w:ascii="Mangal" w:hAnsi="Mangal" w:hint="cs"/>
          <w:bCs/>
          <w:szCs w:val="22"/>
        </w:rPr>
      </w:pPr>
      <w:r w:rsidRPr="002B367F">
        <w:rPr>
          <w:rFonts w:ascii="Mangal" w:hAnsi="Mangal"/>
          <w:b/>
          <w:bCs/>
          <w:szCs w:val="22"/>
        </w:rPr>
        <w:lastRenderedPageBreak/>
        <w:t>‘</w:t>
      </w:r>
      <w:r w:rsidRPr="002B367F">
        <w:rPr>
          <w:rFonts w:ascii="Mangal" w:hAnsi="Mangal"/>
          <w:b/>
          <w:bCs/>
          <w:szCs w:val="22"/>
          <w:cs/>
        </w:rPr>
        <w:t>अनुसूचित जातियों/अनुसूचित जनजातियों/अन्य पिछड़े वर्गों/अल्पसंख्यकों के लिए तेल कंपनियों की कल्याणकारी योजनाएं</w:t>
      </w:r>
      <w:r w:rsidRPr="002B367F">
        <w:rPr>
          <w:rFonts w:ascii="Mangal" w:hAnsi="Mangal"/>
          <w:b/>
          <w:bCs/>
          <w:szCs w:val="22"/>
        </w:rPr>
        <w:t>’</w:t>
      </w:r>
      <w:r w:rsidRPr="002B367F">
        <w:rPr>
          <w:rFonts w:ascii="Mangal" w:hAnsi="Mangal"/>
          <w:b/>
          <w:bCs/>
          <w:szCs w:val="22"/>
          <w:cs/>
        </w:rPr>
        <w:t xml:space="preserve"> के बारे में श्री अविनाश राय खन्ना द्वारा दिनांक </w:t>
      </w:r>
      <w:r w:rsidRPr="002B367F">
        <w:rPr>
          <w:rFonts w:ascii="Mangal" w:hAnsi="Mangal"/>
          <w:b/>
          <w:bCs/>
          <w:szCs w:val="22"/>
        </w:rPr>
        <w:t>29</w:t>
      </w:r>
      <w:r w:rsidRPr="002B367F">
        <w:rPr>
          <w:rFonts w:ascii="Mangal" w:hAnsi="Mangal"/>
          <w:b/>
          <w:bCs/>
          <w:szCs w:val="22"/>
          <w:cs/>
        </w:rPr>
        <w:t xml:space="preserve"> जुलाई</w:t>
      </w:r>
      <w:r w:rsidRPr="002B367F">
        <w:rPr>
          <w:rFonts w:ascii="Mangal" w:hAnsi="Mangal"/>
          <w:b/>
          <w:bCs/>
          <w:szCs w:val="22"/>
        </w:rPr>
        <w:t>,</w:t>
      </w:r>
      <w:r w:rsidRPr="002B367F">
        <w:rPr>
          <w:rFonts w:ascii="Mangal" w:hAnsi="Mangal"/>
          <w:b/>
          <w:bCs/>
          <w:szCs w:val="22"/>
          <w:cs/>
        </w:rPr>
        <w:t xml:space="preserve"> 2015 को पूछे जाने वाले तारांकित प्रश्न संख्‍या </w:t>
      </w:r>
      <w:r w:rsidRPr="002B367F">
        <w:rPr>
          <w:rFonts w:ascii="Mangal" w:hAnsi="Mangal"/>
          <w:b/>
          <w:bCs/>
          <w:szCs w:val="22"/>
        </w:rPr>
        <w:t>96</w:t>
      </w:r>
      <w:r w:rsidRPr="002B367F">
        <w:rPr>
          <w:rFonts w:ascii="Mangal" w:hAnsi="Mangal"/>
          <w:b/>
          <w:bCs/>
          <w:szCs w:val="22"/>
          <w:cs/>
        </w:rPr>
        <w:t xml:space="preserve"> के भाग </w:t>
      </w:r>
      <w:r w:rsidRPr="002B367F">
        <w:rPr>
          <w:rFonts w:ascii="Mangal" w:hAnsi="Mangal"/>
          <w:b/>
          <w:bCs/>
          <w:szCs w:val="22"/>
        </w:rPr>
        <w:t>(</w:t>
      </w:r>
      <w:r w:rsidRPr="002B367F">
        <w:rPr>
          <w:rFonts w:ascii="Mangal" w:hAnsi="Mangal"/>
          <w:b/>
          <w:bCs/>
          <w:szCs w:val="22"/>
          <w:cs/>
        </w:rPr>
        <w:t>क) से (ड.) के उत्‍तर में उल्ल्‍िाखित विवरण।</w:t>
      </w:r>
    </w:p>
    <w:p w:rsidR="00766EB0" w:rsidRPr="002B367F" w:rsidRDefault="00766EB0" w:rsidP="00766EB0">
      <w:pPr>
        <w:spacing w:after="0" w:line="240" w:lineRule="auto"/>
        <w:jc w:val="both"/>
        <w:rPr>
          <w:rFonts w:ascii="Mangal" w:hAnsi="Mangal" w:hint="cs"/>
          <w:bCs/>
          <w:szCs w:val="22"/>
        </w:rPr>
      </w:pPr>
    </w:p>
    <w:p w:rsidR="00766EB0" w:rsidRPr="002B367F" w:rsidRDefault="00766EB0" w:rsidP="00766EB0">
      <w:pPr>
        <w:spacing w:after="0" w:line="240" w:lineRule="auto"/>
        <w:jc w:val="both"/>
        <w:rPr>
          <w:rFonts w:ascii="Mangal" w:hAnsi="Mangal" w:hint="cs"/>
          <w:b/>
          <w:szCs w:val="22"/>
        </w:rPr>
      </w:pPr>
      <w:r w:rsidRPr="002B367F">
        <w:rPr>
          <w:rFonts w:ascii="Mangal" w:hAnsi="Mangal"/>
          <w:bCs/>
          <w:szCs w:val="22"/>
          <w:cs/>
        </w:rPr>
        <w:t>(क)</w:t>
      </w:r>
      <w:r w:rsidRPr="002B367F">
        <w:rPr>
          <w:rFonts w:ascii="Mangal" w:hAnsi="Mangal" w:hint="cs"/>
          <w:bCs/>
          <w:szCs w:val="22"/>
          <w:cs/>
        </w:rPr>
        <w:t xml:space="preserve"> और (ख): </w:t>
      </w:r>
      <w:r w:rsidRPr="002B367F">
        <w:rPr>
          <w:rFonts w:ascii="Mangal" w:hAnsi="Mangal" w:hint="cs"/>
          <w:b/>
          <w:szCs w:val="22"/>
          <w:cs/>
        </w:rPr>
        <w:t>तेल कंपनियां परियोजना स्‍थलों के आस-पास रह रहे लोगों जिनमें अनुसूचित जाति</w:t>
      </w:r>
      <w:r w:rsidRPr="002B367F">
        <w:rPr>
          <w:rFonts w:ascii="Mangal" w:hAnsi="Mangal" w:hint="cs"/>
          <w:b/>
          <w:szCs w:val="22"/>
        </w:rPr>
        <w:t>,</w:t>
      </w:r>
      <w:r w:rsidRPr="002B367F">
        <w:rPr>
          <w:rFonts w:ascii="Mangal" w:hAnsi="Mangal" w:hint="cs"/>
          <w:b/>
          <w:szCs w:val="22"/>
          <w:cs/>
        </w:rPr>
        <w:t xml:space="preserve"> अनुसूचित जनजाति</w:t>
      </w:r>
      <w:r w:rsidRPr="002B367F">
        <w:rPr>
          <w:rFonts w:ascii="Mangal" w:hAnsi="Mangal" w:hint="cs"/>
          <w:b/>
          <w:szCs w:val="22"/>
        </w:rPr>
        <w:t>,</w:t>
      </w:r>
      <w:r w:rsidRPr="002B367F">
        <w:rPr>
          <w:rFonts w:ascii="Mangal" w:hAnsi="Mangal" w:hint="cs"/>
          <w:b/>
          <w:szCs w:val="22"/>
          <w:cs/>
        </w:rPr>
        <w:t xml:space="preserve"> अन्‍य पिछड़े वर्ग और अल्‍पसंख्‍यक समुदाय शामिल हैं</w:t>
      </w:r>
      <w:r w:rsidRPr="002B367F">
        <w:rPr>
          <w:rFonts w:ascii="Mangal" w:hAnsi="Mangal" w:hint="cs"/>
          <w:b/>
          <w:szCs w:val="22"/>
        </w:rPr>
        <w:t>,</w:t>
      </w:r>
      <w:r w:rsidRPr="002B367F">
        <w:rPr>
          <w:rFonts w:ascii="Mangal" w:hAnsi="Mangal" w:hint="cs"/>
          <w:b/>
          <w:szCs w:val="22"/>
          <w:cs/>
        </w:rPr>
        <w:t xml:space="preserve"> के कल्‍याण के लिए अपनी सीएसआर निधि से योजनाएं और कार्यक्रम चलाती हैं। नैगम सामाजिक जिम्‍मेदारी के तहत मुख्‍यत:  शिशु देखभाल और शिक्षा</w:t>
      </w:r>
      <w:r w:rsidRPr="002B367F">
        <w:rPr>
          <w:rFonts w:ascii="Mangal" w:hAnsi="Mangal" w:hint="cs"/>
          <w:b/>
          <w:szCs w:val="22"/>
        </w:rPr>
        <w:t>,</w:t>
      </w:r>
      <w:r w:rsidRPr="002B367F">
        <w:rPr>
          <w:rFonts w:ascii="Mangal" w:hAnsi="Mangal" w:hint="cs"/>
          <w:b/>
          <w:szCs w:val="22"/>
          <w:cs/>
        </w:rPr>
        <w:t xml:space="preserve"> अनुसूचित जाति/अनुसूचित जनजाति के लिए छात्रवृत्‍ति योजना</w:t>
      </w:r>
      <w:r w:rsidRPr="002B367F">
        <w:rPr>
          <w:rFonts w:ascii="Mangal" w:hAnsi="Mangal" w:hint="cs"/>
          <w:b/>
          <w:szCs w:val="22"/>
        </w:rPr>
        <w:t>,</w:t>
      </w:r>
      <w:r w:rsidRPr="002B367F">
        <w:rPr>
          <w:rFonts w:ascii="Mangal" w:hAnsi="Mangal" w:hint="cs"/>
          <w:b/>
          <w:szCs w:val="22"/>
          <w:cs/>
        </w:rPr>
        <w:t xml:space="preserve"> स्‍वास्‍थ्‍य रक्षा</w:t>
      </w:r>
      <w:r w:rsidRPr="002B367F">
        <w:rPr>
          <w:rFonts w:ascii="Mangal" w:hAnsi="Mangal" w:hint="cs"/>
          <w:b/>
          <w:szCs w:val="22"/>
        </w:rPr>
        <w:t>,</w:t>
      </w:r>
      <w:r w:rsidRPr="002B367F">
        <w:rPr>
          <w:rFonts w:ascii="Mangal" w:hAnsi="Mangal" w:hint="cs"/>
          <w:b/>
          <w:szCs w:val="22"/>
          <w:cs/>
        </w:rPr>
        <w:t xml:space="preserve"> पेयजल</w:t>
      </w:r>
      <w:r w:rsidRPr="002B367F">
        <w:rPr>
          <w:rFonts w:ascii="Mangal" w:hAnsi="Mangal" w:hint="cs"/>
          <w:b/>
          <w:szCs w:val="22"/>
        </w:rPr>
        <w:t>,</w:t>
      </w:r>
      <w:r w:rsidRPr="002B367F">
        <w:rPr>
          <w:rFonts w:ascii="Mangal" w:hAnsi="Mangal" w:hint="cs"/>
          <w:b/>
          <w:szCs w:val="22"/>
          <w:cs/>
        </w:rPr>
        <w:t xml:space="preserve"> कौशल विकास</w:t>
      </w:r>
      <w:r w:rsidRPr="002B367F">
        <w:rPr>
          <w:rFonts w:ascii="Mangal" w:hAnsi="Mangal" w:hint="cs"/>
          <w:b/>
          <w:szCs w:val="22"/>
        </w:rPr>
        <w:t>,</w:t>
      </w:r>
      <w:r w:rsidRPr="002B367F">
        <w:rPr>
          <w:rFonts w:ascii="Mangal" w:hAnsi="Mangal" w:hint="cs"/>
          <w:b/>
          <w:szCs w:val="22"/>
          <w:cs/>
        </w:rPr>
        <w:t xml:space="preserve"> बुनियादी सुविधाओं का विकास</w:t>
      </w:r>
      <w:r w:rsidRPr="002B367F">
        <w:rPr>
          <w:rFonts w:ascii="Mangal" w:hAnsi="Mangal" w:hint="cs"/>
          <w:b/>
          <w:szCs w:val="22"/>
        </w:rPr>
        <w:t>,</w:t>
      </w:r>
      <w:r w:rsidRPr="002B367F">
        <w:rPr>
          <w:rFonts w:ascii="Mangal" w:hAnsi="Mangal" w:hint="cs"/>
          <w:b/>
          <w:szCs w:val="22"/>
          <w:cs/>
        </w:rPr>
        <w:t xml:space="preserve"> स्‍वच्‍छ विद्यालय अभियान</w:t>
      </w:r>
      <w:r w:rsidRPr="002B367F">
        <w:rPr>
          <w:rFonts w:ascii="Mangal" w:hAnsi="Mangal" w:hint="cs"/>
          <w:b/>
          <w:szCs w:val="22"/>
        </w:rPr>
        <w:t>,</w:t>
      </w:r>
      <w:r w:rsidRPr="002B367F">
        <w:rPr>
          <w:rFonts w:ascii="Mangal" w:hAnsi="Mangal" w:hint="cs"/>
          <w:b/>
          <w:szCs w:val="22"/>
          <w:cs/>
        </w:rPr>
        <w:t xml:space="preserve"> स्‍कूल शौचालयों का निर्माण</w:t>
      </w:r>
      <w:r w:rsidRPr="002B367F">
        <w:rPr>
          <w:rFonts w:ascii="Mangal" w:hAnsi="Mangal" w:hint="cs"/>
          <w:b/>
          <w:szCs w:val="22"/>
        </w:rPr>
        <w:t>,</w:t>
      </w:r>
      <w:r w:rsidRPr="002B367F">
        <w:rPr>
          <w:rFonts w:ascii="Mangal" w:hAnsi="Mangal" w:hint="cs"/>
          <w:b/>
          <w:szCs w:val="22"/>
          <w:cs/>
        </w:rPr>
        <w:t xml:space="preserve">  व्‍यावसायिक प्रशिक्षण</w:t>
      </w:r>
      <w:r w:rsidRPr="002B367F">
        <w:rPr>
          <w:rFonts w:ascii="Mangal" w:hAnsi="Mangal" w:hint="cs"/>
          <w:b/>
          <w:szCs w:val="22"/>
        </w:rPr>
        <w:t>,</w:t>
      </w:r>
      <w:r w:rsidRPr="002B367F">
        <w:rPr>
          <w:rFonts w:ascii="Mangal" w:hAnsi="Mangal" w:hint="cs"/>
          <w:b/>
          <w:szCs w:val="22"/>
          <w:cs/>
        </w:rPr>
        <w:t xml:space="preserve"> सामुदायिक विकास</w:t>
      </w:r>
      <w:r w:rsidRPr="002B367F">
        <w:rPr>
          <w:rFonts w:ascii="Mangal" w:hAnsi="Mangal" w:hint="cs"/>
          <w:b/>
          <w:szCs w:val="22"/>
        </w:rPr>
        <w:t>,</w:t>
      </w:r>
      <w:r w:rsidRPr="002B367F">
        <w:rPr>
          <w:rFonts w:ascii="Mangal" w:hAnsi="Mangal" w:hint="cs"/>
          <w:b/>
          <w:szCs w:val="22"/>
          <w:cs/>
        </w:rPr>
        <w:t xml:space="preserve"> महिला सशक्‍तीकरण</w:t>
      </w:r>
      <w:r w:rsidRPr="002B367F">
        <w:rPr>
          <w:rFonts w:ascii="Mangal" w:hAnsi="Mangal" w:hint="cs"/>
          <w:b/>
          <w:szCs w:val="22"/>
        </w:rPr>
        <w:t>,</w:t>
      </w:r>
      <w:r w:rsidRPr="002B367F">
        <w:rPr>
          <w:rFonts w:ascii="Mangal" w:hAnsi="Mangal" w:hint="cs"/>
          <w:b/>
          <w:szCs w:val="22"/>
          <w:cs/>
        </w:rPr>
        <w:t xml:space="preserve"> कला</w:t>
      </w:r>
      <w:r w:rsidRPr="002B367F">
        <w:rPr>
          <w:rFonts w:ascii="Mangal" w:hAnsi="Mangal" w:hint="cs"/>
          <w:b/>
          <w:szCs w:val="22"/>
        </w:rPr>
        <w:t>,</w:t>
      </w:r>
      <w:r w:rsidRPr="002B367F">
        <w:rPr>
          <w:rFonts w:ascii="Mangal" w:hAnsi="Mangal" w:hint="cs"/>
          <w:b/>
          <w:szCs w:val="22"/>
          <w:cs/>
        </w:rPr>
        <w:t xml:space="preserve"> खेलकूद</w:t>
      </w:r>
      <w:r w:rsidRPr="002B367F">
        <w:rPr>
          <w:rFonts w:ascii="Mangal" w:hAnsi="Mangal" w:hint="cs"/>
          <w:b/>
          <w:szCs w:val="22"/>
        </w:rPr>
        <w:t>,</w:t>
      </w:r>
      <w:r w:rsidRPr="002B367F">
        <w:rPr>
          <w:rFonts w:ascii="Mangal" w:hAnsi="Mangal" w:hint="cs"/>
          <w:b/>
          <w:szCs w:val="22"/>
          <w:cs/>
        </w:rPr>
        <w:t xml:space="preserve"> साहित्‍य और संस्‍कृति को बढ़ावा देने जैसे मुद्दों पर जोर दिया जाता है। इन योजनाओें/परियोजनाओें में समाज के सुविधाओं से वंचित</w:t>
      </w:r>
      <w:r w:rsidRPr="002B367F">
        <w:rPr>
          <w:rFonts w:ascii="Mangal" w:hAnsi="Mangal" w:hint="cs"/>
          <w:b/>
          <w:szCs w:val="22"/>
        </w:rPr>
        <w:t>,</w:t>
      </w:r>
      <w:r w:rsidRPr="002B367F">
        <w:rPr>
          <w:rFonts w:ascii="Mangal" w:hAnsi="Mangal" w:hint="cs"/>
          <w:b/>
          <w:szCs w:val="22"/>
          <w:cs/>
        </w:rPr>
        <w:t xml:space="preserve"> अधिकारविहीन</w:t>
      </w:r>
      <w:r w:rsidRPr="002B367F">
        <w:rPr>
          <w:rFonts w:ascii="Mangal" w:hAnsi="Mangal" w:hint="cs"/>
          <w:b/>
          <w:szCs w:val="22"/>
        </w:rPr>
        <w:t>,</w:t>
      </w:r>
      <w:r w:rsidRPr="002B367F">
        <w:rPr>
          <w:rFonts w:ascii="Mangal" w:hAnsi="Mangal" w:hint="cs"/>
          <w:b/>
          <w:szCs w:val="22"/>
          <w:cs/>
        </w:rPr>
        <w:t xml:space="preserve"> उपेक्षित और कमजोर वर्गों के कल्‍याण/विकास पर भी ध्‍यान दिया जाता है।  </w:t>
      </w:r>
    </w:p>
    <w:p w:rsidR="00766EB0" w:rsidRPr="002B367F" w:rsidRDefault="00766EB0" w:rsidP="00766EB0">
      <w:pPr>
        <w:spacing w:after="0" w:line="240" w:lineRule="auto"/>
        <w:jc w:val="both"/>
        <w:rPr>
          <w:rFonts w:ascii="Mangal" w:hAnsi="Mangal" w:hint="cs"/>
          <w:b/>
          <w:szCs w:val="22"/>
        </w:rPr>
      </w:pPr>
    </w:p>
    <w:p w:rsidR="00766EB0" w:rsidRPr="002B367F" w:rsidRDefault="00766EB0" w:rsidP="00766EB0">
      <w:pPr>
        <w:spacing w:after="0" w:line="240" w:lineRule="auto"/>
        <w:jc w:val="both"/>
        <w:rPr>
          <w:rFonts w:ascii="Mangal" w:hAnsi="Mangal" w:hint="cs"/>
          <w:b/>
          <w:szCs w:val="22"/>
        </w:rPr>
      </w:pPr>
      <w:r w:rsidRPr="002B367F">
        <w:rPr>
          <w:rFonts w:ascii="Mangal" w:hAnsi="Mangal" w:hint="cs"/>
          <w:b/>
          <w:szCs w:val="22"/>
          <w:cs/>
        </w:rPr>
        <w:tab/>
        <w:t>वर्ष 2012-13</w:t>
      </w:r>
      <w:r w:rsidRPr="002B367F">
        <w:rPr>
          <w:rFonts w:ascii="Mangal" w:hAnsi="Mangal" w:hint="cs"/>
          <w:b/>
          <w:szCs w:val="22"/>
        </w:rPr>
        <w:t>,</w:t>
      </w:r>
      <w:r w:rsidRPr="002B367F">
        <w:rPr>
          <w:rFonts w:ascii="Mangal" w:hAnsi="Mangal" w:hint="cs"/>
          <w:b/>
          <w:szCs w:val="22"/>
          <w:cs/>
        </w:rPr>
        <w:t xml:space="preserve"> 2013-14</w:t>
      </w:r>
      <w:r w:rsidRPr="002B367F">
        <w:rPr>
          <w:rFonts w:ascii="Mangal" w:hAnsi="Mangal" w:hint="cs"/>
          <w:b/>
          <w:szCs w:val="22"/>
        </w:rPr>
        <w:t>,</w:t>
      </w:r>
      <w:r w:rsidRPr="002B367F">
        <w:rPr>
          <w:rFonts w:ascii="Mangal" w:hAnsi="Mangal" w:hint="cs"/>
          <w:b/>
          <w:szCs w:val="22"/>
          <w:cs/>
        </w:rPr>
        <w:t xml:space="preserve"> 2014-15 और 2015-16 में पूरे देश में परियोजना स्‍थलों के आस-पास रह रहे अनुसूचित जाति</w:t>
      </w:r>
      <w:r w:rsidRPr="002B367F">
        <w:rPr>
          <w:rFonts w:ascii="Mangal" w:hAnsi="Mangal" w:hint="cs"/>
          <w:b/>
          <w:szCs w:val="22"/>
        </w:rPr>
        <w:t>,</w:t>
      </w:r>
      <w:r w:rsidRPr="002B367F">
        <w:rPr>
          <w:rFonts w:ascii="Mangal" w:hAnsi="Mangal" w:hint="cs"/>
          <w:b/>
          <w:szCs w:val="22"/>
          <w:cs/>
        </w:rPr>
        <w:t xml:space="preserve"> अनुसूचित जनजाति</w:t>
      </w:r>
      <w:r w:rsidRPr="002B367F">
        <w:rPr>
          <w:rFonts w:ascii="Mangal" w:hAnsi="Mangal" w:hint="cs"/>
          <w:b/>
          <w:szCs w:val="22"/>
        </w:rPr>
        <w:t>,</w:t>
      </w:r>
      <w:r w:rsidRPr="002B367F">
        <w:rPr>
          <w:rFonts w:ascii="Mangal" w:hAnsi="Mangal" w:hint="cs"/>
          <w:b/>
          <w:szCs w:val="22"/>
          <w:cs/>
        </w:rPr>
        <w:t xml:space="preserve"> अन्‍य पिछड़े वर्ग और अल्‍पसंख्‍यक समुदाय के कल्‍याण/विकास पर विभिन्‍न तेल पीएसयूज द्वारा किया गया व्‍यय निम्‍नानुसार है:  </w:t>
      </w:r>
    </w:p>
    <w:p w:rsidR="00766EB0" w:rsidRPr="002B367F" w:rsidRDefault="00766EB0" w:rsidP="00766EB0">
      <w:pPr>
        <w:spacing w:after="0" w:line="240" w:lineRule="auto"/>
        <w:jc w:val="both"/>
        <w:rPr>
          <w:rFonts w:ascii="Arial" w:hAnsi="Arial" w:hint="cs"/>
          <w:szCs w:val="22"/>
        </w:rPr>
      </w:pPr>
    </w:p>
    <w:p w:rsidR="00766EB0" w:rsidRPr="002B367F" w:rsidRDefault="00766EB0" w:rsidP="00766EB0">
      <w:pPr>
        <w:spacing w:after="0" w:line="220" w:lineRule="exact"/>
        <w:jc w:val="right"/>
        <w:rPr>
          <w:rFonts w:ascii="Arial" w:hAnsi="Arial" w:cs="Arial"/>
          <w:b/>
          <w:bCs/>
          <w:sz w:val="18"/>
          <w:szCs w:val="18"/>
        </w:rPr>
      </w:pPr>
      <w:r w:rsidRPr="002B367F">
        <w:rPr>
          <w:rFonts w:ascii="Arial" w:hAnsi="Arial" w:cs="Arial"/>
          <w:b/>
          <w:bCs/>
          <w:sz w:val="18"/>
          <w:szCs w:val="18"/>
        </w:rPr>
        <w:t xml:space="preserve"> (</w:t>
      </w:r>
      <w:r w:rsidRPr="002B367F">
        <w:rPr>
          <w:rFonts w:ascii="Mangal" w:hAnsi="Mangal"/>
          <w:b/>
          <w:bCs/>
          <w:sz w:val="18"/>
          <w:szCs w:val="18"/>
          <w:cs/>
        </w:rPr>
        <w:t>रू0</w:t>
      </w:r>
      <w:r w:rsidRPr="002B367F">
        <w:rPr>
          <w:rFonts w:ascii="Mangal" w:hAnsi="Mangal" w:hint="cs"/>
          <w:b/>
          <w:bCs/>
          <w:sz w:val="18"/>
          <w:szCs w:val="18"/>
          <w:cs/>
        </w:rPr>
        <w:t xml:space="preserve"> करोड़ मे</w:t>
      </w:r>
      <w:proofErr w:type="gramStart"/>
      <w:r w:rsidRPr="002B367F">
        <w:rPr>
          <w:rFonts w:ascii="Mangal" w:hAnsi="Mangal" w:hint="cs"/>
          <w:b/>
          <w:bCs/>
          <w:sz w:val="18"/>
          <w:szCs w:val="18"/>
          <w:cs/>
        </w:rPr>
        <w:t xml:space="preserve">ं </w:t>
      </w:r>
      <w:r w:rsidRPr="002B367F">
        <w:rPr>
          <w:rFonts w:ascii="Arial" w:hAnsi="Arial" w:cs="Arial"/>
          <w:b/>
          <w:bCs/>
          <w:sz w:val="18"/>
          <w:szCs w:val="18"/>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160"/>
        <w:gridCol w:w="1170"/>
        <w:gridCol w:w="1350"/>
        <w:gridCol w:w="1530"/>
        <w:gridCol w:w="2855"/>
      </w:tblGrid>
      <w:tr w:rsidR="00766EB0" w:rsidRPr="002B367F" w:rsidTr="004662E8">
        <w:tc>
          <w:tcPr>
            <w:tcW w:w="468" w:type="dxa"/>
          </w:tcPr>
          <w:p w:rsidR="00766EB0" w:rsidRPr="002B367F" w:rsidRDefault="00766EB0" w:rsidP="004662E8">
            <w:pPr>
              <w:spacing w:after="0" w:line="220" w:lineRule="exact"/>
              <w:rPr>
                <w:rFonts w:ascii="Mangal" w:hAnsi="Mangal"/>
                <w:b/>
                <w:sz w:val="18"/>
                <w:szCs w:val="18"/>
              </w:rPr>
            </w:pPr>
            <w:r w:rsidRPr="002B367F">
              <w:rPr>
                <w:rFonts w:ascii="Mangal" w:hAnsi="Mangal"/>
                <w:b/>
                <w:sz w:val="18"/>
                <w:szCs w:val="18"/>
                <w:cs/>
              </w:rPr>
              <w:t>क्र.</w:t>
            </w:r>
          </w:p>
          <w:p w:rsidR="00766EB0" w:rsidRPr="002B367F" w:rsidRDefault="00766EB0" w:rsidP="004662E8">
            <w:pPr>
              <w:spacing w:after="0" w:line="220" w:lineRule="exact"/>
              <w:rPr>
                <w:rFonts w:ascii="Arial" w:hAnsi="Arial" w:cs="Arial"/>
                <w:b/>
                <w:sz w:val="18"/>
                <w:szCs w:val="18"/>
              </w:rPr>
            </w:pPr>
            <w:r w:rsidRPr="002B367F">
              <w:rPr>
                <w:rFonts w:ascii="Mangal" w:hAnsi="Mangal"/>
                <w:b/>
                <w:sz w:val="18"/>
                <w:szCs w:val="18"/>
                <w:cs/>
              </w:rPr>
              <w:t>सं.</w:t>
            </w:r>
            <w:r w:rsidRPr="002B367F">
              <w:rPr>
                <w:rFonts w:ascii="Mangal" w:hAnsi="Mangal" w:hint="cs"/>
                <w:b/>
                <w:sz w:val="18"/>
                <w:szCs w:val="18"/>
                <w:cs/>
              </w:rPr>
              <w:t xml:space="preserve"> </w:t>
            </w:r>
          </w:p>
        </w:tc>
        <w:tc>
          <w:tcPr>
            <w:tcW w:w="2160" w:type="dxa"/>
          </w:tcPr>
          <w:p w:rsidR="00766EB0" w:rsidRPr="002B367F" w:rsidRDefault="00766EB0" w:rsidP="004662E8">
            <w:pPr>
              <w:spacing w:after="0" w:line="220" w:lineRule="exact"/>
              <w:rPr>
                <w:rFonts w:ascii="Arial" w:hAnsi="Arial" w:cs="Arial"/>
                <w:b/>
                <w:sz w:val="18"/>
                <w:szCs w:val="18"/>
              </w:rPr>
            </w:pPr>
            <w:r w:rsidRPr="002B367F">
              <w:rPr>
                <w:rFonts w:ascii="Mangal" w:hAnsi="Mangal"/>
                <w:b/>
                <w:sz w:val="18"/>
                <w:szCs w:val="18"/>
                <w:cs/>
              </w:rPr>
              <w:t>तेल</w:t>
            </w:r>
            <w:r w:rsidRPr="002B367F">
              <w:rPr>
                <w:rFonts w:ascii="Mangal" w:hAnsi="Mangal" w:hint="cs"/>
                <w:b/>
                <w:sz w:val="18"/>
                <w:szCs w:val="18"/>
                <w:cs/>
              </w:rPr>
              <w:t xml:space="preserve"> पीएसयूज का नाम </w:t>
            </w:r>
          </w:p>
        </w:tc>
        <w:tc>
          <w:tcPr>
            <w:tcW w:w="1170" w:type="dxa"/>
          </w:tcPr>
          <w:p w:rsidR="00766EB0" w:rsidRPr="002B367F" w:rsidRDefault="00766EB0" w:rsidP="004662E8">
            <w:pPr>
              <w:spacing w:after="0" w:line="220" w:lineRule="exact"/>
              <w:jc w:val="center"/>
              <w:rPr>
                <w:rFonts w:ascii="Arial" w:hAnsi="Arial" w:cs="Arial"/>
                <w:b/>
                <w:sz w:val="18"/>
                <w:szCs w:val="18"/>
              </w:rPr>
            </w:pPr>
            <w:r w:rsidRPr="002B367F">
              <w:rPr>
                <w:rFonts w:ascii="Arial" w:hAnsi="Arial" w:cs="Arial"/>
                <w:b/>
                <w:sz w:val="18"/>
                <w:szCs w:val="18"/>
              </w:rPr>
              <w:t>2012-13</w:t>
            </w:r>
          </w:p>
        </w:tc>
        <w:tc>
          <w:tcPr>
            <w:tcW w:w="1350" w:type="dxa"/>
          </w:tcPr>
          <w:p w:rsidR="00766EB0" w:rsidRPr="002B367F" w:rsidRDefault="00766EB0" w:rsidP="004662E8">
            <w:pPr>
              <w:spacing w:after="0" w:line="220" w:lineRule="exact"/>
              <w:jc w:val="center"/>
              <w:rPr>
                <w:rFonts w:ascii="Arial" w:hAnsi="Arial" w:cs="Arial"/>
                <w:b/>
                <w:sz w:val="18"/>
                <w:szCs w:val="18"/>
              </w:rPr>
            </w:pPr>
            <w:r w:rsidRPr="002B367F">
              <w:rPr>
                <w:rFonts w:ascii="Arial" w:hAnsi="Arial" w:cs="Arial"/>
                <w:b/>
                <w:sz w:val="18"/>
                <w:szCs w:val="18"/>
              </w:rPr>
              <w:t>2013-14</w:t>
            </w:r>
          </w:p>
        </w:tc>
        <w:tc>
          <w:tcPr>
            <w:tcW w:w="1530" w:type="dxa"/>
          </w:tcPr>
          <w:p w:rsidR="00766EB0" w:rsidRPr="002B367F" w:rsidRDefault="00766EB0" w:rsidP="004662E8">
            <w:pPr>
              <w:spacing w:after="0" w:line="220" w:lineRule="exact"/>
              <w:jc w:val="center"/>
              <w:rPr>
                <w:rFonts w:ascii="Arial" w:hAnsi="Arial" w:cs="Arial"/>
                <w:b/>
                <w:sz w:val="18"/>
                <w:szCs w:val="18"/>
              </w:rPr>
            </w:pPr>
            <w:r w:rsidRPr="002B367F">
              <w:rPr>
                <w:rFonts w:ascii="Arial" w:hAnsi="Arial" w:cs="Arial"/>
                <w:b/>
                <w:sz w:val="18"/>
                <w:szCs w:val="18"/>
              </w:rPr>
              <w:t>2014-15</w:t>
            </w:r>
          </w:p>
        </w:tc>
        <w:tc>
          <w:tcPr>
            <w:tcW w:w="2855" w:type="dxa"/>
          </w:tcPr>
          <w:p w:rsidR="00766EB0" w:rsidRPr="002B367F" w:rsidRDefault="00766EB0" w:rsidP="004662E8">
            <w:pPr>
              <w:spacing w:after="0" w:line="220" w:lineRule="exact"/>
              <w:jc w:val="center"/>
              <w:rPr>
                <w:rFonts w:ascii="Arial" w:hAnsi="Arial" w:cs="Arial"/>
                <w:b/>
                <w:sz w:val="18"/>
                <w:szCs w:val="18"/>
              </w:rPr>
            </w:pPr>
            <w:r w:rsidRPr="002B367F">
              <w:rPr>
                <w:rFonts w:ascii="Arial" w:hAnsi="Arial" w:cs="Arial"/>
                <w:b/>
                <w:sz w:val="18"/>
                <w:szCs w:val="18"/>
              </w:rPr>
              <w:t>2015-16</w:t>
            </w:r>
          </w:p>
          <w:p w:rsidR="00766EB0" w:rsidRPr="002B367F" w:rsidRDefault="00766EB0" w:rsidP="004662E8">
            <w:pPr>
              <w:spacing w:after="0" w:line="220" w:lineRule="exact"/>
              <w:jc w:val="center"/>
              <w:rPr>
                <w:rFonts w:ascii="Arial" w:hAnsi="Arial" w:cs="Arial"/>
                <w:b/>
                <w:sz w:val="18"/>
                <w:szCs w:val="18"/>
              </w:rPr>
            </w:pP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1</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आईओसीएल</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6.75</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8.44</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9.23*</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13.00**</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2</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ओएनजीसी</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5.23</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4.74</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6.00*</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6.00**</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3</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एचपीसीएल</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9.38</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11.80</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15.44</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6.04**</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4</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एनआरएल</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1.10</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1.13</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1.16</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 xml:space="preserve">0.26    </w:t>
            </w:r>
          </w:p>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w:t>
            </w:r>
            <w:r w:rsidRPr="002B367F">
              <w:rPr>
                <w:rFonts w:ascii="Mangal" w:hAnsi="Mangal"/>
                <w:sz w:val="18"/>
                <w:szCs w:val="18"/>
                <w:cs/>
              </w:rPr>
              <w:t>जून</w:t>
            </w:r>
            <w:r w:rsidRPr="002B367F">
              <w:rPr>
                <w:rFonts w:ascii="Mangal" w:hAnsi="Mangal"/>
                <w:sz w:val="18"/>
                <w:szCs w:val="18"/>
              </w:rPr>
              <w:t>,</w:t>
            </w:r>
            <w:r w:rsidRPr="002B367F">
              <w:rPr>
                <w:rFonts w:ascii="Mangal" w:hAnsi="Mangal" w:hint="cs"/>
                <w:sz w:val="18"/>
                <w:szCs w:val="18"/>
                <w:cs/>
              </w:rPr>
              <w:t xml:space="preserve"> </w:t>
            </w:r>
            <w:r w:rsidRPr="002B367F">
              <w:rPr>
                <w:rFonts w:ascii="Arial" w:hAnsi="Arial" w:cs="Arial"/>
                <w:sz w:val="18"/>
                <w:szCs w:val="18"/>
              </w:rPr>
              <w:t>2015</w:t>
            </w:r>
            <w:r w:rsidRPr="002B367F">
              <w:rPr>
                <w:rFonts w:ascii="Arial" w:hAnsi="Arial" w:hint="cs"/>
                <w:sz w:val="18"/>
                <w:szCs w:val="18"/>
                <w:cs/>
              </w:rPr>
              <w:t xml:space="preserve"> तक</w:t>
            </w:r>
            <w:r w:rsidRPr="002B367F">
              <w:rPr>
                <w:rFonts w:ascii="Arial" w:hAnsi="Arial" w:cs="Arial"/>
                <w:sz w:val="18"/>
                <w:szCs w:val="18"/>
              </w:rPr>
              <w:t>)</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5</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बीपीसीएल</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0.95</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2.26</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4.00</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2.50**</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6</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बामर लॉरी लिमिटेड</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3.03</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1.87</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3.06</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2.17</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7</w:t>
            </w:r>
          </w:p>
        </w:tc>
        <w:tc>
          <w:tcPr>
            <w:tcW w:w="2160" w:type="dxa"/>
          </w:tcPr>
          <w:p w:rsidR="00766EB0" w:rsidRPr="002B367F" w:rsidRDefault="00766EB0" w:rsidP="004662E8">
            <w:pPr>
              <w:pStyle w:val="HTMLPreformatted"/>
              <w:shd w:val="clear" w:color="auto" w:fill="FFFFFF"/>
              <w:spacing w:line="220" w:lineRule="exact"/>
              <w:rPr>
                <w:rFonts w:ascii="inherit" w:hAnsi="inherit" w:hint="cs"/>
                <w:color w:val="212121"/>
                <w:sz w:val="18"/>
                <w:szCs w:val="18"/>
                <w:cs/>
              </w:rPr>
            </w:pPr>
            <w:r w:rsidRPr="002B367F">
              <w:rPr>
                <w:rFonts w:ascii="inherit" w:hAnsi="inherit" w:cs="Mangal" w:hint="cs"/>
                <w:color w:val="212121"/>
                <w:sz w:val="18"/>
                <w:szCs w:val="18"/>
                <w:cs/>
              </w:rPr>
              <w:t>एमआरपीएल</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0.07</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0.00</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0.07</w:t>
            </w:r>
          </w:p>
        </w:tc>
        <w:tc>
          <w:tcPr>
            <w:tcW w:w="2855" w:type="dxa"/>
          </w:tcPr>
          <w:p w:rsidR="00766EB0" w:rsidRPr="002B367F" w:rsidRDefault="00766EB0" w:rsidP="004662E8">
            <w:pPr>
              <w:spacing w:after="0" w:line="220" w:lineRule="exact"/>
              <w:jc w:val="center"/>
              <w:rPr>
                <w:rFonts w:ascii="Arial" w:hAnsi="Arial" w:hint="cs"/>
                <w:sz w:val="18"/>
                <w:szCs w:val="18"/>
              </w:rPr>
            </w:pPr>
            <w:r w:rsidRPr="002B367F">
              <w:rPr>
                <w:rFonts w:ascii="Mangal" w:hAnsi="Mangal"/>
                <w:sz w:val="18"/>
                <w:szCs w:val="18"/>
                <w:cs/>
              </w:rPr>
              <w:t>शून्‍य</w:t>
            </w:r>
          </w:p>
        </w:tc>
      </w:tr>
      <w:tr w:rsidR="00766EB0" w:rsidRPr="002B367F" w:rsidTr="004662E8">
        <w:tc>
          <w:tcPr>
            <w:tcW w:w="468" w:type="dxa"/>
          </w:tcPr>
          <w:p w:rsidR="00766EB0" w:rsidRPr="002B367F" w:rsidRDefault="00766EB0" w:rsidP="004662E8">
            <w:pPr>
              <w:spacing w:after="0" w:line="220" w:lineRule="exact"/>
              <w:rPr>
                <w:rFonts w:ascii="Arial" w:hAnsi="Arial" w:cs="Arial"/>
                <w:sz w:val="18"/>
                <w:szCs w:val="18"/>
              </w:rPr>
            </w:pPr>
            <w:r w:rsidRPr="002B367F">
              <w:rPr>
                <w:rFonts w:ascii="Arial" w:hAnsi="Arial" w:cs="Arial"/>
                <w:sz w:val="18"/>
                <w:szCs w:val="18"/>
              </w:rPr>
              <w:t>8</w:t>
            </w:r>
          </w:p>
        </w:tc>
        <w:tc>
          <w:tcPr>
            <w:tcW w:w="2160" w:type="dxa"/>
          </w:tcPr>
          <w:p w:rsidR="00766EB0" w:rsidRPr="002B367F" w:rsidRDefault="00766EB0" w:rsidP="004662E8">
            <w:pPr>
              <w:pStyle w:val="HTMLPreformatted"/>
              <w:shd w:val="clear" w:color="auto" w:fill="FFFFFF"/>
              <w:spacing w:line="220" w:lineRule="exact"/>
              <w:rPr>
                <w:rFonts w:ascii="inherit" w:hAnsi="inherit"/>
                <w:color w:val="212121"/>
                <w:sz w:val="18"/>
                <w:szCs w:val="18"/>
              </w:rPr>
            </w:pPr>
            <w:r w:rsidRPr="002B367F">
              <w:rPr>
                <w:rFonts w:ascii="inherit" w:hAnsi="inherit" w:cs="Mangal" w:hint="cs"/>
                <w:color w:val="212121"/>
                <w:sz w:val="18"/>
                <w:szCs w:val="18"/>
                <w:cs/>
              </w:rPr>
              <w:t>सीपीसीएल</w:t>
            </w:r>
          </w:p>
        </w:tc>
        <w:tc>
          <w:tcPr>
            <w:tcW w:w="117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1.59</w:t>
            </w:r>
          </w:p>
        </w:tc>
        <w:tc>
          <w:tcPr>
            <w:tcW w:w="135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0.81</w:t>
            </w:r>
          </w:p>
        </w:tc>
        <w:tc>
          <w:tcPr>
            <w:tcW w:w="1530"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0.92</w:t>
            </w:r>
          </w:p>
        </w:tc>
        <w:tc>
          <w:tcPr>
            <w:tcW w:w="2855" w:type="dxa"/>
          </w:tcPr>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0.10</w:t>
            </w:r>
          </w:p>
          <w:p w:rsidR="00766EB0" w:rsidRPr="002B367F" w:rsidRDefault="00766EB0" w:rsidP="004662E8">
            <w:pPr>
              <w:spacing w:after="0" w:line="220" w:lineRule="exact"/>
              <w:jc w:val="center"/>
              <w:rPr>
                <w:rFonts w:ascii="Arial" w:hAnsi="Arial" w:cs="Arial"/>
                <w:sz w:val="18"/>
                <w:szCs w:val="18"/>
              </w:rPr>
            </w:pPr>
            <w:r w:rsidRPr="002B367F">
              <w:rPr>
                <w:rFonts w:ascii="Arial" w:hAnsi="Arial" w:cs="Arial"/>
                <w:sz w:val="18"/>
                <w:szCs w:val="18"/>
              </w:rPr>
              <w:t>(</w:t>
            </w:r>
            <w:r w:rsidRPr="002B367F">
              <w:rPr>
                <w:rFonts w:ascii="Mangal" w:hAnsi="Mangal"/>
                <w:sz w:val="18"/>
                <w:szCs w:val="18"/>
                <w:cs/>
              </w:rPr>
              <w:t>जून</w:t>
            </w:r>
            <w:r w:rsidRPr="002B367F">
              <w:rPr>
                <w:rFonts w:ascii="Mangal" w:hAnsi="Mangal"/>
                <w:sz w:val="18"/>
                <w:szCs w:val="18"/>
              </w:rPr>
              <w:t>,</w:t>
            </w:r>
            <w:r w:rsidRPr="002B367F">
              <w:rPr>
                <w:rFonts w:ascii="Mangal" w:hAnsi="Mangal" w:hint="cs"/>
                <w:sz w:val="18"/>
                <w:szCs w:val="18"/>
                <w:cs/>
              </w:rPr>
              <w:t xml:space="preserve"> </w:t>
            </w:r>
            <w:r w:rsidRPr="002B367F">
              <w:rPr>
                <w:rFonts w:ascii="Arial" w:hAnsi="Arial" w:cs="Arial"/>
                <w:sz w:val="18"/>
                <w:szCs w:val="18"/>
              </w:rPr>
              <w:t xml:space="preserve"> 2015</w:t>
            </w:r>
            <w:r w:rsidRPr="002B367F">
              <w:rPr>
                <w:rFonts w:ascii="Arial" w:hAnsi="Arial" w:hint="cs"/>
                <w:sz w:val="18"/>
                <w:szCs w:val="18"/>
                <w:cs/>
              </w:rPr>
              <w:t xml:space="preserve"> तक</w:t>
            </w:r>
            <w:r w:rsidRPr="002B367F">
              <w:rPr>
                <w:rFonts w:ascii="Arial" w:hAnsi="Arial" w:cs="Arial"/>
                <w:sz w:val="18"/>
                <w:szCs w:val="18"/>
              </w:rPr>
              <w:t>)</w:t>
            </w:r>
          </w:p>
        </w:tc>
      </w:tr>
    </w:tbl>
    <w:p w:rsidR="00766EB0" w:rsidRPr="002B367F" w:rsidRDefault="00766EB0" w:rsidP="00766EB0">
      <w:pPr>
        <w:spacing w:after="0" w:line="220" w:lineRule="exact"/>
        <w:rPr>
          <w:rFonts w:ascii="Arial" w:hAnsi="Arial" w:cs="Arial"/>
          <w:sz w:val="18"/>
          <w:szCs w:val="18"/>
        </w:rPr>
      </w:pPr>
    </w:p>
    <w:p w:rsidR="00766EB0" w:rsidRDefault="00766EB0" w:rsidP="00766EB0">
      <w:pPr>
        <w:spacing w:after="0" w:line="220" w:lineRule="exact"/>
        <w:jc w:val="both"/>
        <w:rPr>
          <w:rFonts w:ascii="Arial" w:hAnsi="Arial" w:cs="Arial"/>
          <w:szCs w:val="22"/>
        </w:rPr>
      </w:pPr>
      <w:r w:rsidRPr="002B367F">
        <w:rPr>
          <w:rFonts w:ascii="Mangal" w:hAnsi="Mangal"/>
          <w:b/>
          <w:bCs/>
          <w:szCs w:val="22"/>
          <w:cs/>
        </w:rPr>
        <w:t>नोट</w:t>
      </w:r>
      <w:r w:rsidRPr="002B367F">
        <w:rPr>
          <w:rFonts w:ascii="Arial" w:hAnsi="Arial" w:cs="Arial"/>
          <w:szCs w:val="22"/>
        </w:rPr>
        <w:t xml:space="preserve">: (1)  </w:t>
      </w:r>
      <w:r w:rsidRPr="002B367F">
        <w:rPr>
          <w:rFonts w:ascii="Arial" w:hAnsi="Arial" w:cs="Arial"/>
          <w:b/>
          <w:bCs/>
          <w:szCs w:val="22"/>
        </w:rPr>
        <w:t>*</w:t>
      </w:r>
      <w:r w:rsidRPr="002B367F">
        <w:rPr>
          <w:rFonts w:ascii="Arial" w:hAnsi="Arial" w:cs="Arial"/>
          <w:szCs w:val="22"/>
        </w:rPr>
        <w:t xml:space="preserve"> - </w:t>
      </w:r>
      <w:r w:rsidRPr="002B367F">
        <w:rPr>
          <w:rFonts w:ascii="Mangal" w:hAnsi="Mangal"/>
          <w:szCs w:val="22"/>
          <w:cs/>
        </w:rPr>
        <w:t>अनन्‍तिम</w:t>
      </w:r>
      <w:r w:rsidRPr="002B367F">
        <w:rPr>
          <w:rFonts w:ascii="Mangal" w:hAnsi="Mangal" w:hint="cs"/>
          <w:szCs w:val="22"/>
          <w:cs/>
        </w:rPr>
        <w:t xml:space="preserve"> </w:t>
      </w:r>
      <w:r w:rsidRPr="002B367F">
        <w:rPr>
          <w:rFonts w:ascii="Arial" w:hAnsi="Arial" w:cs="Arial"/>
          <w:szCs w:val="22"/>
        </w:rPr>
        <w:t xml:space="preserve">(2) </w:t>
      </w:r>
      <w:r w:rsidRPr="002B367F">
        <w:rPr>
          <w:rFonts w:ascii="Arial" w:hAnsi="Arial" w:cs="Arial"/>
          <w:b/>
          <w:bCs/>
          <w:szCs w:val="22"/>
        </w:rPr>
        <w:t>**</w:t>
      </w:r>
      <w:r w:rsidRPr="002B367F">
        <w:rPr>
          <w:rFonts w:ascii="Arial" w:hAnsi="Arial" w:cs="Arial"/>
          <w:szCs w:val="22"/>
        </w:rPr>
        <w:t xml:space="preserve"> - 2015-16</w:t>
      </w:r>
      <w:r w:rsidRPr="002B367F">
        <w:rPr>
          <w:rFonts w:ascii="Arial" w:hAnsi="Arial" w:hint="cs"/>
          <w:szCs w:val="22"/>
          <w:cs/>
        </w:rPr>
        <w:t xml:space="preserve"> के लिए आबंटन </w:t>
      </w:r>
      <w:r w:rsidRPr="002B367F">
        <w:rPr>
          <w:rFonts w:ascii="Arial" w:hAnsi="Arial" w:cs="Arial"/>
          <w:szCs w:val="22"/>
        </w:rPr>
        <w:t xml:space="preserve"> </w:t>
      </w:r>
    </w:p>
    <w:p w:rsidR="00766EB0" w:rsidRPr="002B367F" w:rsidRDefault="00766EB0" w:rsidP="00766EB0">
      <w:pPr>
        <w:spacing w:after="0" w:line="220" w:lineRule="exact"/>
        <w:jc w:val="both"/>
        <w:rPr>
          <w:rFonts w:ascii="Arial" w:hAnsi="Arial" w:cs="Arial"/>
          <w:szCs w:val="22"/>
        </w:rPr>
      </w:pPr>
    </w:p>
    <w:p w:rsidR="00766EB0" w:rsidRPr="002B367F" w:rsidRDefault="00766EB0" w:rsidP="00766EB0">
      <w:pPr>
        <w:pStyle w:val="NoSpacing"/>
        <w:ind w:right="26"/>
        <w:jc w:val="both"/>
        <w:rPr>
          <w:rFonts w:ascii="Mangal" w:hAnsi="Mangal" w:hint="cs"/>
          <w:b/>
          <w:lang w:bidi="hi-IN"/>
        </w:rPr>
      </w:pPr>
      <w:r w:rsidRPr="002B367F">
        <w:rPr>
          <w:rFonts w:ascii="Mangal" w:hAnsi="Mangal"/>
          <w:bCs/>
        </w:rPr>
        <w:t>(</w:t>
      </w:r>
      <w:r w:rsidRPr="002B367F">
        <w:rPr>
          <w:rFonts w:ascii="Mangal" w:hAnsi="Mangal"/>
          <w:bCs/>
          <w:cs/>
          <w:lang w:bidi="hi-IN"/>
        </w:rPr>
        <w:t>ग)</w:t>
      </w:r>
      <w:r w:rsidRPr="002B367F">
        <w:rPr>
          <w:rFonts w:ascii="Mangal" w:hAnsi="Mangal" w:hint="cs"/>
          <w:bCs/>
          <w:cs/>
          <w:lang w:bidi="hi-IN"/>
        </w:rPr>
        <w:t xml:space="preserve"> से (ड़.): </w:t>
      </w:r>
      <w:r w:rsidRPr="002B367F">
        <w:rPr>
          <w:rFonts w:ascii="Mangal" w:hAnsi="Mangal" w:hint="cs"/>
          <w:b/>
          <w:cs/>
          <w:lang w:bidi="hi-IN"/>
        </w:rPr>
        <w:t xml:space="preserve">ओएनजीसी में अनुसूचित जाति/अनुसूचित जनजाति के लिए घटक योजना के तहत निधि के संबंध में ओएनजीसी के कुछ कर्मचारियों द्वारा अपने सरकारी पद का दुरूपयोग करने और अनुसूचित जाति/अनुसूचित जनजाति समुदायों के लिए आबंटित निधियों की गड़बड़ी करने के लिए उनके विरूद्ध सीबीआई द्वारा वर्ष 2012 में आईपीसी और पीसी अधिनियम के तहत एक मुकदमा सं0 5/6/12 दर्ज किया गया था। जांच के बाद सीबीआई ने ओएनजीसी के एक कर्मचारी के विरूद्ध भारी दंड की कार्यवाही और 03 कर्मचारियों के विरूद्ध हल्‍के दंड की कार्यवाही शुरू करने की सिफारिश की थी। ओएनजीसी ने कर्मचारी को निलंबित कर दिया और उसके विरूद्ध न्‍यायालय की कार्रवाई के लिए अभियोजन की मंजूरी </w:t>
      </w:r>
      <w:r w:rsidRPr="002B367F">
        <w:rPr>
          <w:rFonts w:ascii="Mangal" w:hAnsi="Mangal" w:hint="cs"/>
          <w:b/>
          <w:cs/>
          <w:lang w:bidi="hi-IN"/>
        </w:rPr>
        <w:lastRenderedPageBreak/>
        <w:t>दे दी है। इसके अलावा</w:t>
      </w:r>
      <w:r w:rsidRPr="002B367F">
        <w:rPr>
          <w:rFonts w:ascii="Mangal" w:hAnsi="Mangal" w:hint="cs"/>
          <w:b/>
          <w:lang w:bidi="hi-IN"/>
        </w:rPr>
        <w:t>,</w:t>
      </w:r>
      <w:r w:rsidRPr="002B367F">
        <w:rPr>
          <w:rFonts w:ascii="Mangal" w:hAnsi="Mangal" w:hint="cs"/>
          <w:b/>
          <w:cs/>
          <w:lang w:bidi="hi-IN"/>
        </w:rPr>
        <w:t xml:space="preserve"> संबंधित कर्मचारियों के विरूद्ध भारी दण्‍डात्‍मक अनुशासनिक कार्यवाही भी शुरू कर दी गई है। </w:t>
      </w:r>
    </w:p>
    <w:p w:rsidR="00766EB0" w:rsidRPr="002B367F" w:rsidRDefault="00766EB0" w:rsidP="00766EB0">
      <w:pPr>
        <w:pStyle w:val="NoSpacing"/>
        <w:spacing w:line="220" w:lineRule="exact"/>
        <w:ind w:right="26"/>
        <w:jc w:val="center"/>
        <w:rPr>
          <w:rFonts w:ascii="Mangal" w:hAnsi="Mangal"/>
          <w:b/>
          <w:lang w:val="en-US" w:bidi="hi-IN"/>
        </w:rPr>
      </w:pPr>
      <w:r w:rsidRPr="002B367F">
        <w:rPr>
          <w:rFonts w:ascii="Mangal" w:hAnsi="Mangal"/>
          <w:b/>
          <w:lang w:val="en-US" w:bidi="hi-IN"/>
        </w:rPr>
        <w:t>***</w:t>
      </w:r>
    </w:p>
    <w:p w:rsidR="00143D08" w:rsidRDefault="00766EB0" w:rsidP="00766EB0">
      <w:r w:rsidRPr="001011BD">
        <w:rPr>
          <w:rFonts w:ascii="Mangal" w:hAnsi="Mangal"/>
          <w:bCs/>
          <w:sz w:val="24"/>
          <w:szCs w:val="24"/>
        </w:rPr>
        <w:br w:type="page"/>
      </w:r>
    </w:p>
    <w:sectPr w:rsidR="00143D08" w:rsidSect="00143D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EB0"/>
    <w:rsid w:val="00143D08"/>
    <w:rsid w:val="00766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B0"/>
    <w:rPr>
      <w:rFonts w:ascii="Calibri" w:eastAsia="Times New Roman" w:hAnsi="Calibri" w:cs="Mangal"/>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66EB0"/>
    <w:pPr>
      <w:spacing w:after="0" w:line="240" w:lineRule="auto"/>
    </w:pPr>
    <w:rPr>
      <w:rFonts w:ascii="Calibri" w:eastAsia="Calibri" w:hAnsi="Calibri" w:cs="Mangal"/>
      <w:lang w:val="en-IN"/>
    </w:rPr>
  </w:style>
  <w:style w:type="character" w:customStyle="1" w:styleId="NoSpacingChar">
    <w:name w:val="No Spacing Char"/>
    <w:link w:val="NoSpacing"/>
    <w:uiPriority w:val="1"/>
    <w:locked/>
    <w:rsid w:val="00766EB0"/>
    <w:rPr>
      <w:rFonts w:ascii="Calibri" w:eastAsia="Calibri" w:hAnsi="Calibri" w:cs="Mangal"/>
      <w:lang w:val="en-IN"/>
    </w:rPr>
  </w:style>
  <w:style w:type="paragraph" w:styleId="HTMLPreformatted">
    <w:name w:val="HTML Preformatted"/>
    <w:basedOn w:val="Normal"/>
    <w:link w:val="HTMLPreformattedChar"/>
    <w:uiPriority w:val="99"/>
    <w:unhideWhenUsed/>
    <w:rsid w:val="0076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766EB0"/>
    <w:rPr>
      <w:rFonts w:ascii="Courier New" w:eastAsia="Times New Roman" w:hAnsi="Courier New" w:cs="Courier New"/>
      <w:sz w:val="20"/>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2015-08-06T12:29:00Z</dcterms:created>
  <dcterms:modified xsi:type="dcterms:W3CDTF">2015-08-06T12:29:00Z</dcterms:modified>
</cp:coreProperties>
</file>