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4C" w:rsidRPr="005D2ED9" w:rsidRDefault="00E1414C" w:rsidP="00E1414C">
      <w:pPr>
        <w:jc w:val="center"/>
        <w:rPr>
          <w:rFonts w:ascii="Mangal" w:hAnsi="Mangal" w:cs="Mangal"/>
          <w:b/>
          <w:sz w:val="20"/>
          <w:szCs w:val="20"/>
        </w:rPr>
      </w:pP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भारत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सरकार</w:t>
      </w:r>
    </w:p>
    <w:p w:rsidR="00E1414C" w:rsidRPr="005D2ED9" w:rsidRDefault="00E1414C" w:rsidP="00E1414C">
      <w:pPr>
        <w:jc w:val="center"/>
        <w:rPr>
          <w:rFonts w:ascii="Mangal" w:hAnsi="Mangal" w:cs="Mangal"/>
          <w:b/>
          <w:sz w:val="20"/>
          <w:szCs w:val="20"/>
        </w:rPr>
      </w:pP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विद्युत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मंत्रालय</w:t>
      </w:r>
    </w:p>
    <w:p w:rsidR="00E1414C" w:rsidRPr="005D2ED9" w:rsidRDefault="00E1414C" w:rsidP="00E1414C">
      <w:pPr>
        <w:jc w:val="center"/>
        <w:rPr>
          <w:rFonts w:ascii="Mangal" w:hAnsi="Mangal" w:cs="Mangal"/>
          <w:b/>
          <w:bCs/>
          <w:sz w:val="20"/>
          <w:szCs w:val="20"/>
        </w:rPr>
      </w:pPr>
      <w:r w:rsidRPr="005D2ED9">
        <w:rPr>
          <w:rFonts w:ascii="Mangal" w:hAnsi="Mangal" w:cs="Mangal"/>
          <w:b/>
          <w:bCs/>
          <w:sz w:val="20"/>
          <w:szCs w:val="20"/>
        </w:rPr>
        <w:t>....</w:t>
      </w:r>
    </w:p>
    <w:p w:rsidR="00E1414C" w:rsidRPr="005D2ED9" w:rsidRDefault="00E1414C" w:rsidP="00E1414C">
      <w:pPr>
        <w:jc w:val="center"/>
        <w:rPr>
          <w:rFonts w:ascii="Mangal" w:hAnsi="Mangal" w:cs="Mangal"/>
          <w:b/>
          <w:sz w:val="20"/>
          <w:szCs w:val="20"/>
        </w:rPr>
      </w:pP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राज्य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सभा</w:t>
      </w:r>
    </w:p>
    <w:p w:rsidR="00E1414C" w:rsidRPr="005D2ED9" w:rsidRDefault="00E1414C" w:rsidP="00E1414C">
      <w:pPr>
        <w:jc w:val="center"/>
        <w:rPr>
          <w:rFonts w:ascii="Mangal" w:hAnsi="Mangal" w:cs="Mangal" w:hint="cs"/>
          <w:b/>
          <w:sz w:val="20"/>
          <w:szCs w:val="20"/>
          <w:lang w:bidi="hi-IN"/>
        </w:rPr>
      </w:pP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 w:hint="cs"/>
          <w:bCs/>
          <w:sz w:val="20"/>
          <w:szCs w:val="20"/>
          <w:cs/>
          <w:lang w:bidi="hi-IN"/>
        </w:rPr>
        <w:t>अ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तारांकित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प्रश्न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संख्या</w:t>
      </w:r>
      <w:r w:rsidRPr="005D2ED9">
        <w:rPr>
          <w:rFonts w:ascii="Mangal" w:hAnsi="Mangal" w:cs="Mangal"/>
          <w:b/>
          <w:bCs/>
          <w:sz w:val="20"/>
          <w:szCs w:val="20"/>
        </w:rPr>
        <w:t>-</w:t>
      </w:r>
      <w:r w:rsidRPr="005D2ED9">
        <w:rPr>
          <w:rFonts w:ascii="Mangal" w:hAnsi="Mangal" w:cs="Mangal" w:hint="cs"/>
          <w:b/>
          <w:bCs/>
          <w:sz w:val="20"/>
          <w:szCs w:val="20"/>
          <w:cs/>
          <w:lang w:bidi="hi-IN"/>
        </w:rPr>
        <w:t>86</w:t>
      </w:r>
    </w:p>
    <w:p w:rsidR="00E1414C" w:rsidRPr="005D2ED9" w:rsidRDefault="00E1414C" w:rsidP="00E1414C">
      <w:pPr>
        <w:jc w:val="center"/>
        <w:rPr>
          <w:rFonts w:ascii="Mangal" w:hAnsi="Mangal" w:cs="Mangal"/>
          <w:sz w:val="20"/>
          <w:szCs w:val="20"/>
        </w:rPr>
      </w:pP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जिसका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उत्तर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 w:hint="cs"/>
          <w:bCs/>
          <w:sz w:val="20"/>
          <w:szCs w:val="20"/>
          <w:cs/>
          <w:lang w:bidi="hi-IN"/>
        </w:rPr>
        <w:t>24 नवंबर</w:t>
      </w:r>
      <w:bookmarkStart w:id="0" w:name="_GoBack"/>
      <w:bookmarkEnd w:id="0"/>
      <w:r w:rsidRPr="005D2ED9">
        <w:rPr>
          <w:rFonts w:ascii="Mangal" w:hAnsi="Mangal" w:cs="Mangal"/>
          <w:b/>
          <w:bCs/>
          <w:sz w:val="20"/>
          <w:szCs w:val="20"/>
        </w:rPr>
        <w:t>,</w:t>
      </w:r>
      <w:r w:rsidRPr="005D2ED9">
        <w:rPr>
          <w:rFonts w:ascii="Mangal" w:hAnsi="Mangal" w:cs="Mangal"/>
          <w:b/>
          <w:sz w:val="20"/>
          <w:szCs w:val="20"/>
        </w:rPr>
        <w:t xml:space="preserve"> 2014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को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दिया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जाना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है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।</w:t>
      </w:r>
    </w:p>
    <w:p w:rsidR="00E1414C" w:rsidRPr="006D44A4" w:rsidRDefault="00E1414C" w:rsidP="00E1414C">
      <w:pPr>
        <w:ind w:left="360" w:hanging="360"/>
        <w:jc w:val="center"/>
        <w:rPr>
          <w:rFonts w:ascii="Mangal" w:hAnsi="Mangal" w:cs="Mangal"/>
          <w:b/>
          <w:bCs/>
          <w:sz w:val="12"/>
          <w:szCs w:val="12"/>
        </w:rPr>
      </w:pPr>
    </w:p>
    <w:p w:rsidR="00E1414C" w:rsidRPr="005D2ED9" w:rsidRDefault="00E1414C" w:rsidP="00E1414C">
      <w:pPr>
        <w:ind w:left="450" w:hanging="450"/>
        <w:jc w:val="center"/>
        <w:rPr>
          <w:rFonts w:ascii="Mangal" w:hAnsi="Mangal" w:cs="Mangal" w:hint="cs"/>
          <w:b/>
          <w:bCs/>
          <w:sz w:val="20"/>
          <w:szCs w:val="20"/>
          <w:lang w:bidi="hi-IN"/>
        </w:rPr>
      </w:pP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गैस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के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मूल्य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के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कारण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विद्युत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प्रशुल्कों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में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वृद्धि</w:t>
      </w:r>
    </w:p>
    <w:p w:rsidR="00E1414C" w:rsidRPr="006D44A4" w:rsidRDefault="00E1414C" w:rsidP="00E1414C">
      <w:pPr>
        <w:ind w:left="450" w:hanging="450"/>
        <w:jc w:val="center"/>
        <w:rPr>
          <w:rFonts w:ascii="Mangal" w:hAnsi="Mangal" w:cs="Mangal" w:hint="cs"/>
          <w:b/>
          <w:bCs/>
          <w:sz w:val="10"/>
          <w:szCs w:val="10"/>
          <w:lang w:bidi="hi-IN"/>
        </w:rPr>
      </w:pPr>
    </w:p>
    <w:p w:rsidR="00E1414C" w:rsidRPr="005D2ED9" w:rsidRDefault="00E1414C" w:rsidP="00E1414C">
      <w:pPr>
        <w:ind w:left="450" w:hanging="450"/>
        <w:jc w:val="both"/>
        <w:rPr>
          <w:rFonts w:ascii="Mangal" w:hAnsi="Mangal" w:cs="Mangal" w:hint="cs"/>
          <w:b/>
          <w:bCs/>
          <w:sz w:val="20"/>
          <w:szCs w:val="20"/>
          <w:lang w:bidi="hi-IN"/>
        </w:rPr>
      </w:pPr>
      <w:r w:rsidRPr="005D2ED9">
        <w:rPr>
          <w:rFonts w:ascii="Mangal" w:hAnsi="Mangal" w:cs="Mangal"/>
          <w:b/>
          <w:bCs/>
          <w:sz w:val="20"/>
          <w:szCs w:val="20"/>
        </w:rPr>
        <w:t xml:space="preserve">86.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श्री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विजय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जवाहरलाल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दर्डाः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</w:p>
    <w:p w:rsidR="00E1414C" w:rsidRPr="006D44A4" w:rsidRDefault="00E1414C" w:rsidP="00E1414C">
      <w:pPr>
        <w:ind w:left="450" w:hanging="450"/>
        <w:jc w:val="both"/>
        <w:rPr>
          <w:rFonts w:ascii="Mangal" w:hAnsi="Mangal" w:cs="Mangal" w:hint="cs"/>
          <w:b/>
          <w:bCs/>
          <w:sz w:val="8"/>
          <w:szCs w:val="8"/>
          <w:lang w:bidi="hi-IN"/>
        </w:rPr>
      </w:pPr>
    </w:p>
    <w:p w:rsidR="00E1414C" w:rsidRPr="005D2ED9" w:rsidRDefault="00E1414C" w:rsidP="00E1414C">
      <w:pPr>
        <w:ind w:left="450" w:hanging="450"/>
        <w:jc w:val="both"/>
        <w:rPr>
          <w:rFonts w:ascii="Mangal" w:hAnsi="Mangal" w:cs="Mangal" w:hint="cs"/>
          <w:sz w:val="20"/>
          <w:szCs w:val="20"/>
          <w:lang w:bidi="hi-IN"/>
        </w:rPr>
      </w:pPr>
      <w:r w:rsidRPr="005D2ED9">
        <w:rPr>
          <w:rFonts w:ascii="Mangal" w:hAnsi="Mangal" w:cs="Mangal"/>
          <w:sz w:val="20"/>
          <w:szCs w:val="20"/>
          <w:cs/>
          <w:lang w:bidi="hi-IN"/>
        </w:rPr>
        <w:t>क्या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विद्युत</w:t>
      </w:r>
      <w:r w:rsidRPr="005D2ED9">
        <w:rPr>
          <w:rFonts w:ascii="Kruti Dev 010" w:hAnsi="Kruti Dev 010" w:cs="Mangal" w:hint="cs"/>
          <w:b/>
          <w:bCs/>
          <w:sz w:val="20"/>
          <w:szCs w:val="20"/>
          <w:cs/>
          <w:lang w:bidi="hi-IN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मंत्री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यह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बताने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की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कृपा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करेंगे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किः</w:t>
      </w:r>
    </w:p>
    <w:p w:rsidR="00E1414C" w:rsidRPr="006D44A4" w:rsidRDefault="00E1414C" w:rsidP="00E1414C">
      <w:pPr>
        <w:ind w:left="450" w:hanging="450"/>
        <w:jc w:val="both"/>
        <w:rPr>
          <w:rFonts w:ascii="Mangal" w:hAnsi="Mangal" w:cs="Mangal" w:hint="cs"/>
          <w:b/>
          <w:bCs/>
          <w:sz w:val="8"/>
          <w:szCs w:val="8"/>
          <w:lang w:bidi="hi-IN"/>
        </w:rPr>
      </w:pPr>
    </w:p>
    <w:p w:rsidR="00E1414C" w:rsidRPr="005D2ED9" w:rsidRDefault="00E1414C" w:rsidP="00E1414C">
      <w:pPr>
        <w:ind w:left="450" w:hanging="450"/>
        <w:jc w:val="both"/>
        <w:rPr>
          <w:rFonts w:ascii="Mangal" w:hAnsi="Mangal" w:cs="Mangal" w:hint="cs"/>
          <w:sz w:val="20"/>
          <w:szCs w:val="20"/>
          <w:lang w:bidi="hi-IN"/>
        </w:rPr>
      </w:pPr>
      <w:r w:rsidRPr="005D2ED9">
        <w:rPr>
          <w:rFonts w:ascii="Mangal" w:hAnsi="Mangal" w:cs="Mangal"/>
          <w:sz w:val="20"/>
          <w:szCs w:val="20"/>
        </w:rPr>
        <w:t>(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क)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क्या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यह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सच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है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कि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देश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में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गैस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के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मूल्य</w:t>
      </w:r>
      <w:r w:rsidRPr="005D2ED9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में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वृद्धि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के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कारण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विद्युत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की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दरें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बढ़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जाएंगी</w:t>
      </w:r>
      <w:r w:rsidRPr="005D2ED9">
        <w:rPr>
          <w:rFonts w:ascii="Mangal" w:hAnsi="Mangal" w:cs="Mangal"/>
          <w:sz w:val="20"/>
          <w:szCs w:val="20"/>
        </w:rPr>
        <w:t>;</w:t>
      </w:r>
      <w:r w:rsidRPr="005D2ED9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</w:p>
    <w:p w:rsidR="00E1414C" w:rsidRPr="006D44A4" w:rsidRDefault="00E1414C" w:rsidP="00E1414C">
      <w:pPr>
        <w:ind w:left="450" w:hanging="450"/>
        <w:jc w:val="both"/>
        <w:rPr>
          <w:rFonts w:ascii="Mangal" w:hAnsi="Mangal" w:cs="Mangal" w:hint="cs"/>
          <w:sz w:val="10"/>
          <w:szCs w:val="10"/>
          <w:lang w:bidi="hi-IN"/>
        </w:rPr>
      </w:pPr>
    </w:p>
    <w:p w:rsidR="00E1414C" w:rsidRPr="005D2ED9" w:rsidRDefault="00E1414C" w:rsidP="00E1414C">
      <w:pPr>
        <w:ind w:left="450" w:hanging="450"/>
        <w:jc w:val="both"/>
        <w:rPr>
          <w:rFonts w:ascii="Mangal" w:hAnsi="Mangal" w:cs="Mangal" w:hint="cs"/>
          <w:sz w:val="20"/>
          <w:szCs w:val="20"/>
          <w:lang w:bidi="hi-IN"/>
        </w:rPr>
      </w:pPr>
      <w:r w:rsidRPr="005D2ED9">
        <w:rPr>
          <w:rFonts w:ascii="Mangal" w:hAnsi="Mangal" w:cs="Mangal"/>
          <w:sz w:val="20"/>
          <w:szCs w:val="20"/>
        </w:rPr>
        <w:t>(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ख)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क्या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गैस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के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मूल्य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में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वृद्धि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के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कारण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इस</w:t>
      </w:r>
      <w:r w:rsidRPr="005D2ED9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बढ़ोत्तरी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की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प्रतिशतता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पता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लगाने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के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लिए</w:t>
      </w:r>
      <w:r w:rsidRPr="005D2ED9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कोई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अध्ययन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कराया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गया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है</w:t>
      </w:r>
      <w:r w:rsidRPr="005D2ED9">
        <w:rPr>
          <w:rFonts w:ascii="Mangal" w:hAnsi="Mangal" w:cs="Mangal"/>
          <w:sz w:val="20"/>
          <w:szCs w:val="20"/>
        </w:rPr>
        <w:t>;</w:t>
      </w:r>
    </w:p>
    <w:p w:rsidR="00E1414C" w:rsidRPr="006D44A4" w:rsidRDefault="00E1414C" w:rsidP="00E1414C">
      <w:pPr>
        <w:ind w:left="450" w:hanging="450"/>
        <w:jc w:val="both"/>
        <w:rPr>
          <w:rFonts w:ascii="Mangal" w:hAnsi="Mangal" w:cs="Mangal" w:hint="cs"/>
          <w:sz w:val="8"/>
          <w:szCs w:val="8"/>
          <w:lang w:bidi="hi-IN"/>
        </w:rPr>
      </w:pPr>
    </w:p>
    <w:p w:rsidR="00E1414C" w:rsidRPr="005D2ED9" w:rsidRDefault="00E1414C" w:rsidP="00E1414C">
      <w:pPr>
        <w:ind w:left="450" w:hanging="450"/>
        <w:jc w:val="both"/>
        <w:rPr>
          <w:rFonts w:ascii="Mangal" w:hAnsi="Mangal" w:cs="Mangal" w:hint="cs"/>
          <w:sz w:val="20"/>
          <w:szCs w:val="20"/>
          <w:lang w:bidi="hi-IN"/>
        </w:rPr>
      </w:pPr>
      <w:r w:rsidRPr="005D2ED9">
        <w:rPr>
          <w:rFonts w:ascii="Mangal" w:hAnsi="Mangal" w:cs="Mangal"/>
          <w:sz w:val="20"/>
          <w:szCs w:val="20"/>
        </w:rPr>
        <w:t>(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ग)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यदि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हां</w:t>
      </w:r>
      <w:r w:rsidRPr="005D2ED9">
        <w:rPr>
          <w:rFonts w:ascii="Mangal" w:hAnsi="Mangal" w:cs="Mangal"/>
          <w:sz w:val="20"/>
          <w:szCs w:val="20"/>
        </w:rPr>
        <w:t xml:space="preserve">,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तो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सरकार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इस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वृद्धि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मुकाबला</w:t>
      </w:r>
      <w:r w:rsidRPr="005D2ED9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करने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के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लिए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आम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आदमी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की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किस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प्रकार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क्षतिपूर्ति</w:t>
      </w:r>
      <w:r w:rsidRPr="005D2ED9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करेगी</w:t>
      </w:r>
      <w:r w:rsidRPr="005D2ED9">
        <w:rPr>
          <w:rFonts w:ascii="Mangal" w:hAnsi="Mangal" w:cs="Mangal"/>
          <w:sz w:val="20"/>
          <w:szCs w:val="20"/>
        </w:rPr>
        <w:t xml:space="preserve">;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और</w:t>
      </w:r>
    </w:p>
    <w:p w:rsidR="00E1414C" w:rsidRPr="006D44A4" w:rsidRDefault="00E1414C" w:rsidP="00E1414C">
      <w:pPr>
        <w:ind w:left="450" w:hanging="450"/>
        <w:jc w:val="both"/>
        <w:rPr>
          <w:rFonts w:ascii="Mangal" w:hAnsi="Mangal" w:cs="Mangal" w:hint="cs"/>
          <w:sz w:val="10"/>
          <w:szCs w:val="10"/>
          <w:lang w:bidi="hi-IN"/>
        </w:rPr>
      </w:pPr>
    </w:p>
    <w:p w:rsidR="00E1414C" w:rsidRPr="005D2ED9" w:rsidRDefault="00E1414C" w:rsidP="00E1414C">
      <w:pPr>
        <w:ind w:left="450" w:hanging="450"/>
        <w:jc w:val="both"/>
        <w:rPr>
          <w:rFonts w:ascii="Mangal" w:hAnsi="Mangal" w:cs="Mangal" w:hint="cs"/>
          <w:sz w:val="20"/>
          <w:szCs w:val="20"/>
          <w:lang w:bidi="hi-IN"/>
        </w:rPr>
      </w:pPr>
      <w:r w:rsidRPr="005D2ED9">
        <w:rPr>
          <w:rFonts w:ascii="Mangal" w:hAnsi="Mangal" w:cs="Mangal"/>
          <w:sz w:val="20"/>
          <w:szCs w:val="20"/>
        </w:rPr>
        <w:t>(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घ)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क्या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सरकार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आम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आदमी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के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लिए</w:t>
      </w:r>
      <w:r w:rsidRPr="005D2ED9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गुणवत्तापूर्ण</w:t>
      </w:r>
      <w:r w:rsidRPr="005D2ED9">
        <w:rPr>
          <w:rFonts w:ascii="Mangal" w:hAnsi="Mangal" w:cs="Mangal"/>
          <w:sz w:val="20"/>
          <w:szCs w:val="20"/>
        </w:rPr>
        <w:t xml:space="preserve">,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सुचारू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और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सस्ती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विद्युत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आपूर्ति</w:t>
      </w:r>
      <w:r w:rsidRPr="005D2ED9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सुनिश्चित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करेगी</w:t>
      </w:r>
      <w:r w:rsidRPr="005D2ED9">
        <w:rPr>
          <w:rFonts w:ascii="Mangal" w:hAnsi="Mangal" w:cs="Mangal"/>
          <w:sz w:val="20"/>
          <w:szCs w:val="20"/>
        </w:rPr>
        <w:t>?</w:t>
      </w:r>
    </w:p>
    <w:p w:rsidR="00E1414C" w:rsidRPr="005D2ED9" w:rsidRDefault="00E1414C" w:rsidP="00E1414C">
      <w:pPr>
        <w:jc w:val="center"/>
        <w:rPr>
          <w:rFonts w:ascii="Mangal" w:hAnsi="Mangal" w:cs="Mangal" w:hint="cs"/>
          <w:b/>
          <w:bCs/>
          <w:sz w:val="20"/>
          <w:szCs w:val="20"/>
          <w:lang w:bidi="hi-IN"/>
        </w:rPr>
      </w:pPr>
    </w:p>
    <w:p w:rsidR="00E1414C" w:rsidRPr="00CE0E6A" w:rsidRDefault="00E1414C" w:rsidP="00E1414C">
      <w:pPr>
        <w:jc w:val="center"/>
        <w:rPr>
          <w:rFonts w:ascii="Mangal" w:hAnsi="Mangal" w:cs="Mangal" w:hint="cs"/>
          <w:b/>
          <w:bCs/>
          <w:sz w:val="10"/>
          <w:szCs w:val="10"/>
          <w:lang w:bidi="hi-IN"/>
        </w:rPr>
      </w:pPr>
    </w:p>
    <w:p w:rsidR="00E1414C" w:rsidRPr="005D2ED9" w:rsidRDefault="00E1414C" w:rsidP="00E1414C">
      <w:pPr>
        <w:jc w:val="center"/>
        <w:rPr>
          <w:rFonts w:ascii="Mangal" w:hAnsi="Mangal" w:cs="Mangal"/>
          <w:b/>
          <w:bCs/>
          <w:sz w:val="20"/>
          <w:szCs w:val="20"/>
        </w:rPr>
      </w:pP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उत्तर</w:t>
      </w:r>
    </w:p>
    <w:p w:rsidR="00E1414C" w:rsidRPr="005D2ED9" w:rsidRDefault="00E1414C" w:rsidP="00E1414C">
      <w:pPr>
        <w:jc w:val="center"/>
        <w:rPr>
          <w:rFonts w:ascii="Mangal" w:hAnsi="Mangal" w:cs="Mangal"/>
          <w:b/>
          <w:sz w:val="20"/>
          <w:szCs w:val="20"/>
        </w:rPr>
      </w:pPr>
    </w:p>
    <w:p w:rsidR="00E1414C" w:rsidRPr="005D2ED9" w:rsidRDefault="00E1414C" w:rsidP="00E1414C">
      <w:pPr>
        <w:jc w:val="both"/>
        <w:rPr>
          <w:rFonts w:ascii="Mangal" w:hAnsi="Mangal" w:cs="Mangal"/>
          <w:sz w:val="20"/>
          <w:szCs w:val="20"/>
          <w:lang w:bidi="hi-IN"/>
        </w:rPr>
      </w:pP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विद्युत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,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कोयला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एवं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नवीन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और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नवीकरणीय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ऊर्जा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राज्य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मंत्री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 (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स्वतंत्र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प्रभार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>)</w:t>
      </w:r>
      <w:r w:rsidRPr="005D2ED9">
        <w:rPr>
          <w:rFonts w:ascii="Mangal" w:hAnsi="Mangal" w:cs="Mangal"/>
          <w:sz w:val="20"/>
          <w:szCs w:val="20"/>
          <w:lang w:bidi="hi-IN"/>
        </w:rPr>
        <w:t xml:space="preserve"> </w:t>
      </w:r>
    </w:p>
    <w:p w:rsidR="00E1414C" w:rsidRPr="006D44A4" w:rsidRDefault="00E1414C" w:rsidP="00E1414C">
      <w:pPr>
        <w:jc w:val="both"/>
        <w:rPr>
          <w:rFonts w:ascii="Mangal" w:hAnsi="Mangal" w:cs="Mangal"/>
          <w:sz w:val="8"/>
          <w:szCs w:val="8"/>
          <w:lang w:bidi="hi-IN"/>
        </w:rPr>
      </w:pPr>
    </w:p>
    <w:p w:rsidR="00E1414C" w:rsidRPr="005D2ED9" w:rsidRDefault="00E1414C" w:rsidP="00E1414C">
      <w:pPr>
        <w:rPr>
          <w:rFonts w:ascii="Mangal" w:hAnsi="Mangal" w:cs="Mangal"/>
          <w:b/>
          <w:sz w:val="20"/>
          <w:szCs w:val="20"/>
        </w:rPr>
      </w:pPr>
      <w:r w:rsidRPr="005D2ED9">
        <w:rPr>
          <w:rFonts w:ascii="Mangal" w:hAnsi="Mangal" w:cs="Mangal"/>
          <w:b/>
          <w:bCs/>
          <w:sz w:val="20"/>
          <w:szCs w:val="20"/>
        </w:rPr>
        <w:t>(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श्री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पीयूष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गोयल</w:t>
      </w:r>
      <w:r w:rsidRPr="005D2ED9">
        <w:rPr>
          <w:rFonts w:ascii="Mangal" w:hAnsi="Mangal" w:cs="Mangal"/>
          <w:b/>
          <w:bCs/>
          <w:sz w:val="20"/>
          <w:szCs w:val="20"/>
        </w:rPr>
        <w:t>)</w:t>
      </w:r>
    </w:p>
    <w:p w:rsidR="00E1414C" w:rsidRPr="006D44A4" w:rsidRDefault="00E1414C" w:rsidP="00E1414C">
      <w:pPr>
        <w:rPr>
          <w:rFonts w:ascii="Mangal" w:hAnsi="Mangal" w:cs="Mangal"/>
          <w:b/>
          <w:sz w:val="10"/>
          <w:szCs w:val="10"/>
        </w:rPr>
      </w:pPr>
    </w:p>
    <w:p w:rsidR="00E1414C" w:rsidRDefault="00E1414C" w:rsidP="00E1414C">
      <w:pPr>
        <w:jc w:val="both"/>
        <w:rPr>
          <w:rFonts w:ascii="Mangal" w:hAnsi="Mangal" w:cs="Mangal"/>
          <w:sz w:val="20"/>
          <w:szCs w:val="20"/>
          <w:lang w:bidi="hi-IN"/>
        </w:rPr>
      </w:pPr>
      <w:r w:rsidRPr="00FA76F0">
        <w:rPr>
          <w:rFonts w:ascii="Mangal" w:hAnsi="Mangal" w:cs="Mangal"/>
          <w:b/>
          <w:bCs/>
          <w:sz w:val="20"/>
          <w:szCs w:val="20"/>
          <w:lang w:bidi="hi-IN"/>
        </w:rPr>
        <w:t>(क</w:t>
      </w:r>
      <w:r>
        <w:rPr>
          <w:rFonts w:ascii="Mangal" w:hAnsi="Mangal" w:cs="Mangal"/>
          <w:b/>
          <w:bCs/>
          <w:sz w:val="20"/>
          <w:szCs w:val="20"/>
          <w:lang w:bidi="hi-IN"/>
        </w:rPr>
        <w:t>)</w:t>
      </w:r>
      <w:r w:rsidRPr="00FA76F0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proofErr w:type="spellStart"/>
      <w:r w:rsidRPr="00FA76F0">
        <w:rPr>
          <w:rFonts w:ascii="Mangal" w:hAnsi="Mangal" w:cs="Mangal"/>
          <w:b/>
          <w:bCs/>
          <w:sz w:val="20"/>
          <w:szCs w:val="20"/>
          <w:lang w:bidi="hi-IN"/>
        </w:rPr>
        <w:t>और</w:t>
      </w:r>
      <w:proofErr w:type="spellEnd"/>
      <w:r w:rsidRPr="00FA76F0">
        <w:rPr>
          <w:rFonts w:ascii="Mangal" w:hAnsi="Mangal" w:cs="Mangal"/>
          <w:b/>
          <w:bCs/>
          <w:sz w:val="20"/>
          <w:szCs w:val="20"/>
          <w:lang w:bidi="hi-IN"/>
        </w:rPr>
        <w:t xml:space="preserve"> (ख</w:t>
      </w:r>
      <w:proofErr w:type="gramStart"/>
      <w:r w:rsidRPr="00FA76F0">
        <w:rPr>
          <w:rFonts w:ascii="Mangal" w:hAnsi="Mangal" w:cs="Mangal"/>
          <w:b/>
          <w:bCs/>
          <w:sz w:val="20"/>
          <w:szCs w:val="20"/>
          <w:lang w:bidi="hi-IN"/>
        </w:rPr>
        <w:t>) :</w:t>
      </w:r>
      <w:proofErr w:type="gram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ईंधन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की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कीमत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(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गैस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सहित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)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विद्युत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प्रशुल्क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का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हिस्सा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होती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है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।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अतः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गैस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के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मूल्य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में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वृद्धि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का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गैस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आधारित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विद्युत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स्टेशनों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से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विद्युत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की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उत्पादन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लागत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पर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प्रभाव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पड़ेगा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।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उत्पादन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लागत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में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वृद्धि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प्रत्येक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संयत्र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के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लिए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विशेष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प्रचालनात्मक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पैरामीटरों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के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आधार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पर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संयत्र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दर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संयत्र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भिन्न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होगी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। </w:t>
      </w:r>
    </w:p>
    <w:p w:rsidR="00E1414C" w:rsidRPr="006D44A4" w:rsidRDefault="00E1414C" w:rsidP="00E1414C">
      <w:pPr>
        <w:jc w:val="both"/>
        <w:rPr>
          <w:rFonts w:ascii="Mangal" w:hAnsi="Mangal" w:cs="Mangal"/>
          <w:sz w:val="10"/>
          <w:szCs w:val="10"/>
          <w:lang w:bidi="hi-IN"/>
        </w:rPr>
      </w:pPr>
    </w:p>
    <w:p w:rsidR="00E1414C" w:rsidRDefault="00E1414C" w:rsidP="00E1414C">
      <w:pPr>
        <w:jc w:val="both"/>
        <w:rPr>
          <w:rFonts w:ascii="Mangal" w:hAnsi="Mangal" w:cs="Mangal"/>
          <w:sz w:val="20"/>
          <w:szCs w:val="20"/>
          <w:lang w:bidi="hi-IN"/>
        </w:rPr>
      </w:pPr>
      <w:r w:rsidRPr="00FA76F0">
        <w:rPr>
          <w:rFonts w:ascii="Mangal" w:hAnsi="Mangal" w:cs="Mangal"/>
          <w:b/>
          <w:bCs/>
          <w:sz w:val="20"/>
          <w:szCs w:val="20"/>
          <w:lang w:bidi="hi-IN"/>
        </w:rPr>
        <w:t xml:space="preserve">(ग) </w:t>
      </w:r>
      <w:proofErr w:type="spellStart"/>
      <w:r w:rsidRPr="00FA76F0">
        <w:rPr>
          <w:rFonts w:ascii="Mangal" w:hAnsi="Mangal" w:cs="Mangal"/>
          <w:b/>
          <w:bCs/>
          <w:sz w:val="20"/>
          <w:szCs w:val="20"/>
          <w:lang w:bidi="hi-IN"/>
        </w:rPr>
        <w:t>और</w:t>
      </w:r>
      <w:proofErr w:type="spellEnd"/>
      <w:r w:rsidRPr="00FA76F0">
        <w:rPr>
          <w:rFonts w:ascii="Mangal" w:hAnsi="Mangal" w:cs="Mangal"/>
          <w:b/>
          <w:bCs/>
          <w:sz w:val="20"/>
          <w:szCs w:val="20"/>
          <w:lang w:bidi="hi-IN"/>
        </w:rPr>
        <w:t xml:space="preserve"> (घ) </w:t>
      </w:r>
      <w:r w:rsidRPr="00FA76F0">
        <w:rPr>
          <w:rFonts w:ascii="Mangal" w:hAnsi="Mangal" w:cs="Mangal" w:hint="cs"/>
          <w:b/>
          <w:bCs/>
          <w:sz w:val="20"/>
          <w:szCs w:val="20"/>
          <w:cs/>
          <w:lang w:bidi="hi-IN"/>
        </w:rPr>
        <w:t>:</w:t>
      </w:r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वितरण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कंपनियों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का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प्रशुल्क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विद्युत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अधिनियम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, 2003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के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अन्तर्गत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उल्लिखित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सिद्धांतों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और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उसके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अंतर्गत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तैयार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की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गई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नीतियों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के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आधार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पर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राज्य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विद्युत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विनियामक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आयोग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(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एसईआरसी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)/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संयुक्त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विद्युत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विनियामक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आयोगों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(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जेईआरसी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)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द्वारा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निर्धारित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किया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जाता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है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।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केन्द्र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सरकार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द्वारा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विद्युत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प्रशुल्क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के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संबंध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में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सीधे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नियंत्रण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का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कोई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प्रावधान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नहीं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है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।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तथापि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,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उपयुक्त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नीति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कार्यढाँचा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और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कार्यक्रमों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के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माध्यम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से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सरकार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उत्पादन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,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पारेषण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और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वितरण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व्यवस्था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में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कुशलता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को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बढ़ावा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दे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रही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है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और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उपभोक्ताओं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को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विद्युत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की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आपूर्ति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की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कुल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लागत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कम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करने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के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विचार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से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वितरण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एवं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पारेषण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अवसंरचना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को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भी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प्रोत्साहित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कर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रही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है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।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प्रतिस्पर्द्धी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बोली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के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माध्यम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से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प्रशुल्क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की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खोज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पर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सरकार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द्वारा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दिए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जाने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वाले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बल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सहित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ये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उपाय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प्रशुल्क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की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दरों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को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कम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करने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की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दिशा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में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योगदान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देते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हैं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>।</w:t>
      </w:r>
    </w:p>
    <w:p w:rsidR="00E1414C" w:rsidRPr="006C4855" w:rsidRDefault="00E1414C" w:rsidP="00E1414C">
      <w:pPr>
        <w:jc w:val="both"/>
        <w:rPr>
          <w:rFonts w:ascii="Mangal" w:hAnsi="Mangal" w:cs="Mangal"/>
          <w:sz w:val="12"/>
          <w:szCs w:val="12"/>
          <w:lang w:bidi="hi-IN"/>
        </w:rPr>
      </w:pPr>
    </w:p>
    <w:p w:rsidR="00E1414C" w:rsidRDefault="00E1414C" w:rsidP="00E1414C">
      <w:pPr>
        <w:ind w:firstLine="720"/>
        <w:jc w:val="both"/>
        <w:rPr>
          <w:rFonts w:ascii="Mangal" w:hAnsi="Mangal" w:cs="Mangal"/>
          <w:sz w:val="20"/>
          <w:szCs w:val="20"/>
          <w:lang w:bidi="hi-IN"/>
        </w:rPr>
      </w:pPr>
      <w:proofErr w:type="spellStart"/>
      <w:r>
        <w:rPr>
          <w:rFonts w:ascii="Mangal" w:hAnsi="Mangal" w:cs="Mangal"/>
          <w:sz w:val="20"/>
          <w:szCs w:val="20"/>
          <w:lang w:bidi="hi-IN"/>
        </w:rPr>
        <w:t>इसके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अतिरिक्त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,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प्रशुल्क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नीति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में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प्रावधान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है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कि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राज्य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सरकार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कुछ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उपभोक्ताओं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को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अथवा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एक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उपभोक्ता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वर्ग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को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सब्सिडी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उपलब्ध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करा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सकती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है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और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इसके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लिए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यूटिलिटियों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को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अग्रिम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रूप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से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क्षतिपूर्ति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की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जाएगी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>।</w:t>
      </w:r>
    </w:p>
    <w:p w:rsidR="00E1414C" w:rsidRPr="006C4855" w:rsidRDefault="00E1414C" w:rsidP="00E1414C">
      <w:pPr>
        <w:ind w:firstLine="720"/>
        <w:jc w:val="both"/>
        <w:rPr>
          <w:rFonts w:ascii="Mangal" w:hAnsi="Mangal" w:cs="Mangal"/>
          <w:sz w:val="14"/>
          <w:szCs w:val="14"/>
          <w:lang w:bidi="hi-IN"/>
        </w:rPr>
      </w:pPr>
    </w:p>
    <w:p w:rsidR="00E1414C" w:rsidRPr="005D2ED9" w:rsidRDefault="00E1414C" w:rsidP="00E1414C">
      <w:pPr>
        <w:jc w:val="center"/>
        <w:rPr>
          <w:rFonts w:ascii="Mangal" w:hAnsi="Mangal" w:cs="Mangal" w:hint="cs"/>
          <w:sz w:val="20"/>
          <w:szCs w:val="20"/>
          <w:lang w:bidi="hi-IN"/>
        </w:rPr>
      </w:pPr>
      <w:r w:rsidRPr="005D2ED9">
        <w:rPr>
          <w:sz w:val="20"/>
          <w:szCs w:val="20"/>
        </w:rPr>
        <w:t>********</w:t>
      </w:r>
    </w:p>
    <w:p w:rsidR="00DD7AA0" w:rsidRDefault="00DD7AA0"/>
    <w:sectPr w:rsidR="00DD7AA0" w:rsidSect="0068540F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E0"/>
    <w:rsid w:val="0068540F"/>
    <w:rsid w:val="00D460E0"/>
    <w:rsid w:val="00DD7AA0"/>
    <w:rsid w:val="00E1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power</cp:lastModifiedBy>
  <cp:revision>2</cp:revision>
  <dcterms:created xsi:type="dcterms:W3CDTF">2014-11-21T20:59:00Z</dcterms:created>
  <dcterms:modified xsi:type="dcterms:W3CDTF">2014-11-21T20:59:00Z</dcterms:modified>
</cp:coreProperties>
</file>