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5" w:rsidRPr="00E26D15" w:rsidRDefault="00E67DF5" w:rsidP="00E67DF5">
      <w:pPr>
        <w:jc w:val="right"/>
        <w:rPr>
          <w:b/>
          <w:bCs/>
          <w:sz w:val="20"/>
          <w:szCs w:val="20"/>
          <w:lang w:bidi="hi-IN"/>
        </w:rPr>
      </w:pPr>
      <w:bookmarkStart w:id="0" w:name="_GoBack"/>
      <w:bookmarkEnd w:id="0"/>
      <w:r w:rsidRPr="00E26D15">
        <w:rPr>
          <w:rFonts w:hint="cs"/>
          <w:b/>
          <w:bCs/>
          <w:sz w:val="20"/>
          <w:szCs w:val="20"/>
          <w:cs/>
          <w:lang w:bidi="hi-IN"/>
        </w:rPr>
        <w:t>अनुलग्‍नक</w:t>
      </w:r>
      <w:r>
        <w:rPr>
          <w:rFonts w:hint="cs"/>
          <w:b/>
          <w:bCs/>
          <w:sz w:val="20"/>
          <w:szCs w:val="20"/>
          <w:cs/>
          <w:lang w:bidi="hi-IN"/>
        </w:rPr>
        <w:t>-</w:t>
      </w:r>
      <w:r w:rsidR="00F71593">
        <w:rPr>
          <w:rFonts w:hint="cs"/>
          <w:b/>
          <w:bCs/>
          <w:sz w:val="20"/>
          <w:szCs w:val="20"/>
          <w:cs/>
          <w:lang w:bidi="hi-IN"/>
        </w:rPr>
        <w:t>।</w:t>
      </w:r>
      <w:r>
        <w:rPr>
          <w:rFonts w:hint="cs"/>
          <w:b/>
          <w:bCs/>
          <w:sz w:val="20"/>
          <w:szCs w:val="20"/>
          <w:cs/>
          <w:lang w:bidi="hi-IN"/>
        </w:rPr>
        <w:t xml:space="preserve">। </w:t>
      </w:r>
    </w:p>
    <w:p w:rsidR="00F71593" w:rsidRPr="00F71593" w:rsidRDefault="00F71593" w:rsidP="00F71593">
      <w:pPr>
        <w:jc w:val="center"/>
        <w:rPr>
          <w:rFonts w:cs="Mangal"/>
          <w:b/>
          <w:bCs/>
          <w:lang w:bidi="hi-IN"/>
        </w:rPr>
      </w:pPr>
      <w:r w:rsidRPr="00F71593">
        <w:rPr>
          <w:rFonts w:cs="Mangal"/>
          <w:b/>
          <w:bCs/>
          <w:cs/>
          <w:lang w:bidi="hi-IN"/>
        </w:rPr>
        <w:t>एसईआरसी</w:t>
      </w:r>
      <w:r w:rsidRPr="00F71593">
        <w:rPr>
          <w:rFonts w:cs="Mangal" w:hint="cs"/>
          <w:b/>
          <w:bCs/>
          <w:cs/>
          <w:lang w:bidi="hi-IN"/>
        </w:rPr>
        <w:t xml:space="preserve"> के अनुसार वर्षवार तथा राज्‍यवार आरपीओ लक्ष्‍य</w:t>
      </w: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1170"/>
        <w:gridCol w:w="990"/>
        <w:gridCol w:w="1260"/>
        <w:gridCol w:w="810"/>
        <w:gridCol w:w="1260"/>
        <w:gridCol w:w="1080"/>
        <w:gridCol w:w="1260"/>
        <w:gridCol w:w="990"/>
        <w:gridCol w:w="1350"/>
        <w:gridCol w:w="1080"/>
      </w:tblGrid>
      <w:tr w:rsidR="00B26FD1" w:rsidRPr="00F71593" w:rsidTr="00B26FD1">
        <w:tc>
          <w:tcPr>
            <w:tcW w:w="558" w:type="dxa"/>
          </w:tcPr>
          <w:p w:rsidR="00F71593" w:rsidRPr="00F71593" w:rsidRDefault="00F71593" w:rsidP="00587D9B">
            <w:pPr>
              <w:contextualSpacing/>
              <w:rPr>
                <w:b/>
                <w:bCs/>
                <w:sz w:val="18"/>
                <w:szCs w:val="18"/>
                <w:lang w:bidi="hi-IN"/>
              </w:rPr>
            </w:pPr>
            <w:r w:rsidRPr="00F71593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क्रम सं. </w:t>
            </w:r>
          </w:p>
        </w:tc>
        <w:tc>
          <w:tcPr>
            <w:tcW w:w="1530" w:type="dxa"/>
          </w:tcPr>
          <w:p w:rsidR="00F71593" w:rsidRPr="00F71593" w:rsidRDefault="00F71593" w:rsidP="00587D9B">
            <w:pPr>
              <w:contextualSpacing/>
              <w:rPr>
                <w:b/>
                <w:bCs/>
                <w:sz w:val="18"/>
                <w:szCs w:val="18"/>
                <w:lang w:bidi="hi-IN"/>
              </w:rPr>
            </w:pPr>
            <w:r w:rsidRPr="00F71593"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राज्‍य</w:t>
            </w:r>
          </w:p>
        </w:tc>
        <w:tc>
          <w:tcPr>
            <w:tcW w:w="1170" w:type="dxa"/>
          </w:tcPr>
          <w:p w:rsidR="00F71593" w:rsidRPr="00F71593" w:rsidRDefault="00F71593" w:rsidP="00587D9B">
            <w:pPr>
              <w:contextualSpacing/>
              <w:rPr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वर्ष 2014-15 के लिए </w:t>
            </w:r>
            <w:r w:rsidRPr="00F71593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एसईआरसी</w:t>
            </w:r>
            <w:r w:rsidRPr="00F71593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के अनुसार आरपीओ</w:t>
            </w:r>
          </w:p>
        </w:tc>
        <w:tc>
          <w:tcPr>
            <w:tcW w:w="990" w:type="dxa"/>
          </w:tcPr>
          <w:p w:rsidR="00F71593" w:rsidRPr="00F71593" w:rsidRDefault="00F71593">
            <w:pPr>
              <w:rPr>
                <w:sz w:val="18"/>
                <w:szCs w:val="18"/>
              </w:rPr>
            </w:pPr>
            <w:r w:rsidRPr="00F71593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>आरपीओ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के अनुसार अपेक्षित क्षमता </w:t>
            </w:r>
          </w:p>
        </w:tc>
        <w:tc>
          <w:tcPr>
            <w:tcW w:w="1260" w:type="dxa"/>
          </w:tcPr>
          <w:p w:rsidR="00F71593" w:rsidRPr="00F71593" w:rsidRDefault="00F71593" w:rsidP="00F71593">
            <w:pPr>
              <w:rPr>
                <w:sz w:val="18"/>
                <w:szCs w:val="18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वर्ष 2015-16  के लिए </w:t>
            </w:r>
            <w:r w:rsidRPr="00F71593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एसईआरसी</w:t>
            </w:r>
            <w:r w:rsidRPr="00F71593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के अनुसार आरपीओ</w:t>
            </w:r>
          </w:p>
        </w:tc>
        <w:tc>
          <w:tcPr>
            <w:tcW w:w="810" w:type="dxa"/>
          </w:tcPr>
          <w:p w:rsidR="00F71593" w:rsidRPr="00F71593" w:rsidRDefault="00F71593">
            <w:pPr>
              <w:rPr>
                <w:sz w:val="18"/>
                <w:szCs w:val="18"/>
              </w:rPr>
            </w:pPr>
            <w:r w:rsidRPr="00F71593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>आरपीओ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के अनुसार अपेक्षित क्षमता</w:t>
            </w:r>
          </w:p>
        </w:tc>
        <w:tc>
          <w:tcPr>
            <w:tcW w:w="1260" w:type="dxa"/>
          </w:tcPr>
          <w:p w:rsidR="00F71593" w:rsidRPr="00F71593" w:rsidRDefault="00F71593" w:rsidP="00F71593">
            <w:pPr>
              <w:rPr>
                <w:sz w:val="18"/>
                <w:szCs w:val="18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वर्ष 2016-17  के लिए </w:t>
            </w:r>
            <w:r w:rsidRPr="00F71593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एसईआरसी</w:t>
            </w:r>
            <w:r w:rsidRPr="00F71593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के अनुसार आरपीओ</w:t>
            </w:r>
          </w:p>
        </w:tc>
        <w:tc>
          <w:tcPr>
            <w:tcW w:w="1080" w:type="dxa"/>
          </w:tcPr>
          <w:p w:rsidR="00F71593" w:rsidRPr="00F71593" w:rsidRDefault="00F71593">
            <w:pPr>
              <w:rPr>
                <w:sz w:val="18"/>
                <w:szCs w:val="18"/>
              </w:rPr>
            </w:pPr>
            <w:r w:rsidRPr="00F71593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>आरपीओ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के अनुसार अपेक्षित क्षमता</w:t>
            </w:r>
          </w:p>
        </w:tc>
        <w:tc>
          <w:tcPr>
            <w:tcW w:w="1260" w:type="dxa"/>
          </w:tcPr>
          <w:p w:rsidR="00F71593" w:rsidRPr="00F71593" w:rsidRDefault="00F71593" w:rsidP="00F71593">
            <w:pPr>
              <w:rPr>
                <w:sz w:val="18"/>
                <w:szCs w:val="18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वर्ष 2017-18  के लिए </w:t>
            </w:r>
            <w:r w:rsidRPr="00F71593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एसईआरसी</w:t>
            </w:r>
            <w:r w:rsidRPr="00F71593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के अनुसार आरपीओ</w:t>
            </w:r>
          </w:p>
        </w:tc>
        <w:tc>
          <w:tcPr>
            <w:tcW w:w="990" w:type="dxa"/>
          </w:tcPr>
          <w:p w:rsidR="00F71593" w:rsidRPr="00F71593" w:rsidRDefault="00F71593">
            <w:pPr>
              <w:rPr>
                <w:sz w:val="18"/>
                <w:szCs w:val="18"/>
              </w:rPr>
            </w:pPr>
            <w:r w:rsidRPr="00F71593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>आरपीओ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के अनुसार अपेक्षित क्षमता</w:t>
            </w:r>
          </w:p>
        </w:tc>
        <w:tc>
          <w:tcPr>
            <w:tcW w:w="1350" w:type="dxa"/>
          </w:tcPr>
          <w:p w:rsidR="00F71593" w:rsidRPr="00F71593" w:rsidRDefault="00F71593" w:rsidP="00F71593">
            <w:pPr>
              <w:rPr>
                <w:sz w:val="18"/>
                <w:szCs w:val="18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वर्ष 2018-19  के लिए </w:t>
            </w:r>
            <w:r w:rsidRPr="00F71593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एसईआरसी</w:t>
            </w:r>
            <w:r w:rsidRPr="00F71593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के अनुसार आरपीओ</w:t>
            </w:r>
          </w:p>
        </w:tc>
        <w:tc>
          <w:tcPr>
            <w:tcW w:w="1080" w:type="dxa"/>
          </w:tcPr>
          <w:p w:rsidR="00F71593" w:rsidRPr="00F71593" w:rsidRDefault="00F71593">
            <w:pPr>
              <w:rPr>
                <w:sz w:val="18"/>
                <w:szCs w:val="18"/>
              </w:rPr>
            </w:pPr>
            <w:r w:rsidRPr="00F71593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>आरपीओ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के अनुसार अपेक्षित क्षमता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1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आंध्र प्रदेश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0.25%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157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0.25%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171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0.25%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187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2.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अरूणाचल प्रदेश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0.20%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1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3.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असम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0.25%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12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4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बिहार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0.75%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81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1.0%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126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1.25%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184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1.50%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257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1.75%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350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25575E">
            <w:pPr>
              <w:contextualSpacing/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5</w:t>
            </w:r>
            <w:r w:rsidRPr="00E26D15">
              <w:rPr>
                <w:rFonts w:hint="cs"/>
                <w:sz w:val="20"/>
                <w:szCs w:val="20"/>
                <w:lang w:bidi="hi-IN"/>
              </w:rPr>
              <w:t>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छत्‍तीसगढ़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0.75%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92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1.00%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132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6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दिल्‍ली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0.25%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44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0.30%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57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0.35%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73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7.</w:t>
            </w:r>
          </w:p>
        </w:tc>
        <w:tc>
          <w:tcPr>
            <w:tcW w:w="1530" w:type="dxa"/>
          </w:tcPr>
          <w:p w:rsidR="009C4E80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गोवा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0.60%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61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0.85%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92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1.15%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133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1.50%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185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1.85%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244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8.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गुजरात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1.0%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570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1.0%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610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1.0%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654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700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750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9.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 xml:space="preserve">हरियाणा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10.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 xml:space="preserve">हिमाचल प्रदेश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0.25%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14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0.25%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15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0.25%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16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0.50%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35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0.75%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55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11.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 xml:space="preserve">जम्‍मू और कश्‍मीर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0.75%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73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1.50%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153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2.00%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213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12.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झारखंड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1.0%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53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1.0%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65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13.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कर्नाटक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0.25%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103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0.25%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110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0.25%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117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14.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केरल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0.28%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39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0.3%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44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0.33%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51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0.37%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61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0.40%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70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lastRenderedPageBreak/>
              <w:t>15.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 xml:space="preserve">मध्‍य प्रदेश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1.0%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327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16.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 xml:space="preserve">महाराष्‍ट्र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0.50%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408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0.50%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439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17.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मणिपुर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18.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मेघालय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19.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मिजोरम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20.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नागालैंड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21.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ओड़ीसा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0.25%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40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0.30%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51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22.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पंजाब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0.19%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59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23.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 xml:space="preserve">राजस्‍थान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24.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 xml:space="preserve">सिक्‍किम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25.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तमिलनाडु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0.05%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30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0.05%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33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0.05%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35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0.05%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38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0.05%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41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9C4E80">
            <w:pPr>
              <w:contextualSpacing/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26</w:t>
            </w: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त्रिपुरा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9C4E80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2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7</w:t>
            </w: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 xml:space="preserve">उत्‍तराखंड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9C4E80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2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8</w:t>
            </w: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उत्‍तर प्रदेश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629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695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767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846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1.0%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934 </w:t>
            </w:r>
          </w:p>
        </w:tc>
      </w:tr>
      <w:tr w:rsidR="00B26FD1" w:rsidRPr="00E26D15" w:rsidTr="00B26FD1">
        <w:tc>
          <w:tcPr>
            <w:tcW w:w="558" w:type="dxa"/>
          </w:tcPr>
          <w:p w:rsidR="009C4E80" w:rsidRPr="00E26D15" w:rsidRDefault="009C4E80" w:rsidP="009C4E80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2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9</w:t>
            </w: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1530" w:type="dxa"/>
          </w:tcPr>
          <w:p w:rsidR="009C4E80" w:rsidRPr="00E26D15" w:rsidRDefault="009C4E80" w:rsidP="00587D9B">
            <w:pPr>
              <w:contextualSpacing/>
              <w:rPr>
                <w:sz w:val="20"/>
                <w:szCs w:val="20"/>
                <w:cs/>
                <w:lang w:bidi="hi-IN"/>
              </w:rPr>
            </w:pPr>
            <w:r w:rsidRPr="00E26D15">
              <w:rPr>
                <w:rFonts w:hint="cs"/>
                <w:sz w:val="20"/>
                <w:szCs w:val="20"/>
                <w:cs/>
                <w:lang w:bidi="hi-IN"/>
              </w:rPr>
              <w:t xml:space="preserve">पश्चिम बंगाल </w:t>
            </w:r>
          </w:p>
        </w:tc>
        <w:tc>
          <w:tcPr>
            <w:tcW w:w="117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0.15%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43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0.20%</w:t>
            </w:r>
          </w:p>
        </w:tc>
        <w:tc>
          <w:tcPr>
            <w:tcW w:w="81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64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0.25%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90 </w:t>
            </w:r>
          </w:p>
        </w:tc>
        <w:tc>
          <w:tcPr>
            <w:tcW w:w="126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0.30%</w:t>
            </w:r>
          </w:p>
        </w:tc>
        <w:tc>
          <w:tcPr>
            <w:tcW w:w="99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120 </w:t>
            </w:r>
          </w:p>
        </w:tc>
        <w:tc>
          <w:tcPr>
            <w:tcW w:w="135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> </w:t>
            </w:r>
          </w:p>
        </w:tc>
        <w:tc>
          <w:tcPr>
            <w:tcW w:w="1080" w:type="dxa"/>
            <w:vAlign w:val="bottom"/>
          </w:tcPr>
          <w:p w:rsidR="009C4E80" w:rsidRPr="00CC0FB3" w:rsidRDefault="009C4E80" w:rsidP="00587D9B">
            <w:pPr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</w:pPr>
            <w:r w:rsidRPr="00CC0FB3">
              <w:rPr>
                <w:rFonts w:ascii="Calibri" w:eastAsia="Times New Roman" w:hAnsi="Calibri" w:cs="Times New Roman"/>
                <w:color w:val="000000"/>
                <w:szCs w:val="18"/>
                <w:lang w:eastAsia="en-IN"/>
              </w:rPr>
              <w:t xml:space="preserve">                      -   </w:t>
            </w:r>
          </w:p>
        </w:tc>
      </w:tr>
      <w:tr w:rsidR="00B26FD1" w:rsidRPr="009C4E80" w:rsidTr="00B26FD1">
        <w:tc>
          <w:tcPr>
            <w:tcW w:w="2088" w:type="dxa"/>
            <w:gridSpan w:val="2"/>
          </w:tcPr>
          <w:p w:rsidR="009C4E80" w:rsidRPr="009C4E80" w:rsidRDefault="009C4E80" w:rsidP="009C4E80">
            <w:pPr>
              <w:contextualSpacing/>
              <w:jc w:val="right"/>
              <w:rPr>
                <w:b/>
                <w:bCs/>
                <w:sz w:val="20"/>
                <w:szCs w:val="20"/>
                <w:cs/>
                <w:lang w:bidi="hi-IN"/>
              </w:rPr>
            </w:pPr>
            <w:r w:rsidRPr="009C4E80">
              <w:rPr>
                <w:b/>
                <w:bCs/>
                <w:sz w:val="20"/>
                <w:szCs w:val="20"/>
                <w:cs/>
                <w:lang w:bidi="hi-IN"/>
              </w:rPr>
              <w:t>कुल</w:t>
            </w:r>
          </w:p>
        </w:tc>
        <w:tc>
          <w:tcPr>
            <w:tcW w:w="1170" w:type="dxa"/>
          </w:tcPr>
          <w:p w:rsidR="009C4E80" w:rsidRPr="009C4E80" w:rsidRDefault="009C4E80" w:rsidP="00587D9B">
            <w:pPr>
              <w:contextualSpacing/>
              <w:rPr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990" w:type="dxa"/>
          </w:tcPr>
          <w:p w:rsidR="009C4E80" w:rsidRPr="009C4E80" w:rsidRDefault="009C4E80" w:rsidP="00587D9B">
            <w:pPr>
              <w:contextualSpacing/>
              <w:rPr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lang w:bidi="hi-IN"/>
              </w:rPr>
              <w:t>,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835</w:t>
            </w:r>
          </w:p>
        </w:tc>
        <w:tc>
          <w:tcPr>
            <w:tcW w:w="1260" w:type="dxa"/>
          </w:tcPr>
          <w:p w:rsidR="009C4E80" w:rsidRPr="009C4E80" w:rsidRDefault="009C4E80" w:rsidP="00587D9B">
            <w:pPr>
              <w:contextualSpacing/>
              <w:rPr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810" w:type="dxa"/>
          </w:tcPr>
          <w:p w:rsidR="009C4E80" w:rsidRPr="009C4E80" w:rsidRDefault="009C4E80" w:rsidP="00587D9B">
            <w:pPr>
              <w:contextualSpacing/>
              <w:rPr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lang w:bidi="hi-IN"/>
              </w:rPr>
              <w:t>,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857</w:t>
            </w:r>
          </w:p>
        </w:tc>
        <w:tc>
          <w:tcPr>
            <w:tcW w:w="1260" w:type="dxa"/>
          </w:tcPr>
          <w:p w:rsidR="009C4E80" w:rsidRPr="009C4E80" w:rsidRDefault="009C4E80" w:rsidP="00587D9B">
            <w:pPr>
              <w:contextualSpacing/>
              <w:rPr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080" w:type="dxa"/>
          </w:tcPr>
          <w:p w:rsidR="009C4E80" w:rsidRPr="009C4E80" w:rsidRDefault="009C4E80" w:rsidP="00587D9B">
            <w:pPr>
              <w:contextualSpacing/>
              <w:rPr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lang w:bidi="hi-IN"/>
              </w:rPr>
              <w:t>,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519</w:t>
            </w:r>
          </w:p>
        </w:tc>
        <w:tc>
          <w:tcPr>
            <w:tcW w:w="1260" w:type="dxa"/>
          </w:tcPr>
          <w:p w:rsidR="009C4E80" w:rsidRPr="009C4E80" w:rsidRDefault="009C4E80" w:rsidP="00587D9B">
            <w:pPr>
              <w:contextualSpacing/>
              <w:rPr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990" w:type="dxa"/>
          </w:tcPr>
          <w:p w:rsidR="009C4E80" w:rsidRPr="009C4E80" w:rsidRDefault="009C4E80" w:rsidP="00587D9B">
            <w:pPr>
              <w:contextualSpacing/>
              <w:rPr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lang w:bidi="hi-IN"/>
              </w:rPr>
              <w:t>,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243</w:t>
            </w:r>
          </w:p>
        </w:tc>
        <w:tc>
          <w:tcPr>
            <w:tcW w:w="1350" w:type="dxa"/>
          </w:tcPr>
          <w:p w:rsidR="009C4E80" w:rsidRPr="009C4E80" w:rsidRDefault="009C4E80" w:rsidP="00587D9B">
            <w:pPr>
              <w:contextualSpacing/>
              <w:rPr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080" w:type="dxa"/>
          </w:tcPr>
          <w:p w:rsidR="009C4E80" w:rsidRPr="009C4E80" w:rsidRDefault="009C4E80" w:rsidP="00587D9B">
            <w:pPr>
              <w:contextualSpacing/>
              <w:rPr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lang w:bidi="hi-IN"/>
              </w:rPr>
              <w:t>,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445</w:t>
            </w:r>
          </w:p>
        </w:tc>
      </w:tr>
      <w:tr w:rsidR="009C4E80" w:rsidRPr="009C4E80" w:rsidTr="00F71593">
        <w:tc>
          <w:tcPr>
            <w:tcW w:w="2088" w:type="dxa"/>
            <w:gridSpan w:val="2"/>
          </w:tcPr>
          <w:p w:rsidR="009C4E80" w:rsidRPr="009C4E80" w:rsidRDefault="009C4E80" w:rsidP="009C4E80">
            <w:pPr>
              <w:contextualSpacing/>
              <w:jc w:val="right"/>
              <w:rPr>
                <w:b/>
                <w:bCs/>
                <w:sz w:val="20"/>
                <w:szCs w:val="20"/>
                <w:cs/>
                <w:lang w:bidi="hi-IN"/>
              </w:rPr>
            </w:pPr>
            <w:r w:rsidRPr="009C4E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समग्र योग </w:t>
            </w:r>
          </w:p>
        </w:tc>
        <w:tc>
          <w:tcPr>
            <w:tcW w:w="11250" w:type="dxa"/>
            <w:gridSpan w:val="10"/>
          </w:tcPr>
          <w:p w:rsidR="009C4E80" w:rsidRPr="009C4E80" w:rsidRDefault="009C4E80" w:rsidP="009C4E80">
            <w:pPr>
              <w:contextualSpacing/>
              <w:jc w:val="right"/>
              <w:rPr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12</w:t>
            </w:r>
            <w:r>
              <w:rPr>
                <w:rFonts w:hint="cs"/>
                <w:b/>
                <w:bCs/>
                <w:sz w:val="20"/>
                <w:szCs w:val="20"/>
                <w:lang w:bidi="hi-IN"/>
              </w:rPr>
              <w:t>,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899</w:t>
            </w:r>
          </w:p>
        </w:tc>
      </w:tr>
    </w:tbl>
    <w:p w:rsidR="0032217A" w:rsidRDefault="00F148BC">
      <w:pPr>
        <w:rPr>
          <w:lang w:bidi="hi-IN"/>
        </w:rPr>
      </w:pPr>
    </w:p>
    <w:sectPr w:rsidR="0032217A" w:rsidSect="00986C1A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98"/>
    <w:rsid w:val="00070C3E"/>
    <w:rsid w:val="001B3D11"/>
    <w:rsid w:val="0025575E"/>
    <w:rsid w:val="00293B98"/>
    <w:rsid w:val="002F4C76"/>
    <w:rsid w:val="00905615"/>
    <w:rsid w:val="00986C1A"/>
    <w:rsid w:val="009C4E80"/>
    <w:rsid w:val="00A77B35"/>
    <w:rsid w:val="00B26FD1"/>
    <w:rsid w:val="00E67DF5"/>
    <w:rsid w:val="00F148BC"/>
    <w:rsid w:val="00F57B56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table" w:styleId="TableGrid">
    <w:name w:val="Table Grid"/>
    <w:basedOn w:val="TableNormal"/>
    <w:uiPriority w:val="59"/>
    <w:rsid w:val="0029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table" w:styleId="TableGrid">
    <w:name w:val="Table Grid"/>
    <w:basedOn w:val="TableNormal"/>
    <w:uiPriority w:val="59"/>
    <w:rsid w:val="0029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 goswami</dc:creator>
  <cp:lastModifiedBy>RP goswami</cp:lastModifiedBy>
  <cp:revision>2</cp:revision>
  <cp:lastPrinted>2014-11-21T12:07:00Z</cp:lastPrinted>
  <dcterms:created xsi:type="dcterms:W3CDTF">2014-11-27T09:34:00Z</dcterms:created>
  <dcterms:modified xsi:type="dcterms:W3CDTF">2014-11-27T09:34:00Z</dcterms:modified>
</cp:coreProperties>
</file>