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3B" w:rsidRPr="00FD677F" w:rsidRDefault="008D693B" w:rsidP="008D693B">
      <w:pPr>
        <w:jc w:val="center"/>
      </w:pPr>
      <w:r w:rsidRPr="00FD677F">
        <w:rPr>
          <w:cs/>
        </w:rPr>
        <w:t>भारत सरकार</w:t>
      </w:r>
    </w:p>
    <w:p w:rsidR="008D693B" w:rsidRPr="00FD677F" w:rsidRDefault="008D693B" w:rsidP="008D693B">
      <w:pPr>
        <w:spacing w:line="192" w:lineRule="auto"/>
        <w:jc w:val="center"/>
        <w:rPr>
          <w:cs/>
        </w:rPr>
      </w:pPr>
      <w:r w:rsidRPr="00FD677F">
        <w:rPr>
          <w:cs/>
        </w:rPr>
        <w:t>मानव संसाधन विकास मंत्रालय</w:t>
      </w:r>
    </w:p>
    <w:p w:rsidR="008D693B" w:rsidRPr="00FD677F" w:rsidRDefault="008D693B" w:rsidP="008D693B">
      <w:pPr>
        <w:spacing w:line="192" w:lineRule="auto"/>
        <w:jc w:val="center"/>
        <w:rPr>
          <w:rFonts w:hint="cs"/>
          <w:cs/>
        </w:rPr>
      </w:pPr>
      <w:r w:rsidRPr="00FD677F">
        <w:rPr>
          <w:cs/>
        </w:rPr>
        <w:t>उच्‍चतर शिक्षा विभाग</w:t>
      </w:r>
    </w:p>
    <w:p w:rsidR="008D693B" w:rsidRDefault="008D693B" w:rsidP="008D693B">
      <w:pPr>
        <w:spacing w:line="192" w:lineRule="auto"/>
        <w:jc w:val="center"/>
        <w:rPr>
          <w:rFonts w:hint="cs"/>
        </w:rPr>
      </w:pPr>
    </w:p>
    <w:p w:rsidR="008D693B" w:rsidRPr="00695E05" w:rsidRDefault="008D693B" w:rsidP="008D693B">
      <w:pPr>
        <w:spacing w:line="192" w:lineRule="auto"/>
        <w:jc w:val="center"/>
        <w:rPr>
          <w:b/>
          <w:bCs/>
        </w:rPr>
      </w:pPr>
      <w:r w:rsidRPr="00695E05">
        <w:rPr>
          <w:b/>
          <w:bCs/>
          <w:cs/>
        </w:rPr>
        <w:t>राज्‍य सभा</w:t>
      </w:r>
    </w:p>
    <w:p w:rsidR="008D693B" w:rsidRPr="00FD677F" w:rsidRDefault="008D693B" w:rsidP="008D693B">
      <w:pPr>
        <w:spacing w:line="192" w:lineRule="auto"/>
        <w:jc w:val="center"/>
        <w:rPr>
          <w:rFonts w:hint="cs"/>
        </w:rPr>
      </w:pPr>
      <w:r>
        <w:rPr>
          <w:cs/>
        </w:rPr>
        <w:t>अ</w:t>
      </w:r>
      <w:r w:rsidRPr="00FD677F">
        <w:rPr>
          <w:cs/>
        </w:rPr>
        <w:t>तारांकित प्रश्‍न संख्‍या :</w:t>
      </w:r>
      <w:r>
        <w:rPr>
          <w:rFonts w:hint="cs"/>
          <w:cs/>
        </w:rPr>
        <w:t xml:space="preserve"> 52</w:t>
      </w:r>
    </w:p>
    <w:p w:rsidR="008D693B" w:rsidRPr="00FD677F" w:rsidRDefault="008D693B" w:rsidP="008D693B">
      <w:pPr>
        <w:spacing w:line="192" w:lineRule="auto"/>
        <w:jc w:val="center"/>
        <w:rPr>
          <w:rFonts w:hint="cs"/>
        </w:rPr>
      </w:pPr>
      <w:r w:rsidRPr="00FD677F">
        <w:rPr>
          <w:cs/>
        </w:rPr>
        <w:t xml:space="preserve">उत्‍तर देने की तारीख : </w:t>
      </w:r>
      <w:r>
        <w:rPr>
          <w:cs/>
        </w:rPr>
        <w:t>24</w:t>
      </w:r>
      <w:r>
        <w:rPr>
          <w:rFonts w:hint="cs"/>
          <w:cs/>
        </w:rPr>
        <w:t xml:space="preserve"> नवंबर</w:t>
      </w:r>
      <w:r w:rsidRPr="00FD677F">
        <w:rPr>
          <w:cs/>
        </w:rPr>
        <w:t>, 201</w:t>
      </w:r>
      <w:r>
        <w:rPr>
          <w:cs/>
        </w:rPr>
        <w:t>4</w:t>
      </w:r>
    </w:p>
    <w:p w:rsidR="008D693B" w:rsidRPr="00FD677F" w:rsidRDefault="008D693B" w:rsidP="008D693B"/>
    <w:p w:rsidR="008D693B" w:rsidRPr="001D17A1" w:rsidRDefault="008D693B" w:rsidP="008D693B">
      <w:pPr>
        <w:jc w:val="center"/>
        <w:rPr>
          <w:rFonts w:hint="cs"/>
          <w:b/>
          <w:bCs/>
          <w:sz w:val="28"/>
          <w:szCs w:val="28"/>
        </w:rPr>
      </w:pPr>
      <w:r w:rsidRPr="001D17A1">
        <w:rPr>
          <w:b/>
          <w:bCs/>
          <w:sz w:val="28"/>
          <w:szCs w:val="28"/>
          <w:cs/>
        </w:rPr>
        <w:t>उच्च शिक्षा के मानकों का विनियमन</w:t>
      </w:r>
    </w:p>
    <w:p w:rsidR="008D693B" w:rsidRDefault="008D693B" w:rsidP="008D693B">
      <w:pPr>
        <w:rPr>
          <w:rFonts w:hint="cs"/>
        </w:rPr>
      </w:pPr>
    </w:p>
    <w:p w:rsidR="008D693B" w:rsidRPr="001D17A1" w:rsidRDefault="008D693B" w:rsidP="008D693B">
      <w:pPr>
        <w:rPr>
          <w:rFonts w:hint="cs"/>
          <w:b/>
          <w:bCs/>
        </w:rPr>
      </w:pPr>
      <w:r>
        <w:rPr>
          <w:rFonts w:hint="cs"/>
          <w:b/>
          <w:bCs/>
          <w:cs/>
        </w:rPr>
        <w:t>52</w:t>
      </w:r>
      <w:r>
        <w:rPr>
          <w:b/>
          <w:bCs/>
        </w:rPr>
        <w:t>.</w:t>
      </w:r>
      <w:r>
        <w:rPr>
          <w:rFonts w:hint="cs"/>
          <w:b/>
          <w:bCs/>
          <w:cs/>
        </w:rPr>
        <w:tab/>
      </w:r>
      <w:r w:rsidRPr="001D17A1">
        <w:rPr>
          <w:b/>
          <w:bCs/>
          <w:cs/>
        </w:rPr>
        <w:t xml:space="preserve">डा॰ चंदन मित्राः </w:t>
      </w:r>
    </w:p>
    <w:p w:rsidR="008D693B" w:rsidRDefault="008D693B" w:rsidP="008D693B">
      <w:pPr>
        <w:rPr>
          <w:rFonts w:hint="cs"/>
        </w:rPr>
      </w:pPr>
    </w:p>
    <w:p w:rsidR="008D693B" w:rsidRDefault="008D693B" w:rsidP="008D693B">
      <w:r>
        <w:rPr>
          <w:cs/>
        </w:rPr>
        <w:t>क्या मानव संसाधन विकास</w:t>
      </w:r>
      <w:r>
        <w:rPr>
          <w:rFonts w:hint="cs"/>
          <w:cs/>
        </w:rPr>
        <w:t xml:space="preserve"> </w:t>
      </w:r>
      <w:r>
        <w:rPr>
          <w:cs/>
        </w:rPr>
        <w:t>मंत्री यह बताने की कृपा करेंगे किः</w:t>
      </w:r>
    </w:p>
    <w:p w:rsidR="008D693B" w:rsidRDefault="008D693B" w:rsidP="008D693B">
      <w:pPr>
        <w:rPr>
          <w:rFonts w:hint="cs"/>
        </w:rPr>
      </w:pPr>
    </w:p>
    <w:p w:rsidR="008D693B" w:rsidRDefault="008D693B" w:rsidP="008D693B">
      <w:pPr>
        <w:ind w:left="720" w:hanging="720"/>
        <w:jc w:val="both"/>
      </w:pPr>
      <w:r>
        <w:t>(</w:t>
      </w:r>
      <w:r>
        <w:rPr>
          <w:cs/>
        </w:rPr>
        <w:t xml:space="preserve">क) </w:t>
      </w:r>
      <w:r>
        <w:rPr>
          <w:rFonts w:hint="cs"/>
          <w:cs/>
        </w:rPr>
        <w:tab/>
      </w:r>
      <w:r>
        <w:rPr>
          <w:cs/>
        </w:rPr>
        <w:t>क्या सरकार का देश में उच्च शिक्षा के</w:t>
      </w:r>
      <w:r>
        <w:rPr>
          <w:rFonts w:hint="cs"/>
          <w:cs/>
        </w:rPr>
        <w:t xml:space="preserve"> </w:t>
      </w:r>
      <w:r>
        <w:rPr>
          <w:cs/>
        </w:rPr>
        <w:t>मानकों को विनियमित करने हेतु किसी स्वतंत्र</w:t>
      </w:r>
      <w:r>
        <w:rPr>
          <w:rFonts w:hint="cs"/>
          <w:cs/>
        </w:rPr>
        <w:t xml:space="preserve"> </w:t>
      </w:r>
      <w:r>
        <w:rPr>
          <w:cs/>
        </w:rPr>
        <w:t>प्राधिकरण की स्थापना करने का विचार है</w:t>
      </w:r>
      <w:r>
        <w:t>;</w:t>
      </w:r>
    </w:p>
    <w:p w:rsidR="008D693B" w:rsidRDefault="008D693B" w:rsidP="008D693B">
      <w:pPr>
        <w:ind w:left="720" w:hanging="720"/>
        <w:jc w:val="both"/>
      </w:pPr>
      <w:r>
        <w:t>(</w:t>
      </w:r>
      <w:r>
        <w:rPr>
          <w:cs/>
        </w:rPr>
        <w:t xml:space="preserve">ख) </w:t>
      </w:r>
      <w:r>
        <w:rPr>
          <w:rFonts w:hint="cs"/>
          <w:cs/>
        </w:rPr>
        <w:tab/>
      </w:r>
      <w:r>
        <w:rPr>
          <w:cs/>
        </w:rPr>
        <w:t>यदि हां</w:t>
      </w:r>
      <w:r>
        <w:t xml:space="preserve">, </w:t>
      </w:r>
      <w:r>
        <w:rPr>
          <w:cs/>
        </w:rPr>
        <w:t>तो तत्संबंधी ब्यौरा क्या है और</w:t>
      </w:r>
      <w:r>
        <w:rPr>
          <w:rFonts w:hint="cs"/>
          <w:cs/>
        </w:rPr>
        <w:t xml:space="preserve"> </w:t>
      </w:r>
      <w:r>
        <w:rPr>
          <w:cs/>
        </w:rPr>
        <w:t>यदि नहीं</w:t>
      </w:r>
      <w:r>
        <w:t xml:space="preserve">, </w:t>
      </w:r>
      <w:r>
        <w:rPr>
          <w:cs/>
        </w:rPr>
        <w:t>तो इसके क्या कारण हैं</w:t>
      </w:r>
      <w:r>
        <w:t xml:space="preserve">; </w:t>
      </w:r>
      <w:r>
        <w:rPr>
          <w:cs/>
        </w:rPr>
        <w:t>और</w:t>
      </w:r>
    </w:p>
    <w:p w:rsidR="008D693B" w:rsidRPr="00FD677F" w:rsidRDefault="008D693B" w:rsidP="008D693B">
      <w:pPr>
        <w:ind w:left="720" w:hanging="720"/>
        <w:jc w:val="both"/>
        <w:rPr>
          <w:rFonts w:hint="cs"/>
        </w:rPr>
      </w:pPr>
      <w:r>
        <w:t>(</w:t>
      </w:r>
      <w:r>
        <w:rPr>
          <w:cs/>
        </w:rPr>
        <w:t xml:space="preserve">ग) </w:t>
      </w:r>
      <w:r>
        <w:rPr>
          <w:rFonts w:hint="cs"/>
          <w:cs/>
        </w:rPr>
        <w:tab/>
      </w:r>
      <w:r>
        <w:rPr>
          <w:cs/>
        </w:rPr>
        <w:t>सरकार द्वारा दूरस्थ शिक्षा के माध्यम से</w:t>
      </w:r>
      <w:r>
        <w:rPr>
          <w:rFonts w:hint="cs"/>
          <w:cs/>
        </w:rPr>
        <w:t xml:space="preserve"> </w:t>
      </w:r>
      <w:r>
        <w:rPr>
          <w:cs/>
        </w:rPr>
        <w:t>उपाधियां प्रदान करने के नाम पर अपने क्षेत्रीय</w:t>
      </w:r>
      <w:r>
        <w:rPr>
          <w:rFonts w:hint="cs"/>
          <w:cs/>
        </w:rPr>
        <w:t xml:space="preserve"> </w:t>
      </w:r>
      <w:r>
        <w:rPr>
          <w:cs/>
        </w:rPr>
        <w:t>अधिकार</w:t>
      </w:r>
      <w:r>
        <w:rPr>
          <w:rFonts w:hint="cs"/>
          <w:cs/>
        </w:rPr>
        <w:t xml:space="preserve"> </w:t>
      </w:r>
      <w:r>
        <w:rPr>
          <w:cs/>
        </w:rPr>
        <w:t>क्षेत्र से बाहर जाकर अपने अध्ययन केन्द्र</w:t>
      </w:r>
      <w:r>
        <w:rPr>
          <w:rFonts w:hint="cs"/>
          <w:cs/>
        </w:rPr>
        <w:t xml:space="preserve"> </w:t>
      </w:r>
      <w:r>
        <w:rPr>
          <w:cs/>
        </w:rPr>
        <w:t>स्थापित करके देश भर में उच्च शिक्षा के सभी</w:t>
      </w:r>
      <w:r>
        <w:rPr>
          <w:rFonts w:hint="cs"/>
          <w:cs/>
        </w:rPr>
        <w:t xml:space="preserve"> </w:t>
      </w:r>
      <w:r>
        <w:rPr>
          <w:cs/>
        </w:rPr>
        <w:t>प्रतिमानों का उल्लंघन करने वाले निजी</w:t>
      </w:r>
      <w:r>
        <w:rPr>
          <w:rFonts w:hint="cs"/>
          <w:cs/>
        </w:rPr>
        <w:t xml:space="preserve"> </w:t>
      </w:r>
      <w:r>
        <w:rPr>
          <w:cs/>
        </w:rPr>
        <w:t>विश्वविद्यालयों के तेज़ी से फलते-फूलते व्यापार</w:t>
      </w:r>
      <w:r>
        <w:rPr>
          <w:rFonts w:hint="cs"/>
          <w:cs/>
        </w:rPr>
        <w:t xml:space="preserve"> </w:t>
      </w:r>
      <w:r>
        <w:rPr>
          <w:cs/>
        </w:rPr>
        <w:t>पर रोक लगाने के लिए क्या कदम उठाए गए हैं</w:t>
      </w:r>
      <w:r>
        <w:t>?</w:t>
      </w:r>
    </w:p>
    <w:p w:rsidR="008D693B" w:rsidRPr="00996A01" w:rsidRDefault="008D693B" w:rsidP="008D693B">
      <w:pPr>
        <w:jc w:val="center"/>
        <w:rPr>
          <w:b/>
          <w:bCs/>
          <w:sz w:val="26"/>
          <w:szCs w:val="26"/>
        </w:rPr>
      </w:pPr>
      <w:r w:rsidRPr="00996A01">
        <w:rPr>
          <w:b/>
          <w:bCs/>
          <w:sz w:val="26"/>
          <w:szCs w:val="26"/>
          <w:cs/>
        </w:rPr>
        <w:t>उत्‍तर</w:t>
      </w:r>
    </w:p>
    <w:p w:rsidR="008D693B" w:rsidRPr="00996A01" w:rsidRDefault="008D693B" w:rsidP="008D693B">
      <w:pPr>
        <w:jc w:val="center"/>
        <w:rPr>
          <w:b/>
          <w:bCs/>
          <w:sz w:val="26"/>
          <w:szCs w:val="26"/>
          <w:cs/>
        </w:rPr>
      </w:pPr>
      <w:r>
        <w:rPr>
          <w:b/>
          <w:bCs/>
          <w:sz w:val="26"/>
          <w:szCs w:val="26"/>
          <w:cs/>
        </w:rPr>
        <w:t>मानव संसाधन विकास राज्‍यमंत्री</w:t>
      </w:r>
    </w:p>
    <w:p w:rsidR="008D693B" w:rsidRPr="00996A01" w:rsidRDefault="008D693B" w:rsidP="008D693B">
      <w:pPr>
        <w:jc w:val="center"/>
        <w:rPr>
          <w:b/>
          <w:bCs/>
          <w:sz w:val="26"/>
          <w:szCs w:val="26"/>
          <w:cs/>
        </w:rPr>
      </w:pPr>
      <w:r>
        <w:rPr>
          <w:b/>
          <w:bCs/>
          <w:sz w:val="26"/>
          <w:szCs w:val="26"/>
          <w:cs/>
        </w:rPr>
        <w:t>(प्रो. (डॉ.) राम शंकर कठेरिया)</w:t>
      </w:r>
    </w:p>
    <w:p w:rsidR="008D693B" w:rsidRPr="00FD677F" w:rsidRDefault="008D693B" w:rsidP="008D693B"/>
    <w:p w:rsidR="008D693B" w:rsidRDefault="008D693B" w:rsidP="008D693B">
      <w:pPr>
        <w:pStyle w:val="ListParagraph"/>
        <w:spacing w:after="0" w:line="240" w:lineRule="auto"/>
        <w:ind w:left="0"/>
        <w:jc w:val="both"/>
        <w:rPr>
          <w:rFonts w:hint="cs"/>
          <w:sz w:val="24"/>
          <w:szCs w:val="24"/>
          <w:lang w:val="en-US"/>
        </w:rPr>
      </w:pPr>
      <w:r w:rsidRPr="00C308EE">
        <w:rPr>
          <w:rFonts w:hint="cs"/>
          <w:b/>
          <w:bCs/>
          <w:sz w:val="24"/>
          <w:szCs w:val="24"/>
          <w:cs/>
          <w:lang w:val="en-US"/>
        </w:rPr>
        <w:t>(क) और (ख)</w:t>
      </w:r>
      <w:r w:rsidRPr="00C308EE">
        <w:rPr>
          <w:b/>
          <w:bCs/>
          <w:sz w:val="24"/>
          <w:szCs w:val="24"/>
        </w:rPr>
        <w:t>:</w:t>
      </w:r>
      <w:r w:rsidRPr="00C308EE">
        <w:rPr>
          <w:rFonts w:hint="cs"/>
          <w:b/>
          <w:bCs/>
          <w:sz w:val="24"/>
          <w:szCs w:val="24"/>
          <w:cs/>
          <w:lang w:val="en-US"/>
        </w:rPr>
        <w:t xml:space="preserve"> </w:t>
      </w:r>
      <w:r>
        <w:rPr>
          <w:rFonts w:hint="cs"/>
          <w:sz w:val="24"/>
          <w:szCs w:val="24"/>
          <w:cs/>
          <w:lang w:val="en-US"/>
        </w:rPr>
        <w:t>विश्वविद्यालय अनुदान आयोग (यूजीसी) की स्थापना देश के विश्वविद्यालयों में समन्वय एवं उच्चतर शिक्षा के मानदण्ड़ों के निर्धारण के लिए यूजीसी अधिनियम</w:t>
      </w:r>
      <w:r>
        <w:rPr>
          <w:rFonts w:hint="cs"/>
          <w:sz w:val="24"/>
          <w:szCs w:val="24"/>
          <w:lang w:val="en-US"/>
        </w:rPr>
        <w:t>,</w:t>
      </w:r>
      <w:r>
        <w:rPr>
          <w:rFonts w:hint="cs"/>
          <w:sz w:val="24"/>
          <w:szCs w:val="24"/>
          <w:cs/>
          <w:lang w:val="en-US"/>
        </w:rPr>
        <w:t xml:space="preserve"> </w:t>
      </w:r>
      <w:r>
        <w:rPr>
          <w:sz w:val="24"/>
          <w:szCs w:val="24"/>
        </w:rPr>
        <w:t>1956</w:t>
      </w:r>
      <w:r>
        <w:rPr>
          <w:rFonts w:hint="cs"/>
          <w:sz w:val="24"/>
          <w:szCs w:val="24"/>
          <w:cs/>
          <w:lang w:val="en-US"/>
        </w:rPr>
        <w:t xml:space="preserve"> द्वारा की गई थी। उच्चतर शिक्षा के मानदण्डों को विनियमित करने वाले यूजीसी अधिनियम</w:t>
      </w:r>
      <w:r>
        <w:rPr>
          <w:rFonts w:hint="cs"/>
          <w:sz w:val="24"/>
          <w:szCs w:val="24"/>
          <w:lang w:val="en-US"/>
        </w:rPr>
        <w:t>,</w:t>
      </w:r>
      <w:r>
        <w:rPr>
          <w:rFonts w:hint="cs"/>
          <w:sz w:val="24"/>
          <w:szCs w:val="24"/>
          <w:cs/>
          <w:lang w:val="en-US"/>
        </w:rPr>
        <w:t xml:space="preserve"> </w:t>
      </w:r>
      <w:r>
        <w:rPr>
          <w:sz w:val="24"/>
          <w:szCs w:val="24"/>
        </w:rPr>
        <w:t>1956</w:t>
      </w:r>
      <w:r>
        <w:rPr>
          <w:rFonts w:hint="cs"/>
          <w:sz w:val="24"/>
          <w:szCs w:val="24"/>
          <w:cs/>
          <w:lang w:val="en-US"/>
        </w:rPr>
        <w:t xml:space="preserve"> और उसके अधीन बनाए गए नियम और विनियम </w:t>
      </w:r>
      <w:hyperlink r:id="rId4" w:history="1">
        <w:r w:rsidRPr="00F44688">
          <w:rPr>
            <w:rStyle w:val="Hyperlink"/>
            <w:sz w:val="24"/>
            <w:szCs w:val="24"/>
          </w:rPr>
          <w:t>www.ugc.ac.in</w:t>
        </w:r>
      </w:hyperlink>
      <w:r>
        <w:rPr>
          <w:rFonts w:hint="cs"/>
          <w:sz w:val="24"/>
          <w:szCs w:val="24"/>
          <w:cs/>
          <w:lang w:val="en-US"/>
        </w:rPr>
        <w:t xml:space="preserve"> पर उपलब्ध हैं। देश में व्यावसायिक और तकनीकी शिक्षा को नियमित करने के लिए अखिल भारतीय तकनीकी शिक्षा परिषद (एआईसीटीई)</w:t>
      </w:r>
      <w:r>
        <w:rPr>
          <w:rFonts w:hint="cs"/>
          <w:sz w:val="24"/>
          <w:szCs w:val="24"/>
          <w:lang w:val="en-US"/>
        </w:rPr>
        <w:t>,</w:t>
      </w:r>
      <w:r>
        <w:rPr>
          <w:rFonts w:hint="cs"/>
          <w:sz w:val="24"/>
          <w:szCs w:val="24"/>
          <w:cs/>
          <w:lang w:val="en-US"/>
        </w:rPr>
        <w:t xml:space="preserve"> भारतीय चिकित्सा परिषद (एमसीआई)</w:t>
      </w:r>
      <w:r>
        <w:rPr>
          <w:rFonts w:hint="cs"/>
          <w:sz w:val="24"/>
          <w:szCs w:val="24"/>
          <w:lang w:val="en-US"/>
        </w:rPr>
        <w:t>,</w:t>
      </w:r>
      <w:r>
        <w:rPr>
          <w:rFonts w:hint="cs"/>
          <w:sz w:val="24"/>
          <w:szCs w:val="24"/>
          <w:cs/>
          <w:lang w:val="en-US"/>
        </w:rPr>
        <w:t xml:space="preserve"> भारतीय डेंटल परिषद (डीसीआई)</w:t>
      </w:r>
      <w:r>
        <w:rPr>
          <w:rFonts w:hint="cs"/>
          <w:sz w:val="24"/>
          <w:szCs w:val="24"/>
          <w:lang w:val="en-US"/>
        </w:rPr>
        <w:t>,</w:t>
      </w:r>
      <w:r>
        <w:rPr>
          <w:rFonts w:hint="cs"/>
          <w:sz w:val="24"/>
          <w:szCs w:val="24"/>
          <w:cs/>
          <w:lang w:val="en-US"/>
        </w:rPr>
        <w:t xml:space="preserve"> भारतीय बार परिषद (बीसीआई)</w:t>
      </w:r>
      <w:r>
        <w:rPr>
          <w:rFonts w:hint="cs"/>
          <w:sz w:val="24"/>
          <w:szCs w:val="24"/>
          <w:lang w:val="en-US"/>
        </w:rPr>
        <w:t>,</w:t>
      </w:r>
      <w:r>
        <w:rPr>
          <w:rFonts w:hint="cs"/>
          <w:sz w:val="24"/>
          <w:szCs w:val="24"/>
          <w:cs/>
          <w:lang w:val="en-US"/>
        </w:rPr>
        <w:t xml:space="preserve"> भारतीय नर्सिंग परिषद</w:t>
      </w:r>
      <w:r>
        <w:rPr>
          <w:rFonts w:hint="cs"/>
          <w:sz w:val="24"/>
          <w:szCs w:val="24"/>
          <w:lang w:val="en-US"/>
        </w:rPr>
        <w:t>,</w:t>
      </w:r>
      <w:r>
        <w:rPr>
          <w:rFonts w:hint="cs"/>
          <w:sz w:val="24"/>
          <w:szCs w:val="24"/>
          <w:cs/>
          <w:lang w:val="en-US"/>
        </w:rPr>
        <w:t xml:space="preserve"> भारतीय फार्मेसी परिषद</w:t>
      </w:r>
      <w:r>
        <w:rPr>
          <w:rFonts w:hint="cs"/>
          <w:sz w:val="24"/>
          <w:szCs w:val="24"/>
          <w:lang w:val="en-US"/>
        </w:rPr>
        <w:t>,</w:t>
      </w:r>
      <w:r>
        <w:rPr>
          <w:rFonts w:hint="cs"/>
          <w:sz w:val="24"/>
          <w:szCs w:val="24"/>
          <w:cs/>
          <w:lang w:val="en-US"/>
        </w:rPr>
        <w:t xml:space="preserve"> केन्द्रीय होमियोपैथी परिषद</w:t>
      </w:r>
      <w:r>
        <w:rPr>
          <w:rFonts w:hint="cs"/>
          <w:sz w:val="24"/>
          <w:szCs w:val="24"/>
          <w:lang w:val="en-US"/>
        </w:rPr>
        <w:t>,</w:t>
      </w:r>
      <w:r>
        <w:rPr>
          <w:rFonts w:hint="cs"/>
          <w:sz w:val="24"/>
          <w:szCs w:val="24"/>
          <w:cs/>
          <w:lang w:val="en-US"/>
        </w:rPr>
        <w:t xml:space="preserve"> केन्द्रीय भारतीय औषध परिषद तथा भारतीय कृषि अनुसंधान परिषद जैसी विनियामक परिषदें संविधि द्वारा स्थापित की गई हैं। </w:t>
      </w:r>
    </w:p>
    <w:p w:rsidR="008D693B" w:rsidRDefault="008D693B" w:rsidP="008D693B">
      <w:pPr>
        <w:pStyle w:val="ListParagraph"/>
        <w:spacing w:after="0" w:line="240" w:lineRule="auto"/>
        <w:ind w:left="0"/>
        <w:jc w:val="both"/>
        <w:rPr>
          <w:rFonts w:hint="cs"/>
          <w:sz w:val="24"/>
          <w:szCs w:val="24"/>
          <w:lang w:val="en-US"/>
        </w:rPr>
      </w:pPr>
    </w:p>
    <w:p w:rsidR="008D693B" w:rsidRDefault="008D693B" w:rsidP="008D693B">
      <w:pPr>
        <w:tabs>
          <w:tab w:val="left" w:pos="945"/>
          <w:tab w:val="left" w:pos="1701"/>
        </w:tabs>
        <w:jc w:val="both"/>
        <w:rPr>
          <w:rFonts w:ascii="Mangal" w:hAnsi="Mangal" w:hint="cs"/>
        </w:rPr>
      </w:pPr>
      <w:r w:rsidRPr="00C308EE">
        <w:rPr>
          <w:rFonts w:hint="cs"/>
          <w:b/>
          <w:bCs/>
          <w:cs/>
        </w:rPr>
        <w:lastRenderedPageBreak/>
        <w:t>(ग)</w:t>
      </w:r>
      <w:r w:rsidRPr="00C308EE">
        <w:rPr>
          <w:b/>
          <w:bCs/>
        </w:rPr>
        <w:t>:</w:t>
      </w:r>
      <w:r>
        <w:rPr>
          <w:rFonts w:hint="cs"/>
          <w:cs/>
        </w:rPr>
        <w:t xml:space="preserve"> यूजीसी ने निजी विश्वविद्यालयों में स्थापना और मानकों के अनुरक्षण को विनियमित करने के लिए विनियम जारी किए हैं। ये विनियम </w:t>
      </w:r>
      <w:hyperlink r:id="rId5" w:history="1">
        <w:r w:rsidRPr="00F44688">
          <w:rPr>
            <w:rStyle w:val="Hyperlink"/>
          </w:rPr>
          <w:t>http://www.ugc.ac.in/oldpdf/regulations/establishmentmaintenance.pdf</w:t>
        </w:r>
      </w:hyperlink>
      <w:r>
        <w:t xml:space="preserve">. </w:t>
      </w:r>
      <w:r>
        <w:rPr>
          <w:rFonts w:hint="cs"/>
          <w:cs/>
        </w:rPr>
        <w:t xml:space="preserve">पर उपलब्ध हैं। यूजीसी ने यह भी सूचित किया है कि किसी विश्वविद्यालय के   क्षेत्राधिकार के संबंध में उसकी नीति के अनुसार किसी एक राज्य अधिनियम के अधीन किसी विश्वविद्यालय की स्थापना अथवा नियमन </w:t>
      </w:r>
      <w:r>
        <w:rPr>
          <w:rFonts w:ascii="Mangal" w:hAnsi="Mangal" w:hint="cs"/>
          <w:cs/>
        </w:rPr>
        <w:t xml:space="preserve">उसके अधिनियम के अधीन उसे आबंटित प्रादेशिक क्षेत्राधिकार के अंतर्गत ही संचालित होगा तथा किसी भी मामले में उसकी अवस्थिति की सीमा के बाहर नहीं होगा। यूजीसी द्वारा अध्ययन केन्द्रों की फ्रैंचाइजी की अनुमति नहीं दी जाती है। </w:t>
      </w:r>
    </w:p>
    <w:p w:rsidR="008D693B" w:rsidRDefault="008D693B" w:rsidP="008D693B">
      <w:pPr>
        <w:tabs>
          <w:tab w:val="left" w:pos="945"/>
          <w:tab w:val="left" w:pos="1701"/>
        </w:tabs>
        <w:jc w:val="both"/>
        <w:rPr>
          <w:rFonts w:ascii="Mangal" w:hAnsi="Mangal" w:hint="cs"/>
        </w:rPr>
      </w:pPr>
    </w:p>
    <w:p w:rsidR="008D693B" w:rsidRPr="00416F7B" w:rsidRDefault="008D693B" w:rsidP="008D693B">
      <w:pPr>
        <w:tabs>
          <w:tab w:val="left" w:pos="945"/>
          <w:tab w:val="left" w:pos="1701"/>
        </w:tabs>
        <w:jc w:val="both"/>
        <w:rPr>
          <w:rFonts w:hint="cs"/>
          <w:cs/>
        </w:rPr>
      </w:pPr>
      <w:r>
        <w:rPr>
          <w:rFonts w:ascii="Mangal" w:hAnsi="Mangal" w:hint="cs"/>
          <w:cs/>
        </w:rPr>
        <w:tab/>
        <w:t xml:space="preserve">यूजीसी ने विश्वविद्यालयों से कहा है कि वे प्रादेशिक क्षेत्राधिकार के संबंध में यूजीसी की नीति का पालन करें और यूजीसी की नीति का उल्लंघन करके खोले गए किसी भी केन्द्र को बंद कर दें। अग्रणी समाचार पत्रों में पब्लिक नोटिस जारी किए गए हैं और साथ ही आम जनता और छात्रों को यह सलाह देते हुए यूजीसी की वेबसाइट पर दर्शाए गए हैं कि वे गैर-अनुमोदित अध्ययन केन्द्रों/ऑफकैंपस केन्द्रों आदि में दाखिला न लें। इस पब्लिक नोटिस की एक प्रति </w:t>
      </w:r>
      <w:hyperlink r:id="rId6" w:history="1">
        <w:r w:rsidRPr="00675DFE">
          <w:rPr>
            <w:rStyle w:val="Hyperlink"/>
            <w:rFonts w:ascii="Mangal" w:hAnsi="Mangal"/>
          </w:rPr>
          <w:t>http://www.ac.in/pdfnews/4345907</w:t>
        </w:r>
        <w:r w:rsidRPr="00675DFE">
          <w:rPr>
            <w:rStyle w:val="Hyperlink"/>
            <w:rFonts w:ascii="Mangal" w:hAnsi="Mangal" w:hint="cs"/>
            <w:cs/>
          </w:rPr>
          <w:t xml:space="preserve"> </w:t>
        </w:r>
        <w:r w:rsidRPr="00675DFE">
          <w:rPr>
            <w:rStyle w:val="Hyperlink"/>
            <w:rFonts w:ascii="Mangal" w:hAnsi="Mangal"/>
          </w:rPr>
          <w:t>noticeoffcampus.pdf</w:t>
        </w:r>
      </w:hyperlink>
      <w:r>
        <w:rPr>
          <w:rFonts w:ascii="Mangal" w:hAnsi="Mangal" w:hint="cs"/>
          <w:cs/>
        </w:rPr>
        <w:t xml:space="preserve"> पर उपलब्ध है। </w:t>
      </w:r>
    </w:p>
    <w:p w:rsidR="008D693B" w:rsidRPr="00FD677F" w:rsidRDefault="008D693B" w:rsidP="008D693B"/>
    <w:p w:rsidR="008D693B" w:rsidRPr="00FD677F" w:rsidRDefault="008D693B" w:rsidP="008D693B">
      <w:r w:rsidRPr="00FD677F">
        <w:rPr>
          <w:cs/>
        </w:rPr>
        <w:t xml:space="preserve">  </w:t>
      </w:r>
    </w:p>
    <w:p w:rsidR="008D693B" w:rsidRPr="00FD677F" w:rsidRDefault="008D693B" w:rsidP="008D693B">
      <w:pPr>
        <w:jc w:val="center"/>
      </w:pPr>
      <w:r w:rsidRPr="00FD677F">
        <w:rPr>
          <w:cs/>
        </w:rPr>
        <w:t>*****</w:t>
      </w:r>
    </w:p>
    <w:p w:rsidR="00F32F39" w:rsidRDefault="008D693B"/>
    <w:sectPr w:rsidR="00F32F39" w:rsidSect="008506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8D693B"/>
    <w:rsid w:val="006A7CFD"/>
    <w:rsid w:val="00850672"/>
    <w:rsid w:val="008D693B"/>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3B"/>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693B"/>
    <w:rPr>
      <w:color w:val="0000FF"/>
      <w:u w:val="single"/>
    </w:rPr>
  </w:style>
  <w:style w:type="paragraph" w:styleId="ListParagraph">
    <w:name w:val="List Paragraph"/>
    <w:basedOn w:val="Normal"/>
    <w:qFormat/>
    <w:rsid w:val="008D693B"/>
    <w:pPr>
      <w:spacing w:after="200" w:line="276" w:lineRule="auto"/>
      <w:ind w:left="720"/>
      <w:contextualSpacing/>
    </w:pPr>
    <w:rPr>
      <w:rFonts w:ascii="Calibri" w:hAnsi="Calibri"/>
      <w:sz w:val="22"/>
      <w:szCs w:val="20"/>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in/pdfnews/4345907%20noticeoffcampus.pdf" TargetMode="External"/><Relationship Id="rId5" Type="http://schemas.openxmlformats.org/officeDocument/2006/relationships/hyperlink" Target="http://www.ugc.ac.in/oldpdf/regulations/establishmentmaintenance.pdf" TargetMode="External"/><Relationship Id="rId4" Type="http://schemas.openxmlformats.org/officeDocument/2006/relationships/hyperlink" Target="http://www.ugc.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Company>Hewlett-Packard Company</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2014-11-24T07:36:00Z</dcterms:created>
  <dcterms:modified xsi:type="dcterms:W3CDTF">2014-11-24T07:36:00Z</dcterms:modified>
</cp:coreProperties>
</file>