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E0B" w:rsidRPr="00FD677F" w:rsidRDefault="000C5E0B" w:rsidP="000C5E0B">
      <w:pPr>
        <w:jc w:val="center"/>
      </w:pPr>
      <w:r w:rsidRPr="00FD677F">
        <w:rPr>
          <w:cs/>
        </w:rPr>
        <w:t>भारत सरकार</w:t>
      </w:r>
    </w:p>
    <w:p w:rsidR="000C5E0B" w:rsidRPr="00FD677F" w:rsidRDefault="000C5E0B" w:rsidP="000C5E0B">
      <w:pPr>
        <w:spacing w:line="192" w:lineRule="auto"/>
        <w:jc w:val="center"/>
        <w:rPr>
          <w:cs/>
        </w:rPr>
      </w:pPr>
      <w:r w:rsidRPr="00FD677F">
        <w:rPr>
          <w:cs/>
        </w:rPr>
        <w:t>मानव संसाधन विकास मंत्रालय</w:t>
      </w:r>
    </w:p>
    <w:p w:rsidR="000C5E0B" w:rsidRDefault="000C5E0B" w:rsidP="000C5E0B">
      <w:pPr>
        <w:spacing w:line="192" w:lineRule="auto"/>
        <w:jc w:val="center"/>
      </w:pPr>
      <w:r w:rsidRPr="00FD677F">
        <w:rPr>
          <w:cs/>
        </w:rPr>
        <w:t>उच्‍चतर शिक्षा विभाग</w:t>
      </w:r>
    </w:p>
    <w:p w:rsidR="000C5E0B" w:rsidRDefault="000C5E0B" w:rsidP="000C5E0B">
      <w:pPr>
        <w:spacing w:line="192" w:lineRule="auto"/>
        <w:jc w:val="center"/>
        <w:rPr>
          <w:rFonts w:hint="cs"/>
        </w:rPr>
      </w:pPr>
    </w:p>
    <w:p w:rsidR="000C5E0B" w:rsidRPr="00695E05" w:rsidRDefault="000C5E0B" w:rsidP="000C5E0B">
      <w:pPr>
        <w:spacing w:line="192" w:lineRule="auto"/>
        <w:jc w:val="center"/>
        <w:rPr>
          <w:b/>
          <w:bCs/>
        </w:rPr>
      </w:pPr>
      <w:r w:rsidRPr="00695E05">
        <w:rPr>
          <w:b/>
          <w:bCs/>
          <w:cs/>
        </w:rPr>
        <w:t>राज्‍य सभा</w:t>
      </w:r>
    </w:p>
    <w:p w:rsidR="000C5E0B" w:rsidRPr="00FD677F" w:rsidRDefault="000C5E0B" w:rsidP="000C5E0B">
      <w:pPr>
        <w:spacing w:line="192" w:lineRule="auto"/>
        <w:jc w:val="center"/>
        <w:rPr>
          <w:rFonts w:hint="cs"/>
          <w:cs/>
        </w:rPr>
      </w:pPr>
      <w:r>
        <w:rPr>
          <w:cs/>
        </w:rPr>
        <w:t>अ</w:t>
      </w:r>
      <w:r w:rsidRPr="00FD677F">
        <w:rPr>
          <w:cs/>
        </w:rPr>
        <w:t>तारांकित प्रश्‍न संख्‍या :</w:t>
      </w:r>
      <w:r>
        <w:rPr>
          <w:rFonts w:hint="cs"/>
          <w:cs/>
        </w:rPr>
        <w:t xml:space="preserve"> 37</w:t>
      </w:r>
    </w:p>
    <w:p w:rsidR="000C5E0B" w:rsidRPr="00FD677F" w:rsidRDefault="000C5E0B" w:rsidP="000C5E0B">
      <w:pPr>
        <w:spacing w:line="192" w:lineRule="auto"/>
        <w:jc w:val="center"/>
        <w:rPr>
          <w:rFonts w:hint="cs"/>
        </w:rPr>
      </w:pPr>
      <w:r w:rsidRPr="00FD677F">
        <w:rPr>
          <w:cs/>
        </w:rPr>
        <w:t xml:space="preserve">उत्‍तर देने की तारीख : </w:t>
      </w:r>
      <w:r>
        <w:rPr>
          <w:cs/>
        </w:rPr>
        <w:t>24</w:t>
      </w:r>
      <w:r>
        <w:rPr>
          <w:rFonts w:hint="cs"/>
          <w:cs/>
        </w:rPr>
        <w:t xml:space="preserve"> नवंबर</w:t>
      </w:r>
      <w:r w:rsidRPr="00FD677F">
        <w:rPr>
          <w:cs/>
        </w:rPr>
        <w:t>, 201</w:t>
      </w:r>
      <w:r>
        <w:rPr>
          <w:cs/>
        </w:rPr>
        <w:t>4</w:t>
      </w:r>
    </w:p>
    <w:p w:rsidR="000C5E0B" w:rsidRPr="00006211" w:rsidRDefault="000C5E0B" w:rsidP="000C5E0B">
      <w:pPr>
        <w:rPr>
          <w:sz w:val="10"/>
          <w:szCs w:val="10"/>
        </w:rPr>
      </w:pPr>
    </w:p>
    <w:p w:rsidR="000C5E0B" w:rsidRPr="001D2568" w:rsidRDefault="000C5E0B" w:rsidP="000C5E0B">
      <w:pPr>
        <w:spacing w:line="192" w:lineRule="auto"/>
        <w:jc w:val="center"/>
        <w:rPr>
          <w:rFonts w:hint="cs"/>
          <w:b/>
          <w:bCs/>
          <w:sz w:val="28"/>
          <w:szCs w:val="28"/>
        </w:rPr>
      </w:pPr>
      <w:r w:rsidRPr="001D2568">
        <w:rPr>
          <w:b/>
          <w:bCs/>
          <w:sz w:val="28"/>
          <w:szCs w:val="28"/>
          <w:cs/>
        </w:rPr>
        <w:t>सम विश्वविद्यालयों को काली सूची में शामिल</w:t>
      </w:r>
      <w:r w:rsidRPr="001D2568">
        <w:rPr>
          <w:rFonts w:hint="cs"/>
          <w:b/>
          <w:bCs/>
          <w:sz w:val="28"/>
          <w:szCs w:val="28"/>
          <w:cs/>
        </w:rPr>
        <w:t xml:space="preserve"> </w:t>
      </w:r>
      <w:r w:rsidRPr="001D2568">
        <w:rPr>
          <w:b/>
          <w:bCs/>
          <w:sz w:val="28"/>
          <w:szCs w:val="28"/>
          <w:cs/>
        </w:rPr>
        <w:t>करना</w:t>
      </w:r>
    </w:p>
    <w:p w:rsidR="000C5E0B" w:rsidRDefault="000C5E0B" w:rsidP="000C5E0B">
      <w:pPr>
        <w:spacing w:line="192" w:lineRule="auto"/>
        <w:rPr>
          <w:rFonts w:hint="cs"/>
        </w:rPr>
      </w:pPr>
    </w:p>
    <w:p w:rsidR="000C5E0B" w:rsidRPr="001D2568" w:rsidRDefault="000C5E0B" w:rsidP="000C5E0B">
      <w:pPr>
        <w:spacing w:line="192" w:lineRule="auto"/>
        <w:rPr>
          <w:rFonts w:hint="cs"/>
          <w:b/>
          <w:bCs/>
        </w:rPr>
      </w:pPr>
      <w:r w:rsidRPr="001D2568">
        <w:rPr>
          <w:b/>
          <w:bCs/>
          <w:cs/>
        </w:rPr>
        <w:t xml:space="preserve">37. श्रीमती वानसुक साइमः </w:t>
      </w:r>
    </w:p>
    <w:p w:rsidR="000C5E0B" w:rsidRDefault="000C5E0B" w:rsidP="000C5E0B">
      <w:pPr>
        <w:spacing w:line="192" w:lineRule="auto"/>
        <w:rPr>
          <w:rFonts w:hint="cs"/>
        </w:rPr>
      </w:pPr>
    </w:p>
    <w:p w:rsidR="000C5E0B" w:rsidRDefault="000C5E0B" w:rsidP="000C5E0B">
      <w:pPr>
        <w:spacing w:line="192" w:lineRule="auto"/>
      </w:pPr>
      <w:r>
        <w:rPr>
          <w:cs/>
        </w:rPr>
        <w:t>क्या मानव संसाधन</w:t>
      </w:r>
      <w:r>
        <w:rPr>
          <w:rFonts w:hint="cs"/>
          <w:cs/>
        </w:rPr>
        <w:t xml:space="preserve"> </w:t>
      </w:r>
      <w:r>
        <w:rPr>
          <w:cs/>
        </w:rPr>
        <w:t>विकास मंत्री यह बताने की कृपा करेंगे किः</w:t>
      </w:r>
    </w:p>
    <w:p w:rsidR="000C5E0B" w:rsidRDefault="000C5E0B" w:rsidP="000C5E0B">
      <w:pPr>
        <w:spacing w:line="192" w:lineRule="auto"/>
        <w:rPr>
          <w:rFonts w:hint="cs"/>
        </w:rPr>
      </w:pPr>
    </w:p>
    <w:p w:rsidR="000C5E0B" w:rsidRDefault="000C5E0B" w:rsidP="000C5E0B">
      <w:pPr>
        <w:spacing w:line="192" w:lineRule="auto"/>
        <w:ind w:left="720" w:hanging="720"/>
        <w:jc w:val="both"/>
      </w:pPr>
      <w:r>
        <w:rPr>
          <w:cs/>
        </w:rPr>
        <w:t>(क)</w:t>
      </w:r>
      <w:r>
        <w:rPr>
          <w:rFonts w:hint="cs"/>
          <w:cs/>
        </w:rPr>
        <w:tab/>
      </w:r>
      <w:r>
        <w:rPr>
          <w:cs/>
        </w:rPr>
        <w:t>क्या मंत्रालय ने बिगड़ती अवसंरचना</w:t>
      </w:r>
      <w:r>
        <w:t>,</w:t>
      </w:r>
      <w:r>
        <w:rPr>
          <w:rFonts w:hint="cs"/>
          <w:cs/>
        </w:rPr>
        <w:t xml:space="preserve"> </w:t>
      </w:r>
      <w:r>
        <w:rPr>
          <w:cs/>
        </w:rPr>
        <w:t>घटिया संकाय तथा खराब शैक्षणिक मानकों के</w:t>
      </w:r>
      <w:r>
        <w:rPr>
          <w:rFonts w:hint="cs"/>
          <w:cs/>
        </w:rPr>
        <w:t xml:space="preserve"> </w:t>
      </w:r>
      <w:r>
        <w:rPr>
          <w:cs/>
        </w:rPr>
        <w:t>कारण वर्ष 2009 में 44 सम विश्वविद्यालयों को</w:t>
      </w:r>
      <w:r>
        <w:rPr>
          <w:rFonts w:hint="cs"/>
          <w:cs/>
        </w:rPr>
        <w:t xml:space="preserve"> </w:t>
      </w:r>
      <w:r>
        <w:rPr>
          <w:cs/>
        </w:rPr>
        <w:t>काली सूची में शामिल किया था</w:t>
      </w:r>
      <w:r>
        <w:t>;</w:t>
      </w:r>
    </w:p>
    <w:p w:rsidR="000C5E0B" w:rsidRDefault="000C5E0B" w:rsidP="000C5E0B">
      <w:pPr>
        <w:spacing w:line="192" w:lineRule="auto"/>
        <w:ind w:left="720" w:hanging="720"/>
        <w:jc w:val="both"/>
      </w:pPr>
      <w:r>
        <w:rPr>
          <w:cs/>
        </w:rPr>
        <w:t xml:space="preserve">(ख) </w:t>
      </w:r>
      <w:r>
        <w:rPr>
          <w:rFonts w:hint="cs"/>
          <w:cs/>
        </w:rPr>
        <w:tab/>
      </w:r>
      <w:r>
        <w:rPr>
          <w:cs/>
        </w:rPr>
        <w:t>क्या इन विश्वविद्यालयों को काली सूची</w:t>
      </w:r>
      <w:r>
        <w:rPr>
          <w:rFonts w:hint="cs"/>
          <w:cs/>
        </w:rPr>
        <w:t xml:space="preserve"> </w:t>
      </w:r>
      <w:r>
        <w:rPr>
          <w:cs/>
        </w:rPr>
        <w:t>में डाले जाने के निर्णय की समीक्षा करने वाली</w:t>
      </w:r>
      <w:r>
        <w:rPr>
          <w:rFonts w:hint="cs"/>
          <w:cs/>
        </w:rPr>
        <w:t xml:space="preserve"> </w:t>
      </w:r>
      <w:r>
        <w:rPr>
          <w:cs/>
        </w:rPr>
        <w:t>विश्वविद्यालय अनुदान आयोग की चार सदस्यीय</w:t>
      </w:r>
      <w:r>
        <w:rPr>
          <w:rFonts w:hint="cs"/>
          <w:cs/>
        </w:rPr>
        <w:t xml:space="preserve"> </w:t>
      </w:r>
      <w:r>
        <w:rPr>
          <w:cs/>
        </w:rPr>
        <w:t>विशेषज्ञ समिति ने सरकार को अपना प्रतिवेदन</w:t>
      </w:r>
      <w:r>
        <w:rPr>
          <w:rFonts w:hint="cs"/>
          <w:cs/>
        </w:rPr>
        <w:t xml:space="preserve"> </w:t>
      </w:r>
      <w:r>
        <w:rPr>
          <w:cs/>
        </w:rPr>
        <w:t>प्रस्तुत कर दिया है</w:t>
      </w:r>
      <w:r>
        <w:t xml:space="preserve">; </w:t>
      </w:r>
      <w:r>
        <w:rPr>
          <w:cs/>
        </w:rPr>
        <w:t>और</w:t>
      </w:r>
    </w:p>
    <w:p w:rsidR="000C5E0B" w:rsidRDefault="000C5E0B" w:rsidP="000C5E0B">
      <w:pPr>
        <w:spacing w:line="192" w:lineRule="auto"/>
        <w:ind w:left="720" w:hanging="720"/>
        <w:jc w:val="both"/>
        <w:rPr>
          <w:rFonts w:hint="cs"/>
        </w:rPr>
      </w:pPr>
      <w:r>
        <w:rPr>
          <w:cs/>
        </w:rPr>
        <w:t xml:space="preserve">(ग) </w:t>
      </w:r>
      <w:r>
        <w:rPr>
          <w:rFonts w:hint="cs"/>
          <w:cs/>
        </w:rPr>
        <w:tab/>
      </w:r>
      <w:r>
        <w:rPr>
          <w:cs/>
        </w:rPr>
        <w:t>यदि हां</w:t>
      </w:r>
      <w:r>
        <w:t xml:space="preserve">, </w:t>
      </w:r>
      <w:r>
        <w:rPr>
          <w:cs/>
        </w:rPr>
        <w:t>तो क्या सरकार ने प्रतिवेदन की</w:t>
      </w:r>
      <w:r>
        <w:rPr>
          <w:rFonts w:hint="cs"/>
          <w:cs/>
        </w:rPr>
        <w:t xml:space="preserve"> </w:t>
      </w:r>
      <w:r>
        <w:rPr>
          <w:cs/>
        </w:rPr>
        <w:t>जांच की है और क्या इसे उच्चतम न्यायालय को</w:t>
      </w:r>
      <w:r>
        <w:rPr>
          <w:rFonts w:hint="cs"/>
          <w:cs/>
        </w:rPr>
        <w:t xml:space="preserve"> </w:t>
      </w:r>
      <w:r>
        <w:rPr>
          <w:cs/>
        </w:rPr>
        <w:t>प्रस्तुत किए जाने पर विचार किया जा रहा है</w:t>
      </w:r>
      <w:r>
        <w:t>?</w:t>
      </w:r>
    </w:p>
    <w:p w:rsidR="000C5E0B" w:rsidRPr="00006211" w:rsidRDefault="000C5E0B" w:rsidP="000C5E0B">
      <w:pPr>
        <w:tabs>
          <w:tab w:val="left" w:pos="3322"/>
        </w:tabs>
        <w:rPr>
          <w:rFonts w:hint="cs"/>
          <w:sz w:val="10"/>
          <w:szCs w:val="10"/>
        </w:rPr>
      </w:pPr>
      <w:r>
        <w:rPr>
          <w:cs/>
        </w:rPr>
        <w:tab/>
      </w:r>
    </w:p>
    <w:p w:rsidR="000C5E0B" w:rsidRPr="00996A01" w:rsidRDefault="000C5E0B" w:rsidP="000C5E0B">
      <w:pPr>
        <w:jc w:val="center"/>
        <w:rPr>
          <w:b/>
          <w:bCs/>
          <w:sz w:val="26"/>
          <w:szCs w:val="26"/>
        </w:rPr>
      </w:pPr>
      <w:r w:rsidRPr="00996A01">
        <w:rPr>
          <w:b/>
          <w:bCs/>
          <w:sz w:val="26"/>
          <w:szCs w:val="26"/>
          <w:cs/>
        </w:rPr>
        <w:t>उत्‍तर</w:t>
      </w:r>
    </w:p>
    <w:p w:rsidR="000C5E0B" w:rsidRPr="00996A01" w:rsidRDefault="000C5E0B" w:rsidP="000C5E0B">
      <w:pPr>
        <w:jc w:val="center"/>
        <w:rPr>
          <w:b/>
          <w:bCs/>
          <w:sz w:val="26"/>
          <w:szCs w:val="26"/>
          <w:cs/>
        </w:rPr>
      </w:pPr>
      <w:r>
        <w:rPr>
          <w:b/>
          <w:bCs/>
          <w:sz w:val="26"/>
          <w:szCs w:val="26"/>
          <w:cs/>
        </w:rPr>
        <w:t>मानव संसाधन विकास राज्‍यमंत्री</w:t>
      </w:r>
    </w:p>
    <w:p w:rsidR="000C5E0B" w:rsidRPr="00996A01" w:rsidRDefault="000C5E0B" w:rsidP="000C5E0B">
      <w:pPr>
        <w:jc w:val="center"/>
        <w:rPr>
          <w:b/>
          <w:bCs/>
          <w:sz w:val="26"/>
          <w:szCs w:val="26"/>
          <w:cs/>
        </w:rPr>
      </w:pPr>
      <w:r>
        <w:rPr>
          <w:b/>
          <w:bCs/>
          <w:sz w:val="26"/>
          <w:szCs w:val="26"/>
          <w:cs/>
        </w:rPr>
        <w:t>(प्रो. (डॉ.) राम शंकर कठेरिया)</w:t>
      </w:r>
    </w:p>
    <w:p w:rsidR="000C5E0B" w:rsidRPr="00006211" w:rsidRDefault="000C5E0B" w:rsidP="000C5E0B">
      <w:pPr>
        <w:rPr>
          <w:sz w:val="10"/>
          <w:szCs w:val="10"/>
        </w:rPr>
      </w:pPr>
    </w:p>
    <w:p w:rsidR="000C5E0B" w:rsidRDefault="000C5E0B" w:rsidP="000C5E0B">
      <w:pPr>
        <w:jc w:val="both"/>
      </w:pPr>
      <w:r>
        <w:rPr>
          <w:b/>
          <w:bCs/>
          <w:cs/>
        </w:rPr>
        <w:t>(क) :</w:t>
      </w:r>
      <w:r>
        <w:rPr>
          <w:cs/>
        </w:rPr>
        <w:tab/>
        <w:t>कतिपय सम विश्‍वविद्यालय संस्‍थाओं में शैक्षिक मानकों की गिरावट के बारे में सामान्‍य अवधारणा और साथ ही माननीय उच्‍चतम न्‍यायालय द्वारा विप्लव शर्मा मामले में व्‍यक्‍त की चि</w:t>
      </w:r>
      <w:r>
        <w:rPr>
          <w:rFonts w:ascii="Mangal" w:hAnsi="Mangal"/>
          <w:cs/>
        </w:rPr>
        <w:t>ंता</w:t>
      </w:r>
      <w:r>
        <w:rPr>
          <w:cs/>
        </w:rPr>
        <w:t xml:space="preserve"> के अनुसरण में</w:t>
      </w:r>
      <w:r>
        <w:t>,</w:t>
      </w:r>
      <w:r>
        <w:rPr>
          <w:cs/>
        </w:rPr>
        <w:t xml:space="preserve"> सरकार ने वर्तमान सम विश्‍वविद्यालय संस्‍थाओं के कार्यकरण तथा उनके इस प्रकार जारी रहने की वांछनीयता की समीक्षा करने के लिए प्रख्‍यात शिक्षा विशेषज्ञों की एक समिति गठित की थी। इस समिति ने अपने मूल्‍यांकन तथा मूल्‍य निर्धारण के आधार पर यह रिपोर्ट दी थी कि जबकि कुछ सम विश्‍वविद्यालय संस्‍थाएं अपेक्षित बैंचमार्क को पूरा करती हैं</w:t>
      </w:r>
      <w:r>
        <w:t>,</w:t>
      </w:r>
      <w:r>
        <w:rPr>
          <w:cs/>
        </w:rPr>
        <w:t xml:space="preserve"> कुछ अन्‍य को ऐसा करने में कुछ समय की आवश्‍यकता होगी और अभी तक कुछ अन्‍य जिनकी संख्‍या 44 है</w:t>
      </w:r>
      <w:r>
        <w:t>,</w:t>
      </w:r>
      <w:r>
        <w:rPr>
          <w:cs/>
        </w:rPr>
        <w:t xml:space="preserve"> कमियों के कारण सम विश्‍वविद्यालय संस्‍थाओं के रूप में जारी रहने के पात्र नहीं थी। सरकार ने सैद्धांतिक रूप से इस समीक्षा समिति की रिपोर्ट को स्‍वीकार कर लिया है। तथापि</w:t>
      </w:r>
      <w:r>
        <w:t>,</w:t>
      </w:r>
      <w:r>
        <w:rPr>
          <w:cs/>
        </w:rPr>
        <w:t xml:space="preserve"> इस समिति की सिफारिशों का कार्यान्‍वयन का मुद्दा इस समय भारत के माननीय उच्‍चतम न्‍यायालय में विप्‍लव शर्मा बनाम भारत संघ एवं अन्‍य (2006 की रिट याचिका (सी) </w:t>
      </w:r>
      <w:r>
        <w:rPr>
          <w:cs/>
        </w:rPr>
        <w:lastRenderedPageBreak/>
        <w:t xml:space="preserve">सं.142) के मामले में न्‍याय निर्णयाधीन है। माननीय उच्‍चतम न्‍यायालय ने इन 44 सम विश्‍वविद्यालय संस्‍थाओं के संबंध में सरकार को यथास्थिति बनाए रखने के निदेश दिए हैं। </w:t>
      </w:r>
    </w:p>
    <w:p w:rsidR="000C5E0B" w:rsidRDefault="000C5E0B" w:rsidP="000C5E0B">
      <w:pPr>
        <w:jc w:val="both"/>
        <w:rPr>
          <w:sz w:val="10"/>
          <w:szCs w:val="10"/>
        </w:rPr>
      </w:pPr>
    </w:p>
    <w:p w:rsidR="000C5E0B" w:rsidRDefault="000C5E0B" w:rsidP="000C5E0B">
      <w:pPr>
        <w:jc w:val="both"/>
        <w:rPr>
          <w:b/>
          <w:bCs/>
        </w:rPr>
      </w:pPr>
    </w:p>
    <w:p w:rsidR="000C5E0B" w:rsidRDefault="000C5E0B" w:rsidP="000C5E0B">
      <w:pPr>
        <w:jc w:val="both"/>
        <w:rPr>
          <w:rFonts w:hint="cs"/>
          <w:lang w:val="en-GB"/>
        </w:rPr>
      </w:pPr>
      <w:r>
        <w:rPr>
          <w:b/>
          <w:bCs/>
          <w:cs/>
        </w:rPr>
        <w:t>(</w:t>
      </w:r>
      <w:r>
        <w:rPr>
          <w:rFonts w:ascii="Mangal" w:hAnsi="Mangal"/>
          <w:b/>
          <w:bCs/>
          <w:cs/>
        </w:rPr>
        <w:t xml:space="preserve">ख) </w:t>
      </w:r>
      <w:r>
        <w:rPr>
          <w:rFonts w:ascii="Mangal" w:hAnsi="Mangal" w:hint="cs"/>
          <w:b/>
          <w:bCs/>
          <w:cs/>
        </w:rPr>
        <w:t>और</w:t>
      </w:r>
      <w:r>
        <w:rPr>
          <w:rFonts w:ascii="Mangal" w:hAnsi="Mangal"/>
          <w:cs/>
        </w:rPr>
        <w:t xml:space="preserve"> </w:t>
      </w:r>
      <w:r>
        <w:rPr>
          <w:rFonts w:ascii="Mangal" w:hAnsi="Mangal"/>
          <w:b/>
          <w:bCs/>
          <w:cs/>
        </w:rPr>
        <w:t>(ग) :</w:t>
      </w:r>
      <w:r>
        <w:rPr>
          <w:rFonts w:ascii="Mangal" w:hAnsi="Mangal"/>
          <w:cs/>
        </w:rPr>
        <w:t xml:space="preserve"> </w:t>
      </w:r>
      <w:r w:rsidRPr="00D26B37">
        <w:rPr>
          <w:rFonts w:hint="cs"/>
          <w:cs/>
          <w:lang w:val="en-GB"/>
        </w:rPr>
        <w:t>माननीय उच्‍चतम न्‍यायालय के निर्देशों की अनुपालना में</w:t>
      </w:r>
      <w:r w:rsidRPr="00D26B37">
        <w:rPr>
          <w:cs/>
          <w:lang w:val="en-GB"/>
        </w:rPr>
        <w:t xml:space="preserve"> </w:t>
      </w:r>
      <w:r w:rsidRPr="00D26B37">
        <w:rPr>
          <w:rFonts w:hint="cs"/>
          <w:cs/>
          <w:lang w:val="en-GB"/>
        </w:rPr>
        <w:t xml:space="preserve">विश्‍वविद्यालय अनुदान आयोग ने श्रेणी </w:t>
      </w:r>
      <w:r w:rsidRPr="00D26B37">
        <w:rPr>
          <w:lang w:val="en-GB"/>
        </w:rPr>
        <w:t>'</w:t>
      </w:r>
      <w:r w:rsidRPr="00D26B37">
        <w:rPr>
          <w:rFonts w:hint="cs"/>
          <w:cs/>
          <w:lang w:val="en-GB"/>
        </w:rPr>
        <w:t>ग</w:t>
      </w:r>
      <w:r w:rsidRPr="00D26B37">
        <w:rPr>
          <w:lang w:val="en-GB"/>
        </w:rPr>
        <w:t>'</w:t>
      </w:r>
      <w:r w:rsidRPr="00D26B37">
        <w:rPr>
          <w:cs/>
          <w:lang w:val="en-GB"/>
        </w:rPr>
        <w:t xml:space="preserve"> </w:t>
      </w:r>
      <w:r w:rsidRPr="00D26B37">
        <w:rPr>
          <w:rFonts w:hint="cs"/>
          <w:cs/>
          <w:lang w:val="en-GB"/>
        </w:rPr>
        <w:t>सम-विश्‍वविद्यालय संस्‍थाओं का मूल्‍यांकन करने के लिए एक उप-समिति का गठन किया जिसमें शामिल है (</w:t>
      </w:r>
      <w:proofErr w:type="spellStart"/>
      <w:r w:rsidRPr="00D26B37">
        <w:rPr>
          <w:lang w:val="en-GB"/>
        </w:rPr>
        <w:t>i</w:t>
      </w:r>
      <w:proofErr w:type="spellEnd"/>
      <w:r w:rsidRPr="00D26B37">
        <w:rPr>
          <w:cs/>
          <w:lang w:val="en-GB"/>
        </w:rPr>
        <w:t xml:space="preserve">) </w:t>
      </w:r>
      <w:r w:rsidRPr="00D26B37">
        <w:rPr>
          <w:rFonts w:hint="cs"/>
          <w:cs/>
          <w:lang w:val="en-GB"/>
        </w:rPr>
        <w:t>प्रो. एच. देवराज</w:t>
      </w:r>
      <w:r w:rsidRPr="00D26B37">
        <w:rPr>
          <w:lang w:val="en-GB"/>
        </w:rPr>
        <w:t xml:space="preserve">, </w:t>
      </w:r>
      <w:r w:rsidRPr="00D26B37">
        <w:rPr>
          <w:rFonts w:hint="cs"/>
          <w:cs/>
          <w:lang w:val="en-GB"/>
        </w:rPr>
        <w:t>उपाध्‍यक्ष विश्‍वविद्यालय अनुदान आयोग</w:t>
      </w:r>
      <w:r w:rsidRPr="00D26B37">
        <w:rPr>
          <w:lang w:val="en-GB"/>
        </w:rPr>
        <w:t>,</w:t>
      </w:r>
      <w:r w:rsidRPr="00D26B37">
        <w:rPr>
          <w:cs/>
          <w:lang w:val="en-GB"/>
        </w:rPr>
        <w:t xml:space="preserve"> (</w:t>
      </w:r>
      <w:r w:rsidRPr="00D26B37">
        <w:rPr>
          <w:lang w:val="en-GB"/>
        </w:rPr>
        <w:t>ii</w:t>
      </w:r>
      <w:r w:rsidRPr="00D26B37">
        <w:rPr>
          <w:cs/>
          <w:lang w:val="en-GB"/>
        </w:rPr>
        <w:t xml:space="preserve">) </w:t>
      </w:r>
      <w:r w:rsidRPr="00D26B37">
        <w:rPr>
          <w:rFonts w:hint="cs"/>
          <w:cs/>
          <w:lang w:val="en-GB"/>
        </w:rPr>
        <w:t>प्रो. संजय ढांढे</w:t>
      </w:r>
      <w:r w:rsidRPr="00D26B37">
        <w:rPr>
          <w:lang w:val="en-GB"/>
        </w:rPr>
        <w:t>,</w:t>
      </w:r>
      <w:r w:rsidRPr="00D26B37">
        <w:rPr>
          <w:cs/>
          <w:lang w:val="en-GB"/>
        </w:rPr>
        <w:t xml:space="preserve"> </w:t>
      </w:r>
      <w:r w:rsidRPr="00D26B37">
        <w:rPr>
          <w:rFonts w:hint="cs"/>
          <w:cs/>
          <w:lang w:val="en-GB"/>
        </w:rPr>
        <w:t>सदस्‍य</w:t>
      </w:r>
      <w:r w:rsidRPr="00D26B37">
        <w:rPr>
          <w:lang w:val="en-GB"/>
        </w:rPr>
        <w:t>,</w:t>
      </w:r>
      <w:r w:rsidRPr="00D26B37">
        <w:rPr>
          <w:cs/>
          <w:lang w:val="en-GB"/>
        </w:rPr>
        <w:t xml:space="preserve"> </w:t>
      </w:r>
      <w:r w:rsidRPr="00D26B37">
        <w:rPr>
          <w:rFonts w:hint="cs"/>
          <w:cs/>
          <w:lang w:val="en-GB"/>
        </w:rPr>
        <w:t>विश्‍वविद्यालय अनुदान आयोग</w:t>
      </w:r>
      <w:r w:rsidRPr="00D26B37">
        <w:rPr>
          <w:lang w:val="en-GB"/>
        </w:rPr>
        <w:t>,</w:t>
      </w:r>
      <w:r w:rsidRPr="00D26B37">
        <w:rPr>
          <w:cs/>
          <w:lang w:val="en-GB"/>
        </w:rPr>
        <w:t xml:space="preserve"> (</w:t>
      </w:r>
      <w:r w:rsidRPr="00D26B37">
        <w:rPr>
          <w:lang w:val="en-GB"/>
        </w:rPr>
        <w:t>iii</w:t>
      </w:r>
      <w:r w:rsidRPr="00D26B37">
        <w:rPr>
          <w:cs/>
          <w:lang w:val="en-GB"/>
        </w:rPr>
        <w:t xml:space="preserve">) </w:t>
      </w:r>
      <w:r w:rsidRPr="00D26B37">
        <w:rPr>
          <w:rFonts w:hint="cs"/>
          <w:cs/>
          <w:lang w:val="en-GB"/>
        </w:rPr>
        <w:t>प्रो. वी.एस. चौहान</w:t>
      </w:r>
      <w:r w:rsidRPr="00D26B37">
        <w:rPr>
          <w:lang w:val="en-GB"/>
        </w:rPr>
        <w:t>,</w:t>
      </w:r>
      <w:r w:rsidRPr="00D26B37">
        <w:rPr>
          <w:cs/>
          <w:lang w:val="en-GB"/>
        </w:rPr>
        <w:t xml:space="preserve"> </w:t>
      </w:r>
      <w:r w:rsidRPr="00D26B37">
        <w:rPr>
          <w:rFonts w:hint="cs"/>
          <w:cs/>
          <w:lang w:val="en-GB"/>
        </w:rPr>
        <w:t>सदस्‍य</w:t>
      </w:r>
      <w:r w:rsidRPr="00D26B37">
        <w:rPr>
          <w:lang w:val="en-GB"/>
        </w:rPr>
        <w:t xml:space="preserve">, </w:t>
      </w:r>
      <w:r w:rsidRPr="00D26B37">
        <w:rPr>
          <w:rFonts w:hint="cs"/>
          <w:cs/>
          <w:lang w:val="en-GB"/>
        </w:rPr>
        <w:t xml:space="preserve">विश्‍वविद्यालय अनुदान आयोग एवं </w:t>
      </w:r>
      <w:r w:rsidRPr="00D26B37">
        <w:rPr>
          <w:cs/>
          <w:lang w:val="en-GB"/>
        </w:rPr>
        <w:t>(</w:t>
      </w:r>
      <w:r w:rsidRPr="00D26B37">
        <w:rPr>
          <w:lang w:val="en-GB"/>
        </w:rPr>
        <w:t>iv</w:t>
      </w:r>
      <w:r w:rsidRPr="00D26B37">
        <w:rPr>
          <w:cs/>
          <w:lang w:val="en-GB"/>
        </w:rPr>
        <w:t xml:space="preserve">) </w:t>
      </w:r>
      <w:r>
        <w:rPr>
          <w:rFonts w:hint="cs"/>
          <w:cs/>
          <w:lang w:val="en-GB"/>
        </w:rPr>
        <w:t>श्रीमती अनि</w:t>
      </w:r>
      <w:r w:rsidRPr="00D26B37">
        <w:rPr>
          <w:rFonts w:hint="cs"/>
          <w:cs/>
          <w:lang w:val="en-GB"/>
        </w:rPr>
        <w:t>ता श</w:t>
      </w:r>
      <w:r w:rsidRPr="00D26B37">
        <w:rPr>
          <w:rFonts w:hint="cs"/>
          <w:cs/>
        </w:rPr>
        <w:t>र्मा</w:t>
      </w:r>
      <w:r w:rsidRPr="00D26B37">
        <w:rPr>
          <w:lang w:val="en-GB"/>
        </w:rPr>
        <w:t>,</w:t>
      </w:r>
      <w:r w:rsidRPr="00D26B37">
        <w:rPr>
          <w:cs/>
          <w:lang w:val="en-GB"/>
        </w:rPr>
        <w:t xml:space="preserve"> </w:t>
      </w:r>
      <w:r>
        <w:rPr>
          <w:rFonts w:hint="cs"/>
          <w:cs/>
          <w:lang w:val="en-GB"/>
        </w:rPr>
        <w:t>अपर सचिव। तदनुसार</w:t>
      </w:r>
      <w:r>
        <w:rPr>
          <w:rFonts w:hint="cs"/>
          <w:lang w:val="en-GB"/>
        </w:rPr>
        <w:t>,</w:t>
      </w:r>
      <w:r>
        <w:rPr>
          <w:rFonts w:hint="cs"/>
          <w:cs/>
          <w:lang w:val="en-GB"/>
        </w:rPr>
        <w:t xml:space="preserve"> 41 सम-विश्‍वविद्यालय संस्‍थाएं 8-12 और 14 जुलाई</w:t>
      </w:r>
      <w:r>
        <w:rPr>
          <w:rFonts w:hint="cs"/>
          <w:lang w:val="en-GB"/>
        </w:rPr>
        <w:t>,</w:t>
      </w:r>
      <w:r>
        <w:rPr>
          <w:rFonts w:hint="cs"/>
          <w:cs/>
          <w:lang w:val="en-GB"/>
        </w:rPr>
        <w:t xml:space="preserve"> 2014 को उप समिति के समक्ष प्रस्‍तुत हुई और एक पॉवर प्‍वाइंट प्रजेंटेशन प्रस्‍तुत की। इन संस्‍थाओं ने मानव संसाधन विकास मंत्रालय द्वारा नियुक्‍त विश्‍वविद्यालय अनुदान आयोग विशेषज्ञ समिति</w:t>
      </w:r>
      <w:r>
        <w:rPr>
          <w:rFonts w:hint="cs"/>
          <w:lang w:val="en-GB"/>
        </w:rPr>
        <w:t>,</w:t>
      </w:r>
      <w:r>
        <w:rPr>
          <w:rFonts w:hint="cs"/>
          <w:cs/>
          <w:lang w:val="en-GB"/>
        </w:rPr>
        <w:t xml:space="preserve"> मानव संसाधन विकास मंत्रालय समीक्षा समिति (टंडन समिति) और अधिकारियों की समिति के बारे में अपनी आपत्तियां भी दर्ज कराईं। उपर्युक्‍त उप-समिति की रिपोर्ट दिनांक 22.09.2014 को आयोजित 503वीं बैठक (मद संख्‍या 2.02) के समक्ष रखी गई थी। आयोग ने रिपोर्ट की विषय-वस्‍तु को नोट किया और मानव संसाधन विकास मंत्रालय को रिपोर्ट अग्रेषित करने का निर्णय लिया। तदनुसार</w:t>
      </w:r>
      <w:r>
        <w:rPr>
          <w:rFonts w:hint="cs"/>
          <w:lang w:val="en-GB"/>
        </w:rPr>
        <w:t>,</w:t>
      </w:r>
      <w:r>
        <w:rPr>
          <w:rFonts w:hint="cs"/>
          <w:cs/>
          <w:lang w:val="en-GB"/>
        </w:rPr>
        <w:t xml:space="preserve"> उप-समिति की रिपोर्ट को आगे की आवश्‍यक कार्रवाई हेतु मानव संसाधन विकास मंत्रालय को अग्रेषित कर दिया गया था। इससे पहले कि निर्णय लिया जाता</w:t>
      </w:r>
      <w:r>
        <w:rPr>
          <w:rFonts w:hint="cs"/>
          <w:lang w:val="en-GB"/>
        </w:rPr>
        <w:t>,</w:t>
      </w:r>
      <w:r>
        <w:rPr>
          <w:rFonts w:hint="cs"/>
          <w:cs/>
          <w:lang w:val="en-GB"/>
        </w:rPr>
        <w:t xml:space="preserve"> वर्ग </w:t>
      </w:r>
      <w:r>
        <w:rPr>
          <w:lang w:val="en-GB"/>
        </w:rPr>
        <w:t>‘</w:t>
      </w:r>
      <w:r>
        <w:rPr>
          <w:rFonts w:hint="cs"/>
          <w:cs/>
          <w:lang w:val="en-GB"/>
        </w:rPr>
        <w:t>ग</w:t>
      </w:r>
      <w:r>
        <w:rPr>
          <w:lang w:val="en-GB"/>
        </w:rPr>
        <w:t>’</w:t>
      </w:r>
      <w:r>
        <w:rPr>
          <w:rFonts w:hint="cs"/>
          <w:cs/>
          <w:lang w:val="en-GB"/>
        </w:rPr>
        <w:t xml:space="preserve"> की 7 सम विश्‍वविद्यालय संस्‍थाओं ने माननीय उच्‍चतम न्‍यायालय में अंतराज्ञप्ति संबंधी आवेदन दायर कर दिए। मामले की सुनवाई करने के बाद माननीय उच्‍चतम न्‍यायालय ने दिनांक 26.9.2014 को विश्‍वविद्यालय अनुदान आयोग को इन 7 सम विश्‍वविद्यालयों का वास्‍तविक निरीक्षण करने का निर्देश दिया। विश्‍वविद्यालय अनुदान आयोग ने इन 7 सम विश्‍वविद्यालयों का वास्‍तविक निरीक्षण करने के लिए एक विशेषज्ञ समिति गठित की है। </w:t>
      </w:r>
    </w:p>
    <w:p w:rsidR="000C5E0B" w:rsidRDefault="000C5E0B" w:rsidP="000C5E0B">
      <w:pPr>
        <w:jc w:val="both"/>
        <w:rPr>
          <w:rFonts w:hint="cs"/>
          <w:lang w:val="en-GB"/>
        </w:rPr>
      </w:pPr>
    </w:p>
    <w:p w:rsidR="000C5E0B" w:rsidRPr="00FD677F" w:rsidRDefault="000C5E0B" w:rsidP="000C5E0B"/>
    <w:p w:rsidR="000C5E0B" w:rsidRPr="00FD677F" w:rsidRDefault="000C5E0B" w:rsidP="000C5E0B">
      <w:pPr>
        <w:jc w:val="center"/>
      </w:pPr>
      <w:r w:rsidRPr="00FD677F">
        <w:rPr>
          <w:cs/>
        </w:rPr>
        <w:t>*****</w:t>
      </w:r>
    </w:p>
    <w:p w:rsidR="00F32F39" w:rsidRDefault="000C5E0B"/>
    <w:sectPr w:rsidR="00F32F39" w:rsidSect="008506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savePreviewPicture/>
  <w:compat/>
  <w:rsids>
    <w:rsidRoot w:val="000C5E0B"/>
    <w:rsid w:val="000C5E0B"/>
    <w:rsid w:val="006A7CFD"/>
    <w:rsid w:val="00850672"/>
    <w:rsid w:val="00E558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E0B"/>
    <w:pPr>
      <w:spacing w:after="0" w:line="240" w:lineRule="auto"/>
    </w:pPr>
    <w:rPr>
      <w:rFonts w:ascii="Times New Roman" w:eastAsia="Times New Roman" w:hAnsi="Times New Roman" w:cs="Mangal"/>
      <w:sz w:val="24"/>
      <w:szCs w:val="24"/>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2981</Characters>
  <Application>Microsoft Office Word</Application>
  <DocSecurity>0</DocSecurity>
  <Lines>24</Lines>
  <Paragraphs>6</Paragraphs>
  <ScaleCrop>false</ScaleCrop>
  <Company>Hewlett-Packard Company</Company>
  <LinksUpToDate>false</LinksUpToDate>
  <CharactersWithSpaces>3497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Pushpa Bisht</dc:creator>
  <cp:lastModifiedBy>Pushpa Bisht</cp:lastModifiedBy>
  <cp:revision>1</cp:revision>
  <dcterms:created xsi:type="dcterms:W3CDTF">2014-11-24T07:36:00Z</dcterms:created>
  <dcterms:modified xsi:type="dcterms:W3CDTF">2014-11-24T07:36:00Z</dcterms:modified>
</cp:coreProperties>
</file>