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95" w:rsidRPr="0014178A" w:rsidRDefault="00E11D95" w:rsidP="00E11D95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 w:rsidRPr="0014178A">
        <w:rPr>
          <w:rFonts w:ascii="Kruti Dev 010" w:hAnsi="Kruti Dev 010" w:hint="cs"/>
          <w:sz w:val="24"/>
          <w:szCs w:val="24"/>
          <w:cs/>
        </w:rPr>
        <w:t xml:space="preserve">भारत सरकार </w:t>
      </w:r>
    </w:p>
    <w:p w:rsidR="00E11D95" w:rsidRPr="0014178A" w:rsidRDefault="00E11D95" w:rsidP="00E11D95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 w:rsidRPr="0014178A">
        <w:rPr>
          <w:rFonts w:ascii="Kruti Dev 010" w:hAnsi="Kruti Dev 010" w:hint="cs"/>
          <w:sz w:val="24"/>
          <w:szCs w:val="24"/>
          <w:cs/>
        </w:rPr>
        <w:t>पेयजल और स्‍वच्‍छता मंत्रालय</w:t>
      </w:r>
    </w:p>
    <w:p w:rsidR="00E11D95" w:rsidRPr="00351091" w:rsidRDefault="00E11D95" w:rsidP="00E11D95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51091">
        <w:rPr>
          <w:rFonts w:ascii="Kruti Dev 010" w:hAnsi="Kruti Dev 010" w:hint="cs"/>
          <w:b/>
          <w:bCs/>
          <w:sz w:val="24"/>
          <w:szCs w:val="24"/>
          <w:cs/>
        </w:rPr>
        <w:t xml:space="preserve">राज्‍य सभा </w:t>
      </w:r>
    </w:p>
    <w:p w:rsidR="00E11D95" w:rsidRPr="00351091" w:rsidRDefault="00E11D95" w:rsidP="00E11D95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अ</w:t>
      </w:r>
      <w:r w:rsidRPr="00351091">
        <w:rPr>
          <w:rFonts w:ascii="Kruti Dev 010" w:hAnsi="Kruti Dev 010" w:hint="cs"/>
          <w:b/>
          <w:bCs/>
          <w:sz w:val="24"/>
          <w:szCs w:val="24"/>
          <w:cs/>
        </w:rPr>
        <w:t>तारांकित प्रश्‍न संख्‍या.</w:t>
      </w:r>
      <w:r>
        <w:rPr>
          <w:rFonts w:ascii="Kruti Dev 010" w:hAnsi="Kruti Dev 010" w:hint="cs"/>
          <w:b/>
          <w:bCs/>
          <w:sz w:val="24"/>
          <w:szCs w:val="24"/>
          <w:cs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20 </w:t>
      </w:r>
      <w:r w:rsidRPr="00A96301">
        <w:rPr>
          <w:rFonts w:eastAsia="Calibri" w:hint="cs"/>
          <w:b/>
          <w:bCs/>
          <w:sz w:val="28"/>
          <w:szCs w:val="28"/>
          <w:cs/>
        </w:rPr>
        <w:t xml:space="preserve"> </w:t>
      </w:r>
    </w:p>
    <w:p w:rsidR="00E11D95" w:rsidRDefault="00E11D95" w:rsidP="00E11D95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351091">
        <w:rPr>
          <w:rFonts w:ascii="Kruti Dev 010" w:hAnsi="Kruti Dev 010" w:hint="cs"/>
          <w:b/>
          <w:bCs/>
          <w:sz w:val="24"/>
          <w:szCs w:val="24"/>
          <w:cs/>
        </w:rPr>
        <w:t xml:space="preserve"> दिनांक 24.11.2014 को उत्‍तर दिए जाने के लि</w:t>
      </w:r>
      <w:r w:rsidRPr="00351091">
        <w:rPr>
          <w:rFonts w:ascii="Mangal" w:hAnsi="Mangal" w:cs="Mangal" w:hint="cs"/>
          <w:b/>
          <w:bCs/>
          <w:sz w:val="24"/>
          <w:szCs w:val="24"/>
          <w:cs/>
        </w:rPr>
        <w:t>ए</w:t>
      </w:r>
    </w:p>
    <w:p w:rsidR="00E11D95" w:rsidRDefault="00E11D95" w:rsidP="00E11D95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E11D95">
        <w:rPr>
          <w:rFonts w:ascii="Kruti Dev 010" w:hAnsi="Kruti Dev 010"/>
          <w:b/>
          <w:bCs/>
          <w:sz w:val="32"/>
          <w:szCs w:val="32"/>
        </w:rPr>
        <w:t>vklsZfud</w:t>
      </w:r>
      <w:proofErr w:type="spellEnd"/>
      <w:proofErr w:type="gramEnd"/>
      <w:r w:rsidRPr="00E11D9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E11D95">
        <w:rPr>
          <w:rFonts w:ascii="Kruti Dev 010" w:hAnsi="Kruti Dev 010"/>
          <w:b/>
          <w:bCs/>
          <w:sz w:val="32"/>
          <w:szCs w:val="32"/>
        </w:rPr>
        <w:t>ls</w:t>
      </w:r>
      <w:proofErr w:type="spellEnd"/>
      <w:r w:rsidRPr="00E11D9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E11D95">
        <w:rPr>
          <w:rFonts w:ascii="Kruti Dev 010" w:hAnsi="Kruti Dev 010"/>
          <w:b/>
          <w:bCs/>
          <w:sz w:val="32"/>
          <w:szCs w:val="32"/>
        </w:rPr>
        <w:t>lanwf"kr</w:t>
      </w:r>
      <w:proofErr w:type="spellEnd"/>
      <w:r w:rsidRPr="00E11D9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E11D95">
        <w:rPr>
          <w:rFonts w:ascii="Kruti Dev 010" w:hAnsi="Kruti Dev 010"/>
          <w:b/>
          <w:bCs/>
          <w:sz w:val="32"/>
          <w:szCs w:val="32"/>
        </w:rPr>
        <w:t>Hkwfexr</w:t>
      </w:r>
      <w:proofErr w:type="spellEnd"/>
      <w:r w:rsidRPr="00E11D9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E11D95">
        <w:rPr>
          <w:rFonts w:ascii="Kruti Dev 010" w:hAnsi="Kruti Dev 010"/>
          <w:b/>
          <w:bCs/>
          <w:sz w:val="32"/>
          <w:szCs w:val="32"/>
        </w:rPr>
        <w:t>ty</w:t>
      </w:r>
      <w:proofErr w:type="spellEnd"/>
    </w:p>
    <w:p w:rsidR="00E11D95" w:rsidRPr="00E11D95" w:rsidRDefault="00E11D95" w:rsidP="00E11D95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E11D95" w:rsidRPr="005E52AD" w:rsidRDefault="00E11D95" w:rsidP="00E11D95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5E52AD">
        <w:rPr>
          <w:rFonts w:ascii="Kruti Dev 010" w:hAnsi="Kruti Dev 010"/>
          <w:b/>
          <w:bCs/>
          <w:sz w:val="32"/>
          <w:szCs w:val="32"/>
        </w:rPr>
        <w:t xml:space="preserve">20- </w:t>
      </w:r>
      <w:proofErr w:type="spellStart"/>
      <w:r w:rsidRPr="005E52AD">
        <w:rPr>
          <w:rFonts w:ascii="Kruti Dev 010" w:hAnsi="Kruti Dev 010"/>
          <w:b/>
          <w:bCs/>
          <w:sz w:val="32"/>
          <w:szCs w:val="32"/>
        </w:rPr>
        <w:t>Jherh</w:t>
      </w:r>
      <w:proofErr w:type="spellEnd"/>
      <w:r w:rsidRPr="005E52AD">
        <w:rPr>
          <w:rFonts w:ascii="Kruti Dev 010" w:hAnsi="Kruti Dev 010"/>
          <w:b/>
          <w:bCs/>
          <w:sz w:val="32"/>
          <w:szCs w:val="32"/>
        </w:rPr>
        <w:t xml:space="preserve"> '</w:t>
      </w:r>
      <w:proofErr w:type="spellStart"/>
      <w:r w:rsidRPr="005E52AD">
        <w:rPr>
          <w:rFonts w:ascii="Kruti Dev 010" w:hAnsi="Kruti Dev 010"/>
          <w:b/>
          <w:bCs/>
          <w:sz w:val="32"/>
          <w:szCs w:val="32"/>
        </w:rPr>
        <w:t>kf'kdyk</w:t>
      </w:r>
      <w:proofErr w:type="spellEnd"/>
      <w:r w:rsidRPr="005E52A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E52AD">
        <w:rPr>
          <w:rFonts w:ascii="Kruti Dev 010" w:hAnsi="Kruti Dev 010"/>
          <w:b/>
          <w:bCs/>
          <w:sz w:val="32"/>
          <w:szCs w:val="32"/>
        </w:rPr>
        <w:t>iq"ik</w:t>
      </w:r>
      <w:proofErr w:type="spellEnd"/>
      <w:r w:rsidRPr="005E52AD">
        <w:rPr>
          <w:rFonts w:ascii="Kruti Dev 010" w:hAnsi="Kruti Dev 010"/>
          <w:b/>
          <w:bCs/>
          <w:sz w:val="32"/>
          <w:szCs w:val="32"/>
        </w:rPr>
        <w:t xml:space="preserve">% </w:t>
      </w:r>
    </w:p>
    <w:p w:rsidR="00E11D95" w:rsidRPr="005E52AD" w:rsidRDefault="00E11D95" w:rsidP="00E11D95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proofErr w:type="spellStart"/>
      <w:r w:rsidRPr="005E52AD">
        <w:rPr>
          <w:rFonts w:ascii="Kruti Dev 010" w:hAnsi="Kruti Dev 010"/>
          <w:sz w:val="30"/>
          <w:szCs w:val="30"/>
        </w:rPr>
        <w:t>D</w:t>
      </w:r>
      <w:proofErr w:type="gramStart"/>
      <w:r w:rsidRPr="005E52AD">
        <w:rPr>
          <w:rFonts w:ascii="Kruti Dev 010" w:hAnsi="Kruti Dev 010"/>
          <w:sz w:val="30"/>
          <w:szCs w:val="30"/>
        </w:rPr>
        <w:t>;k</w:t>
      </w:r>
      <w:proofErr w:type="spellEnd"/>
      <w:proofErr w:type="gram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is;ty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vkSj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LoPNrk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ea=h ;g </w:t>
      </w:r>
      <w:proofErr w:type="spellStart"/>
      <w:r w:rsidRPr="005E52AD">
        <w:rPr>
          <w:rFonts w:ascii="Kruti Dev 010" w:hAnsi="Kruti Dev 010"/>
          <w:sz w:val="30"/>
          <w:szCs w:val="30"/>
        </w:rPr>
        <w:t>crkus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5E52AD">
        <w:rPr>
          <w:rFonts w:ascii="Kruti Dev 010" w:hAnsi="Kruti Dev 010"/>
          <w:sz w:val="30"/>
          <w:szCs w:val="30"/>
        </w:rPr>
        <w:t>d`ik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djsaxs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fd</w:t>
      </w:r>
      <w:proofErr w:type="spellEnd"/>
      <w:r w:rsidRPr="005E52AD">
        <w:rPr>
          <w:rFonts w:ascii="Kruti Dev 010" w:hAnsi="Kruti Dev 010"/>
          <w:sz w:val="30"/>
          <w:szCs w:val="30"/>
        </w:rPr>
        <w:t>%</w:t>
      </w:r>
    </w:p>
    <w:p w:rsidR="00E11D95" w:rsidRPr="005E52AD" w:rsidRDefault="00E11D95" w:rsidP="00E11D95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5E52AD">
        <w:rPr>
          <w:rFonts w:ascii="Kruti Dev 010" w:hAnsi="Kruti Dev 010"/>
          <w:sz w:val="30"/>
          <w:szCs w:val="30"/>
        </w:rPr>
        <w:t xml:space="preserve">¼d½ </w:t>
      </w:r>
      <w:proofErr w:type="spellStart"/>
      <w:r w:rsidRPr="005E52AD">
        <w:rPr>
          <w:rFonts w:ascii="Kruti Dev 010" w:hAnsi="Kruti Dev 010"/>
          <w:sz w:val="30"/>
          <w:szCs w:val="30"/>
        </w:rPr>
        <w:t>D</w:t>
      </w:r>
      <w:proofErr w:type="gramStart"/>
      <w:r w:rsidRPr="005E52AD">
        <w:rPr>
          <w:rFonts w:ascii="Kruti Dev 010" w:hAnsi="Kruti Dev 010"/>
          <w:sz w:val="30"/>
          <w:szCs w:val="30"/>
        </w:rPr>
        <w:t>;k</w:t>
      </w:r>
      <w:proofErr w:type="spellEnd"/>
      <w:proofErr w:type="gramEnd"/>
      <w:r w:rsidRPr="005E52AD">
        <w:rPr>
          <w:rFonts w:ascii="Kruti Dev 010" w:hAnsi="Kruti Dev 010"/>
          <w:sz w:val="30"/>
          <w:szCs w:val="30"/>
        </w:rPr>
        <w:t xml:space="preserve"> ;g </w:t>
      </w:r>
      <w:proofErr w:type="spellStart"/>
      <w:r w:rsidRPr="005E52AD">
        <w:rPr>
          <w:rFonts w:ascii="Kruti Dev 010" w:hAnsi="Kruti Dev 010"/>
          <w:sz w:val="30"/>
          <w:szCs w:val="30"/>
        </w:rPr>
        <w:t>lp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gS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fd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Hkwfexr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ty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vuqeR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Pr="005E52AD">
        <w:rPr>
          <w:rFonts w:ascii="Kruti Dev 010" w:hAnsi="Kruti Dev 010"/>
          <w:sz w:val="30"/>
          <w:szCs w:val="30"/>
        </w:rPr>
        <w:t>Lrj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ls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vf</w:t>
      </w:r>
      <w:proofErr w:type="spellEnd"/>
      <w:r w:rsidRPr="005E52AD">
        <w:rPr>
          <w:rFonts w:ascii="Kruti Dev 010" w:hAnsi="Kruti Dev 010"/>
          <w:sz w:val="30"/>
          <w:szCs w:val="30"/>
        </w:rPr>
        <w:t>/</w:t>
      </w:r>
      <w:proofErr w:type="spellStart"/>
      <w:r w:rsidRPr="005E52AD">
        <w:rPr>
          <w:rFonts w:ascii="Kruti Dev 010" w:hAnsi="Kruti Dev 010"/>
          <w:sz w:val="30"/>
          <w:szCs w:val="30"/>
        </w:rPr>
        <w:t>kd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vklsZfud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lfgr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vR;f</w:t>
      </w:r>
      <w:proofErr w:type="spellEnd"/>
      <w:r w:rsidRPr="005E52AD">
        <w:rPr>
          <w:rFonts w:ascii="Kruti Dev 010" w:hAnsi="Kruti Dev 010"/>
          <w:sz w:val="30"/>
          <w:szCs w:val="30"/>
        </w:rPr>
        <w:t>/</w:t>
      </w:r>
      <w:proofErr w:type="spellStart"/>
      <w:r w:rsidRPr="005E52AD">
        <w:rPr>
          <w:rFonts w:ascii="Kruti Dev 010" w:hAnsi="Kruti Dev 010"/>
          <w:sz w:val="30"/>
          <w:szCs w:val="30"/>
        </w:rPr>
        <w:t>kd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lanwf"kr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gS</w:t>
      </w:r>
      <w:proofErr w:type="spellEnd"/>
      <w:r w:rsidRPr="005E52AD">
        <w:rPr>
          <w:rFonts w:ascii="Kruti Dev 010" w:hAnsi="Kruti Dev 010"/>
          <w:sz w:val="30"/>
          <w:szCs w:val="30"/>
        </w:rPr>
        <w:t>(</w:t>
      </w:r>
    </w:p>
    <w:p w:rsidR="00E11D95" w:rsidRPr="005E52AD" w:rsidRDefault="00E11D95" w:rsidP="00E11D95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5E52AD">
        <w:rPr>
          <w:rFonts w:ascii="Kruti Dev 010" w:hAnsi="Kruti Dev 010"/>
          <w:sz w:val="30"/>
          <w:szCs w:val="30"/>
        </w:rPr>
        <w:t>¼[</w:t>
      </w:r>
      <w:proofErr w:type="gramStart"/>
      <w:r w:rsidRPr="005E52AD">
        <w:rPr>
          <w:rFonts w:ascii="Kruti Dev 010" w:hAnsi="Kruti Dev 010"/>
          <w:sz w:val="30"/>
          <w:szCs w:val="30"/>
        </w:rPr>
        <w:t>k½ ;fn</w:t>
      </w:r>
      <w:proofErr w:type="gram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gka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5E52AD">
        <w:rPr>
          <w:rFonts w:ascii="Kruti Dev 010" w:hAnsi="Kruti Dev 010"/>
          <w:sz w:val="30"/>
          <w:szCs w:val="30"/>
        </w:rPr>
        <w:t>rks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rRlaca</w:t>
      </w:r>
      <w:proofErr w:type="spellEnd"/>
      <w:r w:rsidRPr="005E52AD">
        <w:rPr>
          <w:rFonts w:ascii="Kruti Dev 010" w:hAnsi="Kruti Dev 010"/>
          <w:sz w:val="30"/>
          <w:szCs w:val="30"/>
        </w:rPr>
        <w:t>/</w:t>
      </w:r>
      <w:proofErr w:type="spellStart"/>
      <w:r w:rsidRPr="005E52AD">
        <w:rPr>
          <w:rFonts w:ascii="Kruti Dev 010" w:hAnsi="Kruti Dev 010"/>
          <w:sz w:val="30"/>
          <w:szCs w:val="30"/>
        </w:rPr>
        <w:t>kh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C;kSjk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D;k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gS</w:t>
      </w:r>
      <w:proofErr w:type="spellEnd"/>
      <w:r w:rsidRPr="005E52AD">
        <w:rPr>
          <w:rFonts w:ascii="Kruti Dev 010" w:hAnsi="Kruti Dev 010"/>
          <w:sz w:val="30"/>
          <w:szCs w:val="30"/>
        </w:rPr>
        <w:t>(</w:t>
      </w:r>
    </w:p>
    <w:p w:rsidR="00E11D95" w:rsidRPr="005E52AD" w:rsidRDefault="00E11D95" w:rsidP="00E11D95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5E52AD">
        <w:rPr>
          <w:rFonts w:ascii="Kruti Dev 010" w:hAnsi="Kruti Dev 010"/>
          <w:sz w:val="30"/>
          <w:szCs w:val="30"/>
        </w:rPr>
        <w:t xml:space="preserve">¼x½ </w:t>
      </w:r>
      <w:proofErr w:type="spellStart"/>
      <w:r w:rsidRPr="005E52AD">
        <w:rPr>
          <w:rFonts w:ascii="Kruti Dev 010" w:hAnsi="Kruti Dev 010"/>
          <w:sz w:val="30"/>
          <w:szCs w:val="30"/>
        </w:rPr>
        <w:t>D</w:t>
      </w:r>
      <w:proofErr w:type="gramStart"/>
      <w:r w:rsidRPr="005E52AD">
        <w:rPr>
          <w:rFonts w:ascii="Kruti Dev 010" w:hAnsi="Kruti Dev 010"/>
          <w:sz w:val="30"/>
          <w:szCs w:val="30"/>
        </w:rPr>
        <w:t>;k</w:t>
      </w:r>
      <w:proofErr w:type="spellEnd"/>
      <w:proofErr w:type="gramEnd"/>
      <w:r w:rsidRPr="005E52AD">
        <w:rPr>
          <w:rFonts w:ascii="Kruti Dev 010" w:hAnsi="Kruti Dev 010"/>
          <w:sz w:val="30"/>
          <w:szCs w:val="30"/>
        </w:rPr>
        <w:t xml:space="preserve"> ;g </w:t>
      </w:r>
      <w:proofErr w:type="spellStart"/>
      <w:r w:rsidRPr="005E52AD">
        <w:rPr>
          <w:rFonts w:ascii="Kruti Dev 010" w:hAnsi="Kruti Dev 010"/>
          <w:sz w:val="30"/>
          <w:szCs w:val="30"/>
        </w:rPr>
        <w:t>Hkh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lp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gS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fd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Hkwfexr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ty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esa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vklsZfud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5E52AD">
        <w:rPr>
          <w:rFonts w:ascii="Kruti Dev 010" w:hAnsi="Kruti Dev 010"/>
          <w:sz w:val="30"/>
          <w:szCs w:val="30"/>
        </w:rPr>
        <w:t>ek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=k </w:t>
      </w:r>
      <w:proofErr w:type="spellStart"/>
      <w:r w:rsidRPr="005E52AD">
        <w:rPr>
          <w:rFonts w:ascii="Kruti Dev 010" w:hAnsi="Kruti Dev 010"/>
          <w:sz w:val="30"/>
          <w:szCs w:val="30"/>
        </w:rPr>
        <w:t>ns'k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ds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nf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{k.kh </w:t>
      </w:r>
      <w:proofErr w:type="spellStart"/>
      <w:r w:rsidRPr="005E52AD">
        <w:rPr>
          <w:rFonts w:ascii="Kruti Dev 010" w:hAnsi="Kruti Dev 010"/>
          <w:sz w:val="30"/>
          <w:szCs w:val="30"/>
        </w:rPr>
        <w:t>fgLlksa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esa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Hkh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ikbZ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xbZ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gS</w:t>
      </w:r>
      <w:proofErr w:type="spellEnd"/>
      <w:r w:rsidRPr="005E52AD">
        <w:rPr>
          <w:rFonts w:ascii="Kruti Dev 010" w:hAnsi="Kruti Dev 010"/>
          <w:sz w:val="30"/>
          <w:szCs w:val="30"/>
        </w:rPr>
        <w:t>(</w:t>
      </w:r>
    </w:p>
    <w:p w:rsidR="00E11D95" w:rsidRPr="005E52AD" w:rsidRDefault="00E11D95" w:rsidP="00E11D95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proofErr w:type="gramStart"/>
      <w:r w:rsidRPr="005E52AD">
        <w:rPr>
          <w:rFonts w:ascii="Kruti Dev 010" w:hAnsi="Kruti Dev 010"/>
          <w:sz w:val="30"/>
          <w:szCs w:val="30"/>
        </w:rPr>
        <w:t>¼?k½</w:t>
      </w:r>
      <w:proofErr w:type="gramEnd"/>
      <w:r w:rsidRPr="005E52AD">
        <w:rPr>
          <w:rFonts w:ascii="Kruti Dev 010" w:hAnsi="Kruti Dev 010"/>
          <w:sz w:val="30"/>
          <w:szCs w:val="30"/>
        </w:rPr>
        <w:t xml:space="preserve"> ;fn </w:t>
      </w:r>
      <w:proofErr w:type="spellStart"/>
      <w:r w:rsidRPr="005E52AD">
        <w:rPr>
          <w:rFonts w:ascii="Kruti Dev 010" w:hAnsi="Kruti Dev 010"/>
          <w:sz w:val="30"/>
          <w:szCs w:val="30"/>
        </w:rPr>
        <w:t>gka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5E52AD">
        <w:rPr>
          <w:rFonts w:ascii="Kruti Dev 010" w:hAnsi="Kruti Dev 010"/>
          <w:sz w:val="30"/>
          <w:szCs w:val="30"/>
        </w:rPr>
        <w:t>rks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rRlaca</w:t>
      </w:r>
      <w:proofErr w:type="spellEnd"/>
      <w:r w:rsidRPr="005E52AD">
        <w:rPr>
          <w:rFonts w:ascii="Kruti Dev 010" w:hAnsi="Kruti Dev 010"/>
          <w:sz w:val="30"/>
          <w:szCs w:val="30"/>
        </w:rPr>
        <w:t>/</w:t>
      </w:r>
      <w:proofErr w:type="spellStart"/>
      <w:r w:rsidRPr="005E52AD">
        <w:rPr>
          <w:rFonts w:ascii="Kruti Dev 010" w:hAnsi="Kruti Dev 010"/>
          <w:sz w:val="30"/>
          <w:szCs w:val="30"/>
        </w:rPr>
        <w:t>kh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C;kSjk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D;k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gS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( </w:t>
      </w:r>
      <w:proofErr w:type="spellStart"/>
      <w:r w:rsidRPr="005E52AD">
        <w:rPr>
          <w:rFonts w:ascii="Kruti Dev 010" w:hAnsi="Kruti Dev 010"/>
          <w:sz w:val="30"/>
          <w:szCs w:val="30"/>
        </w:rPr>
        <w:t>vkSj</w:t>
      </w:r>
      <w:proofErr w:type="spellEnd"/>
    </w:p>
    <w:p w:rsidR="00E11D95" w:rsidRPr="005E52AD" w:rsidRDefault="00E11D95" w:rsidP="00E11D95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5E52AD">
        <w:rPr>
          <w:rFonts w:ascii="Kruti Dev 010" w:hAnsi="Kruti Dev 010"/>
          <w:sz w:val="30"/>
          <w:szCs w:val="30"/>
        </w:rPr>
        <w:t xml:space="preserve">¼³½ </w:t>
      </w:r>
      <w:proofErr w:type="spellStart"/>
      <w:proofErr w:type="gramStart"/>
      <w:r w:rsidRPr="005E52AD">
        <w:rPr>
          <w:rFonts w:ascii="Kruti Dev 010" w:hAnsi="Kruti Dev 010"/>
          <w:sz w:val="30"/>
          <w:szCs w:val="30"/>
        </w:rPr>
        <w:t>ljdkj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}</w:t>
      </w:r>
      <w:proofErr w:type="spellStart"/>
      <w:r w:rsidRPr="005E52AD">
        <w:rPr>
          <w:rFonts w:ascii="Kruti Dev 010" w:hAnsi="Kruti Dev 010"/>
          <w:sz w:val="30"/>
          <w:szCs w:val="30"/>
        </w:rPr>
        <w:t>kjk</w:t>
      </w:r>
      <w:proofErr w:type="spellEnd"/>
      <w:proofErr w:type="gram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bl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laca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/k </w:t>
      </w:r>
      <w:proofErr w:type="spellStart"/>
      <w:r w:rsidRPr="005E52AD">
        <w:rPr>
          <w:rFonts w:ascii="Kruti Dev 010" w:hAnsi="Kruti Dev 010"/>
          <w:sz w:val="30"/>
          <w:szCs w:val="30"/>
        </w:rPr>
        <w:t>esa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vkSj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turk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dks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LoPN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is;ty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5E52AD">
        <w:rPr>
          <w:rFonts w:ascii="Kruti Dev 010" w:hAnsi="Kruti Dev 010"/>
          <w:sz w:val="30"/>
          <w:szCs w:val="30"/>
        </w:rPr>
        <w:t>vkiwfrZ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ds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fy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, </w:t>
      </w:r>
      <w:proofErr w:type="spellStart"/>
      <w:r w:rsidRPr="005E52AD">
        <w:rPr>
          <w:rFonts w:ascii="Kruti Dev 010" w:hAnsi="Kruti Dev 010"/>
          <w:sz w:val="30"/>
          <w:szCs w:val="30"/>
        </w:rPr>
        <w:t>D;k&amp;D;k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dne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E52AD">
        <w:rPr>
          <w:rFonts w:ascii="Kruti Dev 010" w:hAnsi="Kruti Dev 010"/>
          <w:sz w:val="30"/>
          <w:szCs w:val="30"/>
        </w:rPr>
        <w:t>mBk</w:t>
      </w:r>
      <w:proofErr w:type="spellEnd"/>
      <w:r w:rsidRPr="005E52AD">
        <w:rPr>
          <w:rFonts w:ascii="Kruti Dev 010" w:hAnsi="Kruti Dev 010"/>
          <w:sz w:val="30"/>
          <w:szCs w:val="30"/>
        </w:rPr>
        <w:t xml:space="preserve">, x, </w:t>
      </w:r>
      <w:proofErr w:type="spellStart"/>
      <w:r w:rsidRPr="005E52AD">
        <w:rPr>
          <w:rFonts w:ascii="Kruti Dev 010" w:hAnsi="Kruti Dev 010"/>
          <w:sz w:val="30"/>
          <w:szCs w:val="30"/>
        </w:rPr>
        <w:t>gSa</w:t>
      </w:r>
      <w:proofErr w:type="spellEnd"/>
      <w:r w:rsidRPr="005E52AD">
        <w:rPr>
          <w:rFonts w:ascii="Kruti Dev 010" w:hAnsi="Kruti Dev 010"/>
          <w:sz w:val="30"/>
          <w:szCs w:val="30"/>
        </w:rPr>
        <w:t>\</w:t>
      </w:r>
    </w:p>
    <w:p w:rsidR="00501EBA" w:rsidRDefault="00501EBA" w:rsidP="00501EBA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  <w:cs/>
        </w:rPr>
        <w:t>उत्‍तर</w:t>
      </w:r>
    </w:p>
    <w:p w:rsidR="00501EBA" w:rsidRDefault="00501EBA" w:rsidP="00501EBA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  <w:cs/>
        </w:rPr>
        <w:t xml:space="preserve">पेयजल और स्‍वच्‍छता मंत्री </w:t>
      </w:r>
    </w:p>
    <w:p w:rsidR="00501EBA" w:rsidRDefault="00501EBA" w:rsidP="00501EBA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  <w:cs/>
        </w:rPr>
        <w:t xml:space="preserve">(श्री बीरेन्‍द्र सिंह)  </w:t>
      </w:r>
    </w:p>
    <w:p w:rsidR="002856DE" w:rsidRDefault="00E11D95" w:rsidP="00501EBA">
      <w:p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(क) एवं (ख): मंत्रालय की समेकित प्रबंधन सूचना प्रणाली (आईएमआईएस) पर राज्‍यों द्वारा उपलब्‍ध कराए गए आंकड़ों के अनुसार दिनांक 01.04.2014 की स्‍थिति के अनुसार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कुल 78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>506 ग्रामीण बसावटें भू-जल में फ्लूराइड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आर्सेनिक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लौह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लवणता और नाइट्रेट के संदूषण से ग्रस्‍त है</w:t>
      </w:r>
      <w:r w:rsidR="00501EBA">
        <w:rPr>
          <w:rFonts w:hint="cs"/>
          <w:sz w:val="24"/>
          <w:szCs w:val="24"/>
          <w:cs/>
        </w:rPr>
        <w:t>ं</w:t>
      </w:r>
      <w:r>
        <w:rPr>
          <w:rFonts w:hint="cs"/>
          <w:sz w:val="24"/>
          <w:szCs w:val="24"/>
          <w:cs/>
        </w:rPr>
        <w:t xml:space="preserve"> और लगभग 4.77 करोड़ लोग </w:t>
      </w:r>
      <w:r w:rsidR="00501EBA">
        <w:rPr>
          <w:rFonts w:hint="cs"/>
          <w:sz w:val="24"/>
          <w:szCs w:val="24"/>
          <w:cs/>
        </w:rPr>
        <w:t>जोखिम</w:t>
      </w:r>
      <w:r>
        <w:rPr>
          <w:rFonts w:hint="cs"/>
          <w:sz w:val="24"/>
          <w:szCs w:val="24"/>
          <w:cs/>
        </w:rPr>
        <w:t xml:space="preserve"> में है</w:t>
      </w:r>
      <w:r w:rsidR="00F65789">
        <w:rPr>
          <w:rFonts w:hint="cs"/>
          <w:sz w:val="24"/>
          <w:szCs w:val="24"/>
          <w:cs/>
        </w:rPr>
        <w:t>ं</w:t>
      </w:r>
      <w:r>
        <w:rPr>
          <w:rFonts w:hint="cs"/>
          <w:sz w:val="24"/>
          <w:szCs w:val="24"/>
          <w:cs/>
        </w:rPr>
        <w:t xml:space="preserve">। </w:t>
      </w:r>
      <w:r w:rsidR="00501EBA">
        <w:rPr>
          <w:rFonts w:hint="cs"/>
          <w:sz w:val="24"/>
          <w:szCs w:val="24"/>
          <w:cs/>
        </w:rPr>
        <w:t xml:space="preserve">राज्‍यवार ब्‍यौरा अनुलग्‍नक में संलग्‍न है। </w:t>
      </w:r>
    </w:p>
    <w:p w:rsidR="002856DE" w:rsidRDefault="002856DE" w:rsidP="005E52AD">
      <w:p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(ग) एवं (घ): देश के दक्षिणी हिस्‍से में केवल केरल ही एक ऐसा राज्‍य है जहां पर 01.04.2014 की स्‍थिति के अनुसार</w:t>
      </w:r>
      <w:r w:rsidR="00501EBA"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भूजल </w:t>
      </w:r>
      <w:r w:rsidR="00605C04">
        <w:rPr>
          <w:rFonts w:hint="cs"/>
          <w:sz w:val="24"/>
          <w:szCs w:val="24"/>
          <w:cs/>
        </w:rPr>
        <w:t>में आर्सेनिक संदूषण की सूचना दी गई है</w:t>
      </w:r>
      <w:r w:rsidR="00605C04">
        <w:rPr>
          <w:rFonts w:hint="cs"/>
          <w:sz w:val="24"/>
          <w:szCs w:val="24"/>
        </w:rPr>
        <w:t>,</w:t>
      </w:r>
      <w:r w:rsidR="00605C04">
        <w:rPr>
          <w:rFonts w:hint="cs"/>
          <w:sz w:val="24"/>
          <w:szCs w:val="24"/>
          <w:cs/>
        </w:rPr>
        <w:t xml:space="preserve"> 12 आर्सेनिक प्रभावित बसावटों में अभी स्‍वच्‍छ पेयजल उपलब्‍ध कराया जाना है और 17</w:t>
      </w:r>
      <w:r w:rsidR="00605C04">
        <w:rPr>
          <w:rFonts w:hint="cs"/>
          <w:sz w:val="24"/>
          <w:szCs w:val="24"/>
        </w:rPr>
        <w:t>,</w:t>
      </w:r>
      <w:r w:rsidR="00605C04">
        <w:rPr>
          <w:rFonts w:hint="cs"/>
          <w:sz w:val="24"/>
          <w:szCs w:val="24"/>
          <w:cs/>
        </w:rPr>
        <w:t xml:space="preserve">626 लोगों की आबादी खतरे में है। </w:t>
      </w:r>
    </w:p>
    <w:p w:rsidR="000F09DE" w:rsidRDefault="000F09DE" w:rsidP="005E52AD">
      <w:p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(ड</w:t>
      </w:r>
      <w:r>
        <w:rPr>
          <w:rFonts w:hint="cs"/>
          <w:sz w:val="24"/>
          <w:szCs w:val="24"/>
        </w:rPr>
        <w:t>.)</w:t>
      </w:r>
      <w:r>
        <w:rPr>
          <w:rFonts w:hint="cs"/>
          <w:sz w:val="24"/>
          <w:szCs w:val="24"/>
          <w:cs/>
        </w:rPr>
        <w:t xml:space="preserve"> : </w:t>
      </w:r>
      <w:r w:rsidR="005E52AD" w:rsidRPr="00FF5B27">
        <w:rPr>
          <w:rFonts w:hint="cs"/>
          <w:sz w:val="24"/>
          <w:szCs w:val="24"/>
          <w:cs/>
        </w:rPr>
        <w:t xml:space="preserve">ग्रामीण जल आपूर्ति राज्‍य का विषय है। मंत्रालय देश के ग्रामीण क्षेत्रों में स्‍वच्‍छ एवं पर्याप्‍त पेयजल </w:t>
      </w:r>
      <w:r w:rsidR="005E52AD">
        <w:rPr>
          <w:rFonts w:hint="cs"/>
          <w:sz w:val="24"/>
          <w:szCs w:val="24"/>
          <w:cs/>
        </w:rPr>
        <w:t xml:space="preserve">की </w:t>
      </w:r>
      <w:r w:rsidR="005E52AD" w:rsidRPr="00FF5B27">
        <w:rPr>
          <w:rFonts w:hint="cs"/>
          <w:sz w:val="24"/>
          <w:szCs w:val="24"/>
          <w:cs/>
        </w:rPr>
        <w:t>सुविधाएँ उपलब्‍ध कराने के लिए केन्‍द्र प्रायोजित राष्‍ट्रीय ग्रामीण पेयजल क</w:t>
      </w:r>
      <w:r w:rsidR="005E52AD">
        <w:rPr>
          <w:rFonts w:hint="cs"/>
          <w:sz w:val="24"/>
          <w:szCs w:val="24"/>
          <w:cs/>
        </w:rPr>
        <w:t>ार्यक्रम (एनआरडीडब्‍लूपी) के अंतर्गत</w:t>
      </w:r>
      <w:r w:rsidR="005E52AD" w:rsidRPr="00FF5B27">
        <w:rPr>
          <w:rFonts w:hint="cs"/>
          <w:sz w:val="24"/>
          <w:szCs w:val="24"/>
          <w:cs/>
        </w:rPr>
        <w:t xml:space="preserve"> राज्‍यों को तकनीकी एवं वित्‍तीय सहायता उपलब्‍ध कराकर </w:t>
      </w:r>
      <w:r w:rsidR="005E52AD">
        <w:rPr>
          <w:rFonts w:hint="cs"/>
          <w:sz w:val="24"/>
          <w:szCs w:val="24"/>
          <w:cs/>
        </w:rPr>
        <w:t xml:space="preserve">राज्यों के </w:t>
      </w:r>
      <w:r w:rsidR="005E52AD" w:rsidRPr="00FF5B27">
        <w:rPr>
          <w:rFonts w:hint="cs"/>
          <w:sz w:val="24"/>
          <w:szCs w:val="24"/>
          <w:cs/>
        </w:rPr>
        <w:t xml:space="preserve">प्रयासों में उनकी सहायता करता है। राज्‍यों को </w:t>
      </w:r>
      <w:r w:rsidR="00501EBA">
        <w:rPr>
          <w:rFonts w:hint="cs"/>
          <w:sz w:val="24"/>
          <w:szCs w:val="24"/>
          <w:cs/>
        </w:rPr>
        <w:t>आबंटित एनआरडीडब्‍लूपी निधियों की</w:t>
      </w:r>
      <w:r w:rsidR="005E52AD" w:rsidRPr="00FF5B27">
        <w:rPr>
          <w:rFonts w:hint="cs"/>
          <w:sz w:val="24"/>
          <w:szCs w:val="24"/>
          <w:cs/>
        </w:rPr>
        <w:t xml:space="preserve"> 67 प्रतिशत </w:t>
      </w:r>
      <w:r w:rsidR="005E52AD">
        <w:rPr>
          <w:rFonts w:hint="cs"/>
          <w:sz w:val="24"/>
          <w:szCs w:val="24"/>
          <w:cs/>
        </w:rPr>
        <w:t xml:space="preserve">तक </w:t>
      </w:r>
      <w:r w:rsidR="00501EBA">
        <w:rPr>
          <w:rFonts w:hint="cs"/>
          <w:sz w:val="24"/>
          <w:szCs w:val="24"/>
          <w:cs/>
        </w:rPr>
        <w:t xml:space="preserve">राशि </w:t>
      </w:r>
      <w:r w:rsidR="005E52AD" w:rsidRPr="00FF5B27">
        <w:rPr>
          <w:rFonts w:hint="cs"/>
          <w:sz w:val="24"/>
          <w:szCs w:val="24"/>
          <w:cs/>
        </w:rPr>
        <w:t>का उपयोग देश के ग्र</w:t>
      </w:r>
      <w:r w:rsidR="005E52AD">
        <w:rPr>
          <w:rFonts w:hint="cs"/>
          <w:sz w:val="24"/>
          <w:szCs w:val="24"/>
          <w:cs/>
        </w:rPr>
        <w:t xml:space="preserve">ामीण क्षेत्रों में जल गुणवत्‍ता </w:t>
      </w:r>
      <w:r w:rsidR="005E52AD" w:rsidRPr="00FF5B27">
        <w:rPr>
          <w:rFonts w:hint="cs"/>
          <w:sz w:val="24"/>
          <w:szCs w:val="24"/>
          <w:cs/>
        </w:rPr>
        <w:t>से जुड़ी समस्‍याओं से निपटने के लिए किया जा सकता है। इसके अतिरिक्‍त</w:t>
      </w:r>
      <w:r w:rsidR="005E52AD" w:rsidRPr="00FF5B27">
        <w:rPr>
          <w:rFonts w:hint="cs"/>
          <w:sz w:val="24"/>
          <w:szCs w:val="24"/>
        </w:rPr>
        <w:t>,</w:t>
      </w:r>
      <w:r w:rsidR="005E52AD" w:rsidRPr="00FF5B27">
        <w:rPr>
          <w:rFonts w:hint="cs"/>
          <w:sz w:val="24"/>
          <w:szCs w:val="24"/>
          <w:cs/>
        </w:rPr>
        <w:t xml:space="preserve"> एनआरडीडब्‍लूपी निधियों का 5 प्</w:t>
      </w:r>
      <w:r w:rsidR="00501EBA">
        <w:rPr>
          <w:rFonts w:hint="cs"/>
          <w:sz w:val="24"/>
          <w:szCs w:val="24"/>
          <w:cs/>
        </w:rPr>
        <w:t>रतिशत उन राज्‍यों के लिए निर्धारित</w:t>
      </w:r>
      <w:r w:rsidR="005E52AD" w:rsidRPr="00FF5B27">
        <w:rPr>
          <w:rFonts w:hint="cs"/>
          <w:sz w:val="24"/>
          <w:szCs w:val="24"/>
          <w:cs/>
        </w:rPr>
        <w:t xml:space="preserve"> और आबंटित किया गया है</w:t>
      </w:r>
      <w:r w:rsidR="005E52AD">
        <w:rPr>
          <w:rFonts w:hint="cs"/>
          <w:sz w:val="24"/>
          <w:szCs w:val="24"/>
        </w:rPr>
        <w:t>,</w:t>
      </w:r>
      <w:r w:rsidR="005E52AD">
        <w:rPr>
          <w:rFonts w:hint="cs"/>
          <w:sz w:val="24"/>
          <w:szCs w:val="24"/>
          <w:cs/>
        </w:rPr>
        <w:t xml:space="preserve"> </w:t>
      </w:r>
      <w:r w:rsidR="005E52AD" w:rsidRPr="00FF5B27">
        <w:rPr>
          <w:rFonts w:hint="cs"/>
          <w:sz w:val="24"/>
          <w:szCs w:val="24"/>
          <w:cs/>
        </w:rPr>
        <w:t xml:space="preserve">जहाँ पीने के पानी में रासायनिक संदूषण की समस्‍याओं का सामना किया जा रहा है </w:t>
      </w:r>
      <w:r w:rsidR="005E52AD">
        <w:rPr>
          <w:rFonts w:hint="cs"/>
          <w:sz w:val="24"/>
          <w:szCs w:val="24"/>
          <w:cs/>
        </w:rPr>
        <w:t>अथवा जहाँ जापानी एनसैफलाइटिस एवं</w:t>
      </w:r>
      <w:r w:rsidR="005E52AD" w:rsidRPr="00FF5B27">
        <w:rPr>
          <w:rFonts w:hint="cs"/>
          <w:sz w:val="24"/>
          <w:szCs w:val="24"/>
          <w:cs/>
        </w:rPr>
        <w:t xml:space="preserve"> </w:t>
      </w:r>
      <w:r w:rsidR="00501EBA">
        <w:rPr>
          <w:rFonts w:hint="cs"/>
          <w:sz w:val="24"/>
          <w:szCs w:val="24"/>
          <w:cs/>
        </w:rPr>
        <w:t>एक्‍यूट</w:t>
      </w:r>
      <w:r w:rsidR="005E52AD" w:rsidRPr="00FF5B27">
        <w:rPr>
          <w:rFonts w:hint="cs"/>
          <w:sz w:val="24"/>
          <w:szCs w:val="24"/>
          <w:cs/>
        </w:rPr>
        <w:t xml:space="preserve"> एनसैफलाइटिस सिंड्रोम से प्रभावित उच्‍च प्राथमिकता वाले जिले हैं।</w:t>
      </w:r>
      <w:r w:rsidR="005E52AD">
        <w:rPr>
          <w:rFonts w:hint="cs"/>
          <w:sz w:val="24"/>
          <w:szCs w:val="24"/>
          <w:cs/>
        </w:rPr>
        <w:t xml:space="preserve"> इसके अतिरिक्त, भारत सरकार जल गुणवत्ता के अनुवीक्षण तथा निगरानी के लिए 100 प्रतिशत केन्द्रीय सहायता के आधार पर राज्यों को 3 प्रतिशत एनआरडीडब्लूपी निधियां उपलब्ध कराती है, जिसमें अन्य कार्यों के साथ-साथ जिले/ उप जिले में नए अथवा उन्नत जल गुणवत्ता जाँच प्रयोगशालाएं स्थापित करने, प्रयोगशालाओं को रसायन तथा उपभोग्य सामग्री उपलब्ध कराने, ग्राम पंचायतों को क्षेत्र जाँच किट</w:t>
      </w:r>
      <w:r w:rsidR="00501EBA">
        <w:rPr>
          <w:rFonts w:hint="cs"/>
          <w:sz w:val="24"/>
          <w:szCs w:val="24"/>
          <w:cs/>
        </w:rPr>
        <w:t>ें</w:t>
      </w:r>
      <w:r w:rsidR="005E52AD">
        <w:rPr>
          <w:rFonts w:hint="cs"/>
          <w:sz w:val="24"/>
          <w:szCs w:val="24"/>
          <w:cs/>
        </w:rPr>
        <w:t>/ रीफिल उपलब्ध कराने आदि से संबंधित कार्यों को किया जाना शामिल है।</w:t>
      </w:r>
    </w:p>
    <w:p w:rsidR="008D26E3" w:rsidRDefault="005E52AD" w:rsidP="005E52AD">
      <w:pPr>
        <w:spacing w:after="0"/>
        <w:jc w:val="center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****</w:t>
      </w:r>
    </w:p>
    <w:p w:rsidR="008D26E3" w:rsidRDefault="008D26E3">
      <w:pPr>
        <w:rPr>
          <w:sz w:val="24"/>
          <w:szCs w:val="24"/>
        </w:rPr>
        <w:sectPr w:rsidR="008D26E3" w:rsidSect="005E52AD">
          <w:pgSz w:w="12240" w:h="15840"/>
          <w:pgMar w:top="450" w:right="900" w:bottom="0" w:left="1350" w:header="720" w:footer="720" w:gutter="0"/>
          <w:cols w:space="720"/>
          <w:docGrid w:linePitch="360"/>
        </w:sectPr>
      </w:pPr>
    </w:p>
    <w:p w:rsidR="008D26E3" w:rsidRDefault="008D26E3" w:rsidP="008D26E3">
      <w:pPr>
        <w:pStyle w:val="NoSpacing"/>
        <w:jc w:val="center"/>
        <w:rPr>
          <w:sz w:val="16"/>
          <w:szCs w:val="16"/>
          <w:lang w:eastAsia="en-IN" w:bidi="hi-IN"/>
        </w:rPr>
      </w:pPr>
    </w:p>
    <w:p w:rsidR="008D26E3" w:rsidRDefault="008D26E3" w:rsidP="008D26E3">
      <w:pPr>
        <w:pStyle w:val="NoSpacing"/>
        <w:jc w:val="center"/>
        <w:rPr>
          <w:sz w:val="16"/>
          <w:szCs w:val="16"/>
          <w:lang w:eastAsia="en-IN" w:bidi="hi-IN"/>
        </w:rPr>
      </w:pPr>
    </w:p>
    <w:p w:rsidR="008D26E3" w:rsidRDefault="008D26E3" w:rsidP="008D26E3">
      <w:pPr>
        <w:pStyle w:val="NoSpacing"/>
        <w:jc w:val="center"/>
        <w:rPr>
          <w:rFonts w:asciiTheme="majorHAnsi" w:hAnsiTheme="majorHAnsi"/>
          <w:sz w:val="16"/>
          <w:szCs w:val="14"/>
          <w:lang w:bidi="hi-IN"/>
        </w:rPr>
      </w:pPr>
      <w:r w:rsidRPr="007526E4">
        <w:rPr>
          <w:sz w:val="16"/>
          <w:szCs w:val="16"/>
          <w:cs/>
          <w:lang w:eastAsia="en-IN" w:bidi="hi-IN"/>
        </w:rPr>
        <w:t>दिनांक 24.11.2014 को उत्तर दिए जाने हेतु राज्य सभा अतारांकित प्रश्न सं</w:t>
      </w:r>
      <w:r w:rsidRPr="007526E4">
        <w:rPr>
          <w:sz w:val="16"/>
          <w:szCs w:val="16"/>
          <w:rtl/>
          <w:cs/>
          <w:lang w:eastAsia="en-IN"/>
        </w:rPr>
        <w:t>.</w:t>
      </w:r>
      <w:r w:rsidRPr="007526E4">
        <w:rPr>
          <w:sz w:val="16"/>
          <w:szCs w:val="16"/>
          <w:lang w:eastAsia="en-IN"/>
        </w:rPr>
        <w:t xml:space="preserve"> 20</w:t>
      </w:r>
      <w:r w:rsidRPr="007526E4">
        <w:rPr>
          <w:sz w:val="16"/>
          <w:szCs w:val="16"/>
          <w:cs/>
          <w:lang w:eastAsia="en-IN" w:bidi="hi-IN"/>
        </w:rPr>
        <w:t xml:space="preserve"> के उत्तर में उल्लिखित अनुलग्नक</w:t>
      </w:r>
    </w:p>
    <w:p w:rsidR="008D26E3" w:rsidRPr="007526E4" w:rsidRDefault="008D26E3" w:rsidP="008D26E3">
      <w:pPr>
        <w:pStyle w:val="NoSpacing"/>
        <w:jc w:val="center"/>
        <w:rPr>
          <w:rFonts w:asciiTheme="majorHAnsi" w:hAnsiTheme="majorHAnsi"/>
          <w:sz w:val="16"/>
          <w:szCs w:val="16"/>
        </w:rPr>
      </w:pPr>
      <w:r w:rsidRPr="007526E4">
        <w:rPr>
          <w:rFonts w:ascii="Mangal" w:eastAsia="Arial Unicode MS" w:hAnsi="Mangal" w:cs="Mangal"/>
          <w:b/>
          <w:bCs/>
          <w:sz w:val="16"/>
          <w:szCs w:val="16"/>
          <w:cs/>
          <w:lang w:bidi="hi-IN"/>
        </w:rPr>
        <w:t xml:space="preserve">दिनांक </w:t>
      </w:r>
      <w:r w:rsidRPr="007526E4">
        <w:rPr>
          <w:rFonts w:asciiTheme="majorHAnsi" w:eastAsia="Arial Unicode MS" w:hAnsiTheme="majorHAnsi" w:cs="Times New Roman"/>
          <w:b/>
          <w:bCs/>
          <w:sz w:val="16"/>
          <w:szCs w:val="16"/>
        </w:rPr>
        <w:t xml:space="preserve">1/4/2014 </w:t>
      </w:r>
      <w:r w:rsidRPr="007526E4">
        <w:rPr>
          <w:rFonts w:ascii="Mangal" w:eastAsia="Arial Unicode MS" w:hAnsi="Mangal" w:cs="Mangal"/>
          <w:b/>
          <w:bCs/>
          <w:sz w:val="16"/>
          <w:szCs w:val="16"/>
          <w:cs/>
          <w:lang w:bidi="hi-IN"/>
        </w:rPr>
        <w:t>की स्थि‍ति अनुसार राज्यों द्वारा सूचित जल गुणवत्ता प्रभावित बसावटों की सूची जिन्हे अभी स्वच्छ पेयजल उपलब्ध कराया जाना है।</w:t>
      </w:r>
    </w:p>
    <w:tbl>
      <w:tblPr>
        <w:tblW w:w="13876" w:type="dxa"/>
        <w:tblInd w:w="-338" w:type="dxa"/>
        <w:tblLayout w:type="fixed"/>
        <w:tblLook w:val="04A0"/>
      </w:tblPr>
      <w:tblGrid>
        <w:gridCol w:w="441"/>
        <w:gridCol w:w="1752"/>
        <w:gridCol w:w="898"/>
        <w:gridCol w:w="1099"/>
        <w:gridCol w:w="799"/>
        <w:gridCol w:w="1098"/>
        <w:gridCol w:w="799"/>
        <w:gridCol w:w="998"/>
        <w:gridCol w:w="898"/>
        <w:gridCol w:w="1199"/>
        <w:gridCol w:w="997"/>
        <w:gridCol w:w="1101"/>
        <w:gridCol w:w="799"/>
        <w:gridCol w:w="998"/>
      </w:tblGrid>
      <w:tr w:rsidR="008D26E3" w:rsidRPr="007868C4" w:rsidTr="00E62AEF">
        <w:trPr>
          <w:trHeight w:val="127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क्र.सं. 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राज्य </w:t>
            </w:r>
          </w:p>
        </w:tc>
        <w:tc>
          <w:tcPr>
            <w:tcW w:w="11682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बसावटों और आबादी की संदूषण-वार संख्या </w:t>
            </w:r>
          </w:p>
        </w:tc>
      </w:tr>
      <w:tr w:rsidR="008D26E3" w:rsidRPr="007868C4" w:rsidTr="00E62AEF">
        <w:trPr>
          <w:trHeight w:val="127"/>
        </w:trPr>
        <w:tc>
          <w:tcPr>
            <w:tcW w:w="441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कुल </w:t>
            </w:r>
          </w:p>
        </w:tc>
        <w:tc>
          <w:tcPr>
            <w:tcW w:w="18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फ्लोराइड </w:t>
            </w:r>
          </w:p>
        </w:tc>
        <w:tc>
          <w:tcPr>
            <w:tcW w:w="17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आर्सेनिक </w:t>
            </w:r>
          </w:p>
        </w:tc>
        <w:tc>
          <w:tcPr>
            <w:tcW w:w="20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लौह </w:t>
            </w:r>
          </w:p>
        </w:tc>
        <w:tc>
          <w:tcPr>
            <w:tcW w:w="209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लवणता </w:t>
            </w:r>
          </w:p>
        </w:tc>
        <w:tc>
          <w:tcPr>
            <w:tcW w:w="17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नाइट्रेट </w:t>
            </w:r>
          </w:p>
        </w:tc>
      </w:tr>
      <w:tr w:rsidR="008D26E3" w:rsidRPr="007868C4" w:rsidTr="00E62AEF">
        <w:trPr>
          <w:trHeight w:val="127"/>
        </w:trPr>
        <w:tc>
          <w:tcPr>
            <w:tcW w:w="441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बसावटें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आबादी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बसावटें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आबादी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बसावटें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आबादी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बसावटें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आबादी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बसावटें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आबादी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बसावटें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आबादी </w:t>
            </w:r>
          </w:p>
        </w:tc>
      </w:tr>
      <w:tr w:rsidR="008D26E3" w:rsidRPr="007868C4" w:rsidTr="00E62AEF">
        <w:trPr>
          <w:trHeight w:val="127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14</w:t>
            </w:r>
          </w:p>
        </w:tc>
      </w:tr>
      <w:tr w:rsidR="008D26E3" w:rsidRPr="007868C4" w:rsidTr="00E62AEF">
        <w:trPr>
          <w:trHeight w:val="127"/>
        </w:trPr>
        <w:tc>
          <w:tcPr>
            <w:tcW w:w="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आंध्र प्रदेश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1554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2132016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745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1091394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87774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610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762740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190108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बिहार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6599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4187710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893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491923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357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329617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5348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3365688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482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छत्तीसगढ़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4095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1152746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34720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3858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1036485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81541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गोवा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गुजरात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476307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96026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57369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322912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हरियाणा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53455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53455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हिमाचल प्रदेश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जम्मू एवं कश्मीर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22618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7911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14707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झारखण्ड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7784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5260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2524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कर्नाटक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2373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2448800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1122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1329602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17626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323926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284637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493009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केरल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828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1859055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275557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1191656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280510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111332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मध्य प्रदेश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1737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722707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1055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454054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629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223546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45107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महाराष्ट्र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949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1999338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672939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240414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363144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722841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 xml:space="preserve">ओडिशा </w:t>
            </w:r>
            <w:bookmarkStart w:id="0" w:name="_GoBack"/>
            <w:bookmarkEnd w:id="0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6720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1867455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55269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5774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1605586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656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199424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7176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पंजाब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12338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9948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1670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राजस्थान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23956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9919410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7670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4884613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9332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14722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3621297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1404168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तमिलनाडु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192286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158113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33881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292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Mangal" w:hAnsi="Mangal" w:cs="Mangal"/>
                <w:sz w:val="10"/>
                <w:szCs w:val="10"/>
                <w:cs/>
                <w:lang w:eastAsia="en-IN"/>
              </w:rPr>
              <w:t>तेलंगाना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1619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2658399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1174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1922783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66145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420373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249098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उत्तर प्रदेश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498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430406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143967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73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83743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90845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205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108086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3765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उत्तराखण्ड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128617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10889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101494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16234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पश्चिम बंगाल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11614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11198970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178205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2374610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10150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8542785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102627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743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अरूणाचल प्रदेश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26120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26120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असम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10684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3974935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58780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139343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10132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3776812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मणिपुर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मेघालय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22124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22124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मिजोरम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नागालैंड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29431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29431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सिक्किम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त्रिपुरा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4319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2193860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4319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2193860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 xml:space="preserve">अंडमान एवं निकोबार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चंडीगढ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दादर और नगर हवेली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दमन एवं दीव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rFonts w:ascii="Cambria" w:hAnsi="Cambria"/>
                <w:sz w:val="10"/>
                <w:szCs w:val="10"/>
                <w:lang w:eastAsia="en-IN"/>
              </w:rPr>
            </w:pPr>
            <w:r w:rsidRPr="007868C4">
              <w:rPr>
                <w:rFonts w:ascii="Mangal" w:hAnsi="Mangal"/>
                <w:sz w:val="10"/>
                <w:szCs w:val="10"/>
                <w:cs/>
                <w:lang w:eastAsia="en-IN"/>
              </w:rPr>
              <w:t xml:space="preserve">लक्षद्वीप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71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/>
              <w:rPr>
                <w:sz w:val="10"/>
                <w:szCs w:val="10"/>
              </w:rPr>
            </w:pPr>
            <w:r w:rsidRPr="007868C4">
              <w:rPr>
                <w:rFonts w:ascii="Cambria" w:hAnsi="Cambria" w:hint="cs"/>
                <w:sz w:val="10"/>
                <w:szCs w:val="10"/>
                <w:cs/>
                <w:lang w:eastAsia="en-IN"/>
              </w:rPr>
              <w:t>पुदुचेरी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19473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17678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1795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8D26E3" w:rsidRPr="007868C4" w:rsidTr="00E62AEF">
        <w:trPr>
          <w:trHeight w:val="127"/>
        </w:trPr>
        <w:tc>
          <w:tcPr>
            <w:tcW w:w="21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Mangal" w:eastAsia="Times New Roman" w:hAnsi="Mangal" w:cs="Mangal"/>
                <w:b/>
                <w:bCs/>
                <w:color w:val="000000"/>
                <w:sz w:val="10"/>
                <w:szCs w:val="10"/>
                <w:cs/>
              </w:rPr>
              <w:t xml:space="preserve">कुल </w:t>
            </w:r>
          </w:p>
        </w:tc>
        <w:tc>
          <w:tcPr>
            <w:tcW w:w="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78506</w:t>
            </w:r>
          </w:p>
        </w:tc>
        <w:tc>
          <w:tcPr>
            <w:tcW w:w="10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47736360</w:t>
            </w:r>
          </w:p>
        </w:tc>
        <w:tc>
          <w:tcPr>
            <w:tcW w:w="7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14132</w:t>
            </w:r>
          </w:p>
        </w:tc>
        <w:tc>
          <w:tcPr>
            <w:tcW w:w="10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11767915</w:t>
            </w:r>
          </w:p>
        </w:tc>
        <w:tc>
          <w:tcPr>
            <w:tcW w:w="7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9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2945091</w:t>
            </w:r>
          </w:p>
        </w:tc>
        <w:tc>
          <w:tcPr>
            <w:tcW w:w="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42093</w:t>
            </w:r>
          </w:p>
        </w:tc>
        <w:tc>
          <w:tcPr>
            <w:tcW w:w="11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23136993</w:t>
            </w:r>
          </w:p>
        </w:tc>
        <w:tc>
          <w:tcPr>
            <w:tcW w:w="9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17472</w:t>
            </w:r>
          </w:p>
        </w:tc>
        <w:tc>
          <w:tcPr>
            <w:tcW w:w="11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6364201</w:t>
            </w:r>
          </w:p>
        </w:tc>
        <w:tc>
          <w:tcPr>
            <w:tcW w:w="7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2818</w:t>
            </w:r>
          </w:p>
        </w:tc>
        <w:tc>
          <w:tcPr>
            <w:tcW w:w="9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26E3" w:rsidRPr="007868C4" w:rsidRDefault="008D26E3" w:rsidP="00E62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7868C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3522160</w:t>
            </w:r>
          </w:p>
        </w:tc>
      </w:tr>
    </w:tbl>
    <w:p w:rsidR="008D26E3" w:rsidRDefault="008D26E3" w:rsidP="008D26E3"/>
    <w:p w:rsidR="008D26E3" w:rsidRDefault="008D26E3" w:rsidP="008D26E3">
      <w:pPr>
        <w:ind w:left="450"/>
        <w:rPr>
          <w:sz w:val="24"/>
          <w:szCs w:val="24"/>
          <w:cs/>
        </w:rPr>
      </w:pPr>
      <w:r>
        <w:rPr>
          <w:sz w:val="24"/>
          <w:szCs w:val="24"/>
          <w:cs/>
        </w:rPr>
        <w:lastRenderedPageBreak/>
        <w:br w:type="page"/>
      </w:r>
    </w:p>
    <w:p w:rsidR="005E52AD" w:rsidRPr="00E11D95" w:rsidRDefault="005E52AD" w:rsidP="005E52AD">
      <w:pPr>
        <w:spacing w:after="0"/>
        <w:jc w:val="center"/>
        <w:rPr>
          <w:sz w:val="24"/>
          <w:szCs w:val="24"/>
          <w:cs/>
        </w:rPr>
      </w:pPr>
    </w:p>
    <w:sectPr w:rsidR="005E52AD" w:rsidRPr="00E11D95" w:rsidSect="008D26E3">
      <w:pgSz w:w="15840" w:h="12240" w:orient="landscape"/>
      <w:pgMar w:top="907" w:right="230" w:bottom="135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11D95"/>
    <w:rsid w:val="000F09DE"/>
    <w:rsid w:val="002856DE"/>
    <w:rsid w:val="00501EBA"/>
    <w:rsid w:val="005E52AD"/>
    <w:rsid w:val="00605C04"/>
    <w:rsid w:val="006C5D19"/>
    <w:rsid w:val="007A2E35"/>
    <w:rsid w:val="008D26E3"/>
    <w:rsid w:val="00DA0773"/>
    <w:rsid w:val="00E11D95"/>
    <w:rsid w:val="00F6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6E3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2014-11-21T12:12:00Z</cp:lastPrinted>
  <dcterms:created xsi:type="dcterms:W3CDTF">2014-11-21T09:16:00Z</dcterms:created>
  <dcterms:modified xsi:type="dcterms:W3CDTF">2014-11-24T04:55:00Z</dcterms:modified>
</cp:coreProperties>
</file>