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hint="cs"/>
          <w:b/>
          <w:bCs/>
          <w:sz w:val="20"/>
          <w:cs/>
        </w:rPr>
        <w:t>भारत</w:t>
      </w:r>
      <w:r>
        <w:rPr>
          <w:rFonts w:ascii="Mangal" w:hAnsi="Mangal"/>
          <w:b/>
          <w:bCs/>
          <w:sz w:val="20"/>
          <w:cs/>
        </w:rPr>
        <w:t xml:space="preserve"> </w:t>
      </w:r>
      <w:r>
        <w:rPr>
          <w:rFonts w:ascii="Mangal" w:hAnsi="Mangal" w:hint="cs"/>
          <w:b/>
          <w:bCs/>
          <w:sz w:val="20"/>
          <w:cs/>
        </w:rPr>
        <w:t>सरका</w:t>
      </w:r>
      <w:r>
        <w:rPr>
          <w:rFonts w:ascii="Mangal" w:hAnsi="Mangal"/>
          <w:b/>
          <w:bCs/>
          <w:sz w:val="20"/>
          <w:cs/>
        </w:rPr>
        <w:t>र</w:t>
      </w:r>
    </w:p>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w:t>
      </w:r>
    </w:p>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b/>
          <w:bCs/>
          <w:sz w:val="20"/>
          <w:cs/>
        </w:rPr>
        <w:t>राज्‍य सभा</w:t>
      </w:r>
    </w:p>
    <w:p w:rsidR="004C77DB" w:rsidRDefault="004C77DB" w:rsidP="004C77DB">
      <w:pPr>
        <w:autoSpaceDE w:val="0"/>
        <w:autoSpaceDN w:val="0"/>
        <w:adjustRightInd w:val="0"/>
        <w:spacing w:after="0" w:line="240" w:lineRule="auto"/>
        <w:jc w:val="right"/>
        <w:rPr>
          <w:rFonts w:ascii="Mangal" w:hAnsi="Mangal"/>
          <w:b/>
          <w:bCs/>
          <w:sz w:val="20"/>
        </w:rPr>
      </w:pPr>
      <w:r>
        <w:rPr>
          <w:rFonts w:ascii="Mangal" w:hAnsi="Mangal"/>
          <w:b/>
          <w:bCs/>
          <w:sz w:val="20"/>
          <w:cs/>
        </w:rPr>
        <w:t xml:space="preserve">अतारांकित प्रश्‍न सं. </w:t>
      </w:r>
      <w:r>
        <w:rPr>
          <w:rFonts w:ascii="Mangal" w:hAnsi="Mangal"/>
          <w:b/>
          <w:bCs/>
          <w:sz w:val="20"/>
        </w:rPr>
        <w:t>102</w:t>
      </w:r>
    </w:p>
    <w:p w:rsidR="004C77DB" w:rsidRDefault="004C77DB" w:rsidP="004C77DB">
      <w:pPr>
        <w:autoSpaceDE w:val="0"/>
        <w:autoSpaceDN w:val="0"/>
        <w:adjustRightInd w:val="0"/>
        <w:spacing w:after="0" w:line="240" w:lineRule="auto"/>
        <w:rPr>
          <w:rFonts w:ascii="Mangal" w:hAnsi="Mangal"/>
          <w:b/>
          <w:bCs/>
          <w:sz w:val="20"/>
        </w:rPr>
      </w:pPr>
      <w:r>
        <w:rPr>
          <w:rFonts w:ascii="Mangal" w:hAnsi="Mangal"/>
          <w:b/>
          <w:bCs/>
          <w:sz w:val="20"/>
          <w:cs/>
        </w:rPr>
        <w:t>सोमवार</w:t>
      </w:r>
      <w:r>
        <w:rPr>
          <w:rFonts w:ascii="Mangal" w:hAnsi="Mangal"/>
          <w:b/>
          <w:bCs/>
          <w:sz w:val="20"/>
        </w:rPr>
        <w:t>,</w:t>
      </w:r>
      <w:r>
        <w:rPr>
          <w:rFonts w:ascii="Mangal" w:hAnsi="Mangal" w:hint="cs"/>
          <w:b/>
          <w:bCs/>
          <w:sz w:val="20"/>
          <w:cs/>
        </w:rPr>
        <w:t xml:space="preserve"> 24 नवम्‍बर</w:t>
      </w:r>
      <w:r>
        <w:rPr>
          <w:rFonts w:ascii="Mangal" w:hAnsi="Mangal"/>
          <w:b/>
          <w:bCs/>
          <w:sz w:val="20"/>
        </w:rPr>
        <w:t>, 2014</w:t>
      </w:r>
      <w:r>
        <w:rPr>
          <w:rFonts w:ascii="Mangal" w:hAnsi="Mangal" w:hint="cs"/>
          <w:b/>
          <w:bCs/>
          <w:sz w:val="20"/>
          <w:cs/>
        </w:rPr>
        <w:t xml:space="preserve"> 3 अग्रहायण 1936 (शक)</w:t>
      </w:r>
    </w:p>
    <w:p w:rsidR="004C77DB" w:rsidRDefault="004C77DB" w:rsidP="004C77DB">
      <w:pPr>
        <w:autoSpaceDE w:val="0"/>
        <w:autoSpaceDN w:val="0"/>
        <w:adjustRightInd w:val="0"/>
        <w:spacing w:after="0" w:line="240" w:lineRule="auto"/>
        <w:jc w:val="both"/>
        <w:rPr>
          <w:rFonts w:ascii="Mangal" w:hAnsi="Mangal" w:hint="cs"/>
          <w:b/>
          <w:bCs/>
          <w:sz w:val="20"/>
          <w:cs/>
        </w:rPr>
      </w:pPr>
    </w:p>
    <w:p w:rsidR="004C77DB" w:rsidRDefault="004C77DB" w:rsidP="004C77DB">
      <w:pPr>
        <w:autoSpaceDE w:val="0"/>
        <w:autoSpaceDN w:val="0"/>
        <w:adjustRightInd w:val="0"/>
        <w:spacing w:after="0" w:line="240" w:lineRule="auto"/>
        <w:jc w:val="both"/>
        <w:rPr>
          <w:rFonts w:ascii="Mangal" w:hAnsi="Mangal"/>
          <w:b/>
          <w:bCs/>
          <w:sz w:val="20"/>
        </w:rPr>
      </w:pPr>
      <w:r>
        <w:rPr>
          <w:rFonts w:ascii="Mangal" w:hAnsi="Mangal"/>
          <w:b/>
          <w:bCs/>
          <w:sz w:val="20"/>
          <w:cs/>
        </w:rPr>
        <w:t>राष्ट्रीय राजमार्गों पर दुर्घटना पीडि़तों हेतु विशेष पुलिस बल</w:t>
      </w:r>
    </w:p>
    <w:p w:rsidR="004C77DB" w:rsidRDefault="004C77DB" w:rsidP="004C77DB">
      <w:pPr>
        <w:autoSpaceDE w:val="0"/>
        <w:autoSpaceDN w:val="0"/>
        <w:adjustRightInd w:val="0"/>
        <w:spacing w:after="0" w:line="240" w:lineRule="auto"/>
        <w:jc w:val="both"/>
        <w:rPr>
          <w:rFonts w:ascii="Mangal" w:hAnsi="Mangal"/>
          <w:sz w:val="20"/>
        </w:rPr>
      </w:pPr>
    </w:p>
    <w:p w:rsidR="004C77DB" w:rsidRDefault="004C77DB" w:rsidP="004C77DB">
      <w:pPr>
        <w:autoSpaceDE w:val="0"/>
        <w:autoSpaceDN w:val="0"/>
        <w:adjustRightInd w:val="0"/>
        <w:spacing w:after="0" w:line="240" w:lineRule="auto"/>
        <w:jc w:val="both"/>
        <w:rPr>
          <w:rFonts w:ascii="Mangal" w:hAnsi="Mangal"/>
          <w:b/>
          <w:bCs/>
          <w:sz w:val="20"/>
        </w:rPr>
      </w:pPr>
      <w:r>
        <w:rPr>
          <w:rFonts w:ascii="Mangal" w:hAnsi="Mangal"/>
          <w:sz w:val="20"/>
        </w:rPr>
        <w:t xml:space="preserve">102. </w:t>
      </w:r>
      <w:r>
        <w:rPr>
          <w:rFonts w:ascii="Mangal" w:hAnsi="Mangal" w:hint="cs"/>
          <w:b/>
          <w:bCs/>
          <w:sz w:val="20"/>
          <w:cs/>
        </w:rPr>
        <w:t xml:space="preserve">श्री संजय राउत: </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cs/>
        </w:rPr>
        <w:t xml:space="preserve">क्या </w:t>
      </w:r>
      <w:r>
        <w:rPr>
          <w:rFonts w:ascii="Mangal" w:hAnsi="Mangal"/>
          <w:b/>
          <w:bCs/>
          <w:sz w:val="20"/>
          <w:cs/>
        </w:rPr>
        <w:t xml:space="preserve">सड़क परिवहन और राजमार्ग </w:t>
      </w:r>
      <w:r>
        <w:rPr>
          <w:rFonts w:ascii="Mangal" w:hAnsi="Mangal"/>
          <w:sz w:val="20"/>
          <w:cs/>
        </w:rPr>
        <w:t>मंत्री यह बताने की कृपा करेंगे कि:</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क) क्या यह सच है कि सरकार देश भर में राष्ट्रीय राजमार्गों पर दुर्घटना पीडि़तों की सहायता</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cs/>
        </w:rPr>
        <w:t>हेतु विशेष पुलिस बल का गठन कर रही है</w:t>
      </w:r>
      <w:r>
        <w:rPr>
          <w:rFonts w:ascii="Mangal" w:hAnsi="Mangal"/>
          <w:sz w:val="20"/>
        </w:rPr>
        <w:t>;</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ख) यदि हां</w:t>
      </w:r>
      <w:r>
        <w:rPr>
          <w:rFonts w:ascii="Mangal" w:hAnsi="Mangal"/>
          <w:sz w:val="20"/>
        </w:rPr>
        <w:t xml:space="preserve">, </w:t>
      </w:r>
      <w:r>
        <w:rPr>
          <w:rFonts w:ascii="Mangal" w:hAnsi="Mangal" w:hint="cs"/>
          <w:sz w:val="20"/>
          <w:cs/>
        </w:rPr>
        <w:t>तो तत्संबंधी ब्यौरा क्या है</w:t>
      </w:r>
      <w:r>
        <w:rPr>
          <w:rFonts w:ascii="Mangal" w:hAnsi="Mangal"/>
          <w:sz w:val="20"/>
        </w:rPr>
        <w:t>;</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ग) क्या राजमार्गों की लंबाई को ध्यान में रखते हुए शीघ्र कार्रवाई हेतु एयर एम्बुलेंस तथा एयरक्रेन लाने का सरकार का कोई प्रस्ताव है</w:t>
      </w:r>
      <w:r>
        <w:rPr>
          <w:rFonts w:ascii="Mangal" w:hAnsi="Mangal"/>
          <w:sz w:val="20"/>
        </w:rPr>
        <w:t>;</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घ) यदि हां</w:t>
      </w:r>
      <w:r>
        <w:rPr>
          <w:rFonts w:ascii="Mangal" w:hAnsi="Mangal"/>
          <w:sz w:val="20"/>
        </w:rPr>
        <w:t xml:space="preserve">, </w:t>
      </w:r>
      <w:r>
        <w:rPr>
          <w:rFonts w:ascii="Mangal" w:hAnsi="Mangal" w:hint="cs"/>
          <w:sz w:val="20"/>
          <w:cs/>
        </w:rPr>
        <w:t>तो तत्संबंधी ब्यौरा क्या है</w:t>
      </w:r>
      <w:r>
        <w:rPr>
          <w:rFonts w:ascii="Mangal" w:hAnsi="Mangal"/>
          <w:sz w:val="20"/>
        </w:rPr>
        <w:t xml:space="preserve">; </w:t>
      </w:r>
      <w:r>
        <w:rPr>
          <w:rFonts w:ascii="Mangal" w:hAnsi="Mangal" w:hint="cs"/>
          <w:sz w:val="20"/>
          <w:cs/>
        </w:rPr>
        <w:t>और</w:t>
      </w:r>
    </w:p>
    <w:p w:rsidR="004C77DB" w:rsidRDefault="004C77DB" w:rsidP="004C77DB">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ङ) यदि नहीं</w:t>
      </w:r>
      <w:r>
        <w:rPr>
          <w:rFonts w:ascii="Mangal" w:hAnsi="Mangal"/>
          <w:sz w:val="20"/>
        </w:rPr>
        <w:t xml:space="preserve">, </w:t>
      </w:r>
      <w:r>
        <w:rPr>
          <w:rFonts w:ascii="Mangal" w:hAnsi="Mangal" w:hint="cs"/>
          <w:sz w:val="20"/>
          <w:cs/>
        </w:rPr>
        <w:t>तो इसके क्या कारण हैं</w:t>
      </w:r>
      <w:r>
        <w:rPr>
          <w:rFonts w:ascii="Mangal" w:hAnsi="Mangal"/>
          <w:sz w:val="20"/>
        </w:rPr>
        <w:t>?</w:t>
      </w:r>
    </w:p>
    <w:p w:rsidR="004C77DB" w:rsidRDefault="004C77DB" w:rsidP="004C77DB">
      <w:pPr>
        <w:autoSpaceDE w:val="0"/>
        <w:autoSpaceDN w:val="0"/>
        <w:adjustRightInd w:val="0"/>
        <w:spacing w:after="0" w:line="240" w:lineRule="auto"/>
        <w:jc w:val="center"/>
        <w:rPr>
          <w:rFonts w:ascii="Mangal" w:hAnsi="Mangal"/>
          <w:b/>
          <w:bCs/>
          <w:sz w:val="20"/>
        </w:rPr>
      </w:pPr>
    </w:p>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b/>
          <w:bCs/>
          <w:sz w:val="20"/>
          <w:cs/>
        </w:rPr>
        <w:t>उत्‍तर</w:t>
      </w:r>
    </w:p>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 में राज्‍य मंत्री</w:t>
      </w:r>
    </w:p>
    <w:p w:rsidR="004C77DB" w:rsidRDefault="004C77DB" w:rsidP="004C77DB">
      <w:pPr>
        <w:autoSpaceDE w:val="0"/>
        <w:autoSpaceDN w:val="0"/>
        <w:adjustRightInd w:val="0"/>
        <w:spacing w:after="0" w:line="240" w:lineRule="auto"/>
        <w:jc w:val="center"/>
        <w:rPr>
          <w:rFonts w:ascii="Mangal" w:hAnsi="Mangal"/>
          <w:b/>
          <w:bCs/>
          <w:sz w:val="20"/>
        </w:rPr>
      </w:pPr>
      <w:r>
        <w:rPr>
          <w:rFonts w:ascii="Mangal" w:hAnsi="Mangal"/>
          <w:b/>
          <w:bCs/>
          <w:sz w:val="20"/>
          <w:cs/>
        </w:rPr>
        <w:t>(श्री पोन्. राधाकृष्‍णन)</w:t>
      </w:r>
    </w:p>
    <w:p w:rsidR="004C77DB" w:rsidRDefault="004C77DB" w:rsidP="004C77DB">
      <w:pPr>
        <w:autoSpaceDE w:val="0"/>
        <w:autoSpaceDN w:val="0"/>
        <w:adjustRightInd w:val="0"/>
        <w:spacing w:after="0" w:line="240" w:lineRule="auto"/>
        <w:jc w:val="center"/>
        <w:rPr>
          <w:rFonts w:ascii="Mangal" w:hAnsi="Mangal"/>
          <w:b/>
          <w:bCs/>
          <w:sz w:val="20"/>
        </w:rPr>
      </w:pPr>
    </w:p>
    <w:p w:rsidR="004C77DB" w:rsidRDefault="004C77DB" w:rsidP="004C77DB">
      <w:pPr>
        <w:jc w:val="both"/>
        <w:rPr>
          <w:rFonts w:ascii="Mangal" w:hAnsi="Mangal"/>
          <w:sz w:val="20"/>
        </w:rPr>
      </w:pPr>
      <w:r>
        <w:rPr>
          <w:rFonts w:ascii="Mangal" w:hAnsi="Mangal"/>
          <w:b/>
          <w:bCs/>
          <w:sz w:val="20"/>
          <w:cs/>
        </w:rPr>
        <w:t xml:space="preserve">(क) और (ख) </w:t>
      </w:r>
      <w:r>
        <w:rPr>
          <w:rFonts w:ascii="Mangal" w:hAnsi="Mangal"/>
          <w:sz w:val="20"/>
          <w:cs/>
        </w:rPr>
        <w:t>इस मंत्रालय ने मोटर वाहनों और सड़क सुरक्षा से संबंधित सभी मुद्दों को शामिल करते हुए सड़क परिवहन और सुरक्षा विधेयक</w:t>
      </w:r>
      <w:r>
        <w:rPr>
          <w:rFonts w:ascii="Mangal" w:hAnsi="Mangal"/>
          <w:sz w:val="20"/>
        </w:rPr>
        <w:t>,</w:t>
      </w:r>
      <w:r>
        <w:rPr>
          <w:rFonts w:ascii="Mangal" w:hAnsi="Mangal" w:hint="cs"/>
          <w:sz w:val="20"/>
          <w:cs/>
        </w:rPr>
        <w:t xml:space="preserve"> 2014 का मसौदा तैयार किया है। विधेयक में यातायात विनियमन और संरक्षण बल बनाने का उपबंध है। </w:t>
      </w:r>
    </w:p>
    <w:p w:rsidR="004C77DB" w:rsidRDefault="004C77DB" w:rsidP="004C77DB">
      <w:pPr>
        <w:jc w:val="both"/>
        <w:rPr>
          <w:rFonts w:ascii="Mangal" w:hAnsi="Mangal"/>
          <w:sz w:val="20"/>
        </w:rPr>
      </w:pPr>
      <w:r>
        <w:rPr>
          <w:rFonts w:ascii="Mangal" w:hAnsi="Mangal"/>
          <w:b/>
          <w:bCs/>
          <w:sz w:val="20"/>
          <w:cs/>
        </w:rPr>
        <w:t xml:space="preserve">(ग) से (ड.) </w:t>
      </w:r>
      <w:r>
        <w:rPr>
          <w:rFonts w:ascii="Mangal" w:hAnsi="Mangal"/>
          <w:sz w:val="20"/>
          <w:cs/>
        </w:rPr>
        <w:t>जी</w:t>
      </w:r>
      <w:r>
        <w:rPr>
          <w:rFonts w:ascii="Mangal" w:hAnsi="Mangal"/>
          <w:sz w:val="20"/>
        </w:rPr>
        <w:t>,</w:t>
      </w:r>
      <w:r>
        <w:rPr>
          <w:rFonts w:ascii="Mangal" w:hAnsi="Mangal" w:hint="cs"/>
          <w:sz w:val="20"/>
          <w:cs/>
        </w:rPr>
        <w:t xml:space="preserve"> नहीं। सड़क परिवहन और राजमार्ग मंत्रालय</w:t>
      </w:r>
      <w:r>
        <w:rPr>
          <w:rFonts w:ascii="Mangal" w:hAnsi="Mangal"/>
          <w:sz w:val="20"/>
        </w:rPr>
        <w:t>,</w:t>
      </w:r>
      <w:r>
        <w:rPr>
          <w:rFonts w:ascii="Mangal" w:hAnsi="Mangal" w:hint="cs"/>
          <w:sz w:val="20"/>
          <w:cs/>
        </w:rPr>
        <w:t xml:space="preserve"> राष्ट्रीय राजमार्ग दुर्घटना सहायता सेवा योजना (एनएचएआरएसएस) के अंतर्गत क्रेन और एम्‍बुलेंस खरीदता है और दुर्घटना पीडि़तों की सहायता के लिए राज्‍य सरकारों को प्रदान करता है। इसके अलावा रियायत करारों में यह निर्धारित है कि रियायतग्राही से सड़क दुर्घटना पीड़ितों को  24 घंटे एम्‍बूलेंस सेवा प्रदान करना अपेक्षित है और इसके अतिरिक्‍त परियोजना राजमार्ग पर  दुर्घटना प्रबंधन हेतु रूट पेट्रोल वाहनों</w:t>
      </w:r>
      <w:r>
        <w:rPr>
          <w:rFonts w:ascii="Mangal" w:hAnsi="Mangal"/>
          <w:sz w:val="20"/>
        </w:rPr>
        <w:t>,</w:t>
      </w:r>
      <w:r>
        <w:rPr>
          <w:rFonts w:ascii="Mangal" w:hAnsi="Mangal" w:hint="cs"/>
          <w:sz w:val="20"/>
          <w:cs/>
        </w:rPr>
        <w:t xml:space="preserve"> टो-अवे क्रेनों की व्‍यवस्‍था करना अपेक्षित है। एम्‍बुलेंस</w:t>
      </w:r>
      <w:r>
        <w:rPr>
          <w:rFonts w:ascii="Mangal" w:hAnsi="Mangal"/>
          <w:sz w:val="20"/>
        </w:rPr>
        <w:t>,</w:t>
      </w:r>
      <w:r>
        <w:rPr>
          <w:rFonts w:ascii="Mangal" w:hAnsi="Mangal" w:hint="cs"/>
          <w:sz w:val="20"/>
          <w:cs/>
        </w:rPr>
        <w:t xml:space="preserve"> रूट पेट्रोल वाहन और टो-अवे क्रेन भारतीय राष्ट्रीय राजमार्ग प्राधिकरण को सुपुर्द राष्‍ट्रीय राजमार्गों पर 50 किमी की औसत लंबाई पर प्रदान की जाती हैं। </w:t>
      </w:r>
    </w:p>
    <w:p w:rsidR="004C77DB" w:rsidRDefault="004C77DB" w:rsidP="004C77DB">
      <w:pPr>
        <w:jc w:val="both"/>
        <w:rPr>
          <w:rFonts w:ascii="Mangal" w:hAnsi="Mangal"/>
          <w:sz w:val="20"/>
        </w:rPr>
      </w:pPr>
      <w:r>
        <w:rPr>
          <w:rFonts w:ascii="Mangal" w:hAnsi="Mangal"/>
          <w:sz w:val="20"/>
          <w:cs/>
        </w:rPr>
        <w:tab/>
        <w:t>सड़क दुर्घटना पीडि़तों की आपातकालीन चिकित्‍सा  सहायता सेवा में वृद्धि के संबंध में सड़क परिवहन और राजमार्ग मंत्रालय द्वारा सड़क दुर्घटना पीडि़तों को 48 घंटों के लिए नकदी रहित ईलाज अथवा 30</w:t>
      </w:r>
      <w:r>
        <w:rPr>
          <w:rFonts w:ascii="Mangal" w:hAnsi="Mangal"/>
          <w:sz w:val="20"/>
        </w:rPr>
        <w:t>,000</w:t>
      </w:r>
      <w:r>
        <w:rPr>
          <w:rFonts w:ascii="Mangal" w:hAnsi="Mangal" w:hint="cs"/>
          <w:sz w:val="20"/>
          <w:cs/>
        </w:rPr>
        <w:t xml:space="preserve"> रूपए</w:t>
      </w:r>
      <w:r>
        <w:rPr>
          <w:rFonts w:ascii="Mangal" w:hAnsi="Mangal"/>
          <w:sz w:val="20"/>
        </w:rPr>
        <w:t>,</w:t>
      </w:r>
      <w:r>
        <w:rPr>
          <w:rFonts w:ascii="Mangal" w:hAnsi="Mangal" w:hint="cs"/>
          <w:sz w:val="20"/>
          <w:cs/>
        </w:rPr>
        <w:t>इसमें जो भी पहले हो प्रदान करने के लिए राष्ट्रीय राजमार्ग -8 के गुडगॉंव-जयपुर खंड</w:t>
      </w:r>
      <w:r>
        <w:rPr>
          <w:rFonts w:ascii="Mangal" w:hAnsi="Mangal"/>
          <w:sz w:val="20"/>
        </w:rPr>
        <w:t>,</w:t>
      </w:r>
      <w:r>
        <w:rPr>
          <w:rFonts w:ascii="Mangal" w:hAnsi="Mangal" w:hint="cs"/>
          <w:sz w:val="20"/>
          <w:cs/>
        </w:rPr>
        <w:t xml:space="preserve"> राष्ट्रीय राजमार्ग-8 के </w:t>
      </w:r>
      <w:r>
        <w:rPr>
          <w:rFonts w:ascii="Mangal" w:hAnsi="Mangal" w:hint="cs"/>
          <w:sz w:val="20"/>
          <w:cs/>
        </w:rPr>
        <w:lastRenderedPageBreak/>
        <w:t xml:space="preserve">अहमदाबाद-मुम्‍बई खंड और राष्ट्रीय राजमार्ग -33 के रांची-राड़गॉव-महुलिया खंड पर प्रायोगिक परियोजनाएं भी शुरू की गई है।   </w:t>
      </w:r>
    </w:p>
    <w:p w:rsidR="004C77DB" w:rsidRDefault="004C77DB" w:rsidP="004C77DB">
      <w:pPr>
        <w:jc w:val="center"/>
      </w:pPr>
      <w:r>
        <w:rPr>
          <w:rFonts w:ascii="Mangal" w:hAnsi="Mangal"/>
          <w:b/>
          <w:bCs/>
          <w:szCs w:val="22"/>
          <w:cs/>
        </w:rPr>
        <w:t>****</w:t>
      </w:r>
    </w:p>
    <w:p w:rsidR="00584ED0" w:rsidRDefault="00584ED0"/>
    <w:sectPr w:rsidR="00584ED0" w:rsidSect="0058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C77DB"/>
    <w:rsid w:val="001610D1"/>
    <w:rsid w:val="001B113F"/>
    <w:rsid w:val="004C77DB"/>
    <w:rsid w:val="004D205F"/>
    <w:rsid w:val="00584ED0"/>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DB"/>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2014-11-22T12:21:00Z</dcterms:created>
  <dcterms:modified xsi:type="dcterms:W3CDTF">2014-11-22T12:21:00Z</dcterms:modified>
</cp:coreProperties>
</file>