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A9" w:rsidRPr="00DE4C7B" w:rsidRDefault="009E09A9" w:rsidP="009E09A9">
      <w:pPr>
        <w:tabs>
          <w:tab w:val="left" w:pos="3586"/>
          <w:tab w:val="left" w:pos="3926"/>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भारत सरकार</w:t>
      </w:r>
    </w:p>
    <w:p w:rsidR="009E09A9" w:rsidRPr="00DE4C7B" w:rsidRDefault="009E09A9" w:rsidP="009E09A9">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p>
    <w:p w:rsidR="009E09A9" w:rsidRDefault="009E09A9" w:rsidP="009E09A9">
      <w:pPr>
        <w:autoSpaceDE w:val="0"/>
        <w:autoSpaceDN w:val="0"/>
        <w:adjustRightInd w:val="0"/>
        <w:spacing w:after="0" w:line="240" w:lineRule="auto"/>
        <w:jc w:val="center"/>
        <w:rPr>
          <w:rFonts w:ascii="Mangal" w:hAnsi="Mangal" w:hint="cs"/>
          <w:szCs w:val="22"/>
        </w:rPr>
      </w:pPr>
      <w:r w:rsidRPr="00DE4C7B">
        <w:rPr>
          <w:rFonts w:ascii="Mangal" w:hAnsi="Mangal" w:hint="cs"/>
          <w:b/>
          <w:bCs/>
          <w:szCs w:val="22"/>
          <w:cs/>
        </w:rPr>
        <w:t>राज्‍य स</w:t>
      </w:r>
      <w:r>
        <w:rPr>
          <w:rFonts w:ascii="Mangal" w:hAnsi="Mangal" w:hint="cs"/>
          <w:b/>
          <w:bCs/>
          <w:szCs w:val="22"/>
          <w:cs/>
        </w:rPr>
        <w:t>भा</w:t>
      </w:r>
    </w:p>
    <w:p w:rsidR="009E09A9" w:rsidRDefault="009E09A9" w:rsidP="009E09A9">
      <w:pPr>
        <w:autoSpaceDE w:val="0"/>
        <w:autoSpaceDN w:val="0"/>
        <w:adjustRightInd w:val="0"/>
        <w:spacing w:after="0" w:line="240" w:lineRule="auto"/>
        <w:jc w:val="both"/>
        <w:rPr>
          <w:rFonts w:ascii="Mangal" w:hAnsi="Mangal" w:hint="cs"/>
          <w:szCs w:val="22"/>
        </w:rPr>
      </w:pPr>
    </w:p>
    <w:p w:rsidR="009E09A9" w:rsidRPr="00DE4C7B" w:rsidRDefault="009E09A9" w:rsidP="009E09A9">
      <w:pPr>
        <w:tabs>
          <w:tab w:val="left" w:pos="5597"/>
        </w:tabs>
        <w:autoSpaceDE w:val="0"/>
        <w:autoSpaceDN w:val="0"/>
        <w:adjustRightInd w:val="0"/>
        <w:spacing w:after="0" w:line="240" w:lineRule="auto"/>
        <w:jc w:val="both"/>
        <w:rPr>
          <w:rFonts w:ascii="Mangal" w:hAnsi="Mangal"/>
          <w:b/>
          <w:bCs/>
          <w:szCs w:val="22"/>
        </w:rPr>
      </w:pPr>
      <w:r w:rsidRPr="00DE4C7B">
        <w:rPr>
          <w:rFonts w:ascii="Mangal" w:hAnsi="Mangal"/>
          <w:b/>
          <w:bCs/>
          <w:szCs w:val="22"/>
          <w:cs/>
        </w:rPr>
        <w:t>सोमवार</w:t>
      </w:r>
      <w:r w:rsidRPr="00DE4C7B">
        <w:rPr>
          <w:rFonts w:ascii="Mangal" w:hAnsi="Mangal"/>
          <w:b/>
          <w:bCs/>
          <w:szCs w:val="22"/>
        </w:rPr>
        <w:t>,</w:t>
      </w:r>
      <w:r w:rsidRPr="00DE4C7B">
        <w:rPr>
          <w:rFonts w:ascii="Mangal" w:hAnsi="Mangal" w:hint="cs"/>
          <w:b/>
          <w:bCs/>
          <w:szCs w:val="22"/>
          <w:cs/>
        </w:rPr>
        <w:t xml:space="preserve"> 28 </w:t>
      </w:r>
      <w:r w:rsidRPr="00DE4C7B">
        <w:rPr>
          <w:rFonts w:ascii="Mangal" w:hAnsi="Mangal"/>
          <w:b/>
          <w:bCs/>
          <w:szCs w:val="22"/>
          <w:cs/>
        </w:rPr>
        <w:t>जुलाई</w:t>
      </w:r>
      <w:r w:rsidRPr="00DE4C7B">
        <w:rPr>
          <w:rFonts w:ascii="Mangal" w:hAnsi="Mangal"/>
          <w:b/>
          <w:bCs/>
          <w:szCs w:val="22"/>
        </w:rPr>
        <w:t>, 2014,</w:t>
      </w:r>
      <w:r w:rsidRPr="00DE4C7B">
        <w:rPr>
          <w:rFonts w:ascii="Mangal" w:hAnsi="Mangal" w:hint="cs"/>
          <w:b/>
          <w:bCs/>
          <w:szCs w:val="22"/>
          <w:cs/>
        </w:rPr>
        <w:t xml:space="preserve"> </w:t>
      </w:r>
      <w:r w:rsidRPr="00DE4C7B">
        <w:rPr>
          <w:rFonts w:ascii="Mangal" w:hAnsi="Mangal"/>
          <w:b/>
          <w:bCs/>
          <w:szCs w:val="22"/>
        </w:rPr>
        <w:t xml:space="preserve">6 </w:t>
      </w:r>
      <w:r w:rsidRPr="00DE4C7B">
        <w:rPr>
          <w:rFonts w:ascii="Mangal" w:hAnsi="Mangal"/>
          <w:b/>
          <w:bCs/>
          <w:szCs w:val="22"/>
          <w:cs/>
        </w:rPr>
        <w:t>श्रावण</w:t>
      </w:r>
      <w:r w:rsidRPr="00DE4C7B">
        <w:rPr>
          <w:rFonts w:ascii="Mangal" w:hAnsi="Mangal"/>
          <w:b/>
          <w:bCs/>
          <w:szCs w:val="22"/>
        </w:rPr>
        <w:t>, 1936 (</w:t>
      </w:r>
      <w:r w:rsidRPr="00DE4C7B">
        <w:rPr>
          <w:rFonts w:ascii="Mangal" w:hAnsi="Mangal"/>
          <w:b/>
          <w:bCs/>
          <w:szCs w:val="22"/>
          <w:cs/>
        </w:rPr>
        <w:t>शक)</w:t>
      </w:r>
      <w:r>
        <w:rPr>
          <w:rFonts w:ascii="Mangal" w:hAnsi="Mangal" w:hint="cs"/>
          <w:b/>
          <w:bCs/>
          <w:szCs w:val="22"/>
          <w:cs/>
        </w:rPr>
        <w:t xml:space="preserve">         </w:t>
      </w:r>
      <w:r w:rsidRPr="00DE4C7B">
        <w:rPr>
          <w:rFonts w:ascii="Mangal" w:hAnsi="Mangal"/>
          <w:b/>
          <w:bCs/>
          <w:szCs w:val="22"/>
          <w:cs/>
        </w:rPr>
        <w:tab/>
      </w:r>
      <w:r>
        <w:rPr>
          <w:rFonts w:ascii="Mangal" w:hAnsi="Mangal" w:hint="cs"/>
          <w:b/>
          <w:bCs/>
          <w:szCs w:val="22"/>
          <w:cs/>
        </w:rPr>
        <w:t xml:space="preserve"> </w:t>
      </w:r>
      <w:r>
        <w:rPr>
          <w:rFonts w:ascii="Mangal" w:hAnsi="Mangal" w:hint="cs"/>
          <w:b/>
          <w:bCs/>
          <w:szCs w:val="22"/>
          <w:cs/>
        </w:rPr>
        <w:tab/>
      </w:r>
      <w:r>
        <w:rPr>
          <w:rFonts w:ascii="Mangal" w:hAnsi="Mangal" w:hint="cs"/>
          <w:b/>
          <w:bCs/>
          <w:szCs w:val="22"/>
          <w:cs/>
        </w:rPr>
        <w:tab/>
      </w:r>
      <w:r>
        <w:rPr>
          <w:rFonts w:ascii="Mangal" w:hAnsi="Mangal"/>
          <w:b/>
          <w:bCs/>
          <w:szCs w:val="22"/>
          <w:cs/>
        </w:rPr>
        <w:t>अतारांकित</w:t>
      </w:r>
      <w:r>
        <w:rPr>
          <w:rFonts w:ascii="Mangal" w:hAnsi="Mangal" w:hint="cs"/>
          <w:b/>
          <w:bCs/>
          <w:szCs w:val="22"/>
          <w:cs/>
        </w:rPr>
        <w:t xml:space="preserve"> </w:t>
      </w:r>
      <w:r w:rsidRPr="00DE4C7B">
        <w:rPr>
          <w:rFonts w:ascii="Mangal" w:hAnsi="Mangal" w:hint="cs"/>
          <w:b/>
          <w:bCs/>
          <w:szCs w:val="22"/>
          <w:cs/>
        </w:rPr>
        <w:t xml:space="preserve">प्रश्‍न सं. </w:t>
      </w:r>
      <w:r>
        <w:rPr>
          <w:rFonts w:ascii="Mangal" w:hAnsi="Mangal" w:hint="cs"/>
          <w:b/>
          <w:bCs/>
          <w:szCs w:val="22"/>
          <w:cs/>
        </w:rPr>
        <w:t>20</w:t>
      </w:r>
      <w:r>
        <w:rPr>
          <w:rFonts w:ascii="Mangal" w:hAnsi="Mangal"/>
          <w:b/>
          <w:bCs/>
          <w:szCs w:val="22"/>
        </w:rPr>
        <w:t>96</w:t>
      </w:r>
    </w:p>
    <w:p w:rsidR="009E09A9" w:rsidRDefault="009E09A9" w:rsidP="009E09A9">
      <w:pPr>
        <w:autoSpaceDE w:val="0"/>
        <w:autoSpaceDN w:val="0"/>
        <w:adjustRightInd w:val="0"/>
        <w:spacing w:after="0" w:line="240" w:lineRule="auto"/>
        <w:jc w:val="both"/>
        <w:rPr>
          <w:rFonts w:ascii="Mangal" w:hAnsi="Mangal"/>
          <w:szCs w:val="22"/>
        </w:rPr>
      </w:pPr>
    </w:p>
    <w:p w:rsidR="009E09A9" w:rsidRPr="00DE639B" w:rsidRDefault="009E09A9" w:rsidP="009E09A9">
      <w:pPr>
        <w:autoSpaceDE w:val="0"/>
        <w:autoSpaceDN w:val="0"/>
        <w:adjustRightInd w:val="0"/>
        <w:spacing w:after="0" w:line="240" w:lineRule="auto"/>
        <w:jc w:val="both"/>
        <w:rPr>
          <w:rFonts w:ascii="Mangal" w:hAnsi="Mangal"/>
          <w:b/>
          <w:bCs/>
          <w:szCs w:val="22"/>
        </w:rPr>
      </w:pPr>
      <w:r w:rsidRPr="00DE639B">
        <w:rPr>
          <w:rFonts w:ascii="Mangal" w:hAnsi="Mangal"/>
          <w:b/>
          <w:bCs/>
          <w:szCs w:val="22"/>
          <w:cs/>
        </w:rPr>
        <w:t>राजमार्गों</w:t>
      </w:r>
      <w:r w:rsidRPr="00DE639B">
        <w:rPr>
          <w:rFonts w:ascii="Mangal" w:hAnsi="Mangal"/>
          <w:b/>
          <w:bCs/>
          <w:szCs w:val="22"/>
        </w:rPr>
        <w:t xml:space="preserve"> </w:t>
      </w:r>
      <w:r w:rsidRPr="00DE639B">
        <w:rPr>
          <w:rFonts w:ascii="Mangal" w:hAnsi="Mangal"/>
          <w:b/>
          <w:bCs/>
          <w:szCs w:val="22"/>
          <w:cs/>
        </w:rPr>
        <w:t>का</w:t>
      </w:r>
      <w:r w:rsidRPr="00DE639B">
        <w:rPr>
          <w:rFonts w:ascii="Mangal" w:hAnsi="Mangal"/>
          <w:b/>
          <w:bCs/>
          <w:szCs w:val="22"/>
        </w:rPr>
        <w:t xml:space="preserve"> </w:t>
      </w:r>
      <w:r w:rsidRPr="00DE639B">
        <w:rPr>
          <w:rFonts w:ascii="Mangal" w:hAnsi="Mangal"/>
          <w:b/>
          <w:bCs/>
          <w:szCs w:val="22"/>
          <w:cs/>
        </w:rPr>
        <w:t>अनुरक्षण</w:t>
      </w:r>
    </w:p>
    <w:p w:rsidR="009E09A9" w:rsidRPr="00DE639B" w:rsidRDefault="009E09A9" w:rsidP="009E09A9">
      <w:pPr>
        <w:autoSpaceDE w:val="0"/>
        <w:autoSpaceDN w:val="0"/>
        <w:adjustRightInd w:val="0"/>
        <w:spacing w:after="0" w:line="240" w:lineRule="auto"/>
        <w:jc w:val="both"/>
        <w:rPr>
          <w:rFonts w:ascii="Mangal" w:hAnsi="Mangal" w:hint="cs"/>
          <w:b/>
          <w:bCs/>
          <w:szCs w:val="22"/>
        </w:rPr>
      </w:pPr>
      <w:r w:rsidRPr="00DE639B">
        <w:rPr>
          <w:rFonts w:ascii="Mangal" w:hAnsi="Mangal"/>
          <w:b/>
          <w:bCs/>
          <w:szCs w:val="22"/>
        </w:rPr>
        <w:t xml:space="preserve">2096. </w:t>
      </w:r>
      <w:r w:rsidRPr="00DE639B">
        <w:rPr>
          <w:rFonts w:ascii="Mangal" w:hAnsi="Mangal"/>
          <w:b/>
          <w:bCs/>
          <w:szCs w:val="22"/>
          <w:cs/>
        </w:rPr>
        <w:t>श्री</w:t>
      </w:r>
      <w:r w:rsidRPr="00DE639B">
        <w:rPr>
          <w:rFonts w:ascii="Mangal" w:hAnsi="Mangal"/>
          <w:b/>
          <w:bCs/>
          <w:szCs w:val="22"/>
        </w:rPr>
        <w:t xml:space="preserve"> </w:t>
      </w:r>
      <w:r w:rsidRPr="00DE639B">
        <w:rPr>
          <w:rFonts w:ascii="Mangal" w:hAnsi="Mangal"/>
          <w:b/>
          <w:bCs/>
          <w:szCs w:val="22"/>
          <w:cs/>
        </w:rPr>
        <w:t>पी</w:t>
      </w:r>
      <w:r>
        <w:rPr>
          <w:rFonts w:ascii="Mangal" w:hAnsi="Mangal" w:hint="cs"/>
          <w:b/>
          <w:bCs/>
          <w:szCs w:val="22"/>
          <w:cs/>
        </w:rPr>
        <w:t>.</w:t>
      </w:r>
      <w:r w:rsidRPr="00DE639B">
        <w:rPr>
          <w:rFonts w:ascii="Mangal" w:hAnsi="Mangal"/>
          <w:b/>
          <w:bCs/>
          <w:szCs w:val="22"/>
          <w:cs/>
        </w:rPr>
        <w:t xml:space="preserve"> राजीव:</w:t>
      </w:r>
      <w:r w:rsidRPr="00DE639B">
        <w:rPr>
          <w:rFonts w:ascii="Mangal" w:hAnsi="Mangal"/>
          <w:b/>
          <w:bCs/>
          <w:szCs w:val="22"/>
        </w:rPr>
        <w:t xml:space="preserve"> </w:t>
      </w:r>
    </w:p>
    <w:p w:rsidR="009E09A9" w:rsidRDefault="009E09A9" w:rsidP="009E09A9">
      <w:pPr>
        <w:autoSpaceDE w:val="0"/>
        <w:autoSpaceDN w:val="0"/>
        <w:adjustRightInd w:val="0"/>
        <w:spacing w:after="0" w:line="240" w:lineRule="auto"/>
        <w:jc w:val="both"/>
        <w:rPr>
          <w:rFonts w:ascii="Mangal" w:hAnsi="Mangal" w:hint="cs"/>
          <w:szCs w:val="22"/>
        </w:rPr>
      </w:pPr>
    </w:p>
    <w:p w:rsidR="009E09A9" w:rsidRDefault="009E09A9" w:rsidP="009E09A9">
      <w:pPr>
        <w:autoSpaceDE w:val="0"/>
        <w:autoSpaceDN w:val="0"/>
        <w:adjustRightInd w:val="0"/>
        <w:spacing w:after="0" w:line="240" w:lineRule="auto"/>
        <w:jc w:val="both"/>
        <w:rPr>
          <w:rFonts w:ascii="Mangal" w:hAnsi="Mangal" w:hint="cs"/>
          <w:szCs w:val="22"/>
        </w:rPr>
      </w:pP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परिवहन</w:t>
      </w:r>
      <w:r>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Pr>
          <w:rFonts w:ascii="Mangal" w:hAnsi="Mangal"/>
          <w:szCs w:val="22"/>
          <w:cs/>
        </w:rPr>
        <w:t>मंत्री</w:t>
      </w:r>
      <w:r w:rsidRPr="008E5B92">
        <w:rPr>
          <w:rFonts w:ascii="Mangal" w:hAnsi="Mangal"/>
          <w:szCs w:val="22"/>
        </w:rPr>
        <w:t xml:space="preserve"> </w:t>
      </w:r>
      <w:r w:rsidRPr="008E5B92">
        <w:rPr>
          <w:rFonts w:ascii="Mangal" w:hAnsi="Mangal"/>
          <w:szCs w:val="22"/>
          <w:cs/>
        </w:rPr>
        <w:t>यह</w:t>
      </w:r>
      <w:r w:rsidRPr="008E5B92">
        <w:rPr>
          <w:rFonts w:ascii="Mangal" w:hAnsi="Mangal"/>
          <w:szCs w:val="22"/>
        </w:rPr>
        <w:t xml:space="preserve"> </w:t>
      </w:r>
      <w:r w:rsidRPr="008E5B92">
        <w:rPr>
          <w:rFonts w:ascii="Mangal" w:hAnsi="Mangal"/>
          <w:szCs w:val="22"/>
          <w:cs/>
        </w:rPr>
        <w:t>बताने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कृपा</w:t>
      </w:r>
      <w:r w:rsidRPr="008E5B92">
        <w:rPr>
          <w:rFonts w:ascii="Mangal" w:hAnsi="Mangal"/>
          <w:szCs w:val="22"/>
        </w:rPr>
        <w:t xml:space="preserve"> </w:t>
      </w:r>
      <w:r w:rsidRPr="008E5B92">
        <w:rPr>
          <w:rFonts w:ascii="Mangal" w:hAnsi="Mangal"/>
          <w:szCs w:val="22"/>
          <w:cs/>
        </w:rPr>
        <w:t>करेंगे</w:t>
      </w:r>
      <w:r w:rsidRPr="008E5B92">
        <w:rPr>
          <w:rFonts w:ascii="Mangal" w:hAnsi="Mangal"/>
          <w:szCs w:val="22"/>
        </w:rPr>
        <w:t xml:space="preserve"> </w:t>
      </w:r>
      <w:r w:rsidRPr="008E5B92">
        <w:rPr>
          <w:rFonts w:ascii="Mangal" w:hAnsi="Mangal"/>
          <w:szCs w:val="22"/>
          <w:cs/>
        </w:rPr>
        <w:t>कि:</w:t>
      </w:r>
    </w:p>
    <w:p w:rsidR="009E09A9" w:rsidRPr="008E5B92" w:rsidRDefault="009E09A9" w:rsidP="009E09A9">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भारतीय</w:t>
      </w:r>
      <w:r w:rsidRPr="008E5B92">
        <w:rPr>
          <w:rFonts w:ascii="Mangal" w:hAnsi="Mangal"/>
          <w:szCs w:val="22"/>
        </w:rPr>
        <w:t xml:space="preserve"> </w:t>
      </w:r>
      <w:r w:rsidRPr="008E5B92">
        <w:rPr>
          <w:rFonts w:ascii="Mangal" w:hAnsi="Mangal"/>
          <w:szCs w:val="22"/>
          <w:cs/>
        </w:rPr>
        <w:t>राष्ट्रीय</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प्राधिकरण</w:t>
      </w:r>
      <w:r>
        <w:rPr>
          <w:rFonts w:ascii="Mangal" w:hAnsi="Mangal"/>
          <w:szCs w:val="22"/>
        </w:rPr>
        <w:t xml:space="preserve"> </w:t>
      </w:r>
      <w:r w:rsidRPr="008E5B92">
        <w:rPr>
          <w:rFonts w:ascii="Mangal" w:hAnsi="Mangal"/>
          <w:szCs w:val="22"/>
        </w:rPr>
        <w:t>(</w:t>
      </w:r>
      <w:r>
        <w:rPr>
          <w:rFonts w:ascii="Mangal" w:hAnsi="Mangal"/>
          <w:szCs w:val="22"/>
          <w:cs/>
        </w:rPr>
        <w:t>एन</w:t>
      </w:r>
      <w:r w:rsidRPr="008E5B92">
        <w:rPr>
          <w:rFonts w:ascii="Mangal" w:hAnsi="Mangal"/>
          <w:szCs w:val="22"/>
        </w:rPr>
        <w:t xml:space="preserve"> </w:t>
      </w:r>
      <w:r w:rsidRPr="008E5B92">
        <w:rPr>
          <w:rFonts w:ascii="Mangal" w:hAnsi="Mangal"/>
          <w:szCs w:val="22"/>
          <w:cs/>
        </w:rPr>
        <w:t>एच ए आई)</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मंत्र</w:t>
      </w:r>
      <w:r>
        <w:rPr>
          <w:rFonts w:ascii="Mangal" w:hAnsi="Mangal" w:hint="cs"/>
          <w:szCs w:val="22"/>
          <w:cs/>
        </w:rPr>
        <w:t>ा</w:t>
      </w:r>
      <w:r w:rsidRPr="008E5B92">
        <w:rPr>
          <w:rFonts w:ascii="Mangal" w:hAnsi="Mangal"/>
          <w:szCs w:val="22"/>
          <w:cs/>
        </w:rPr>
        <w:t>लय</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पास</w:t>
      </w:r>
      <w:r>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समुचित</w:t>
      </w:r>
      <w:r w:rsidRPr="008E5B92">
        <w:rPr>
          <w:rFonts w:ascii="Mangal" w:hAnsi="Mangal"/>
          <w:szCs w:val="22"/>
        </w:rPr>
        <w:t xml:space="preserve"> </w:t>
      </w:r>
      <w:r w:rsidRPr="008E5B92">
        <w:rPr>
          <w:rFonts w:ascii="Mangal" w:hAnsi="Mangal"/>
          <w:szCs w:val="22"/>
          <w:cs/>
        </w:rPr>
        <w:t>अनुरक्षण</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विशिष्ट</w:t>
      </w:r>
      <w:r>
        <w:rPr>
          <w:rFonts w:ascii="Mangal" w:hAnsi="Mangal"/>
          <w:szCs w:val="22"/>
        </w:rPr>
        <w:t xml:space="preserve"> </w:t>
      </w:r>
      <w:r w:rsidRPr="008E5B92">
        <w:rPr>
          <w:rFonts w:ascii="Mangal" w:hAnsi="Mangal"/>
          <w:szCs w:val="22"/>
          <w:cs/>
        </w:rPr>
        <w:t>योजनाएं</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9E09A9" w:rsidRPr="008E5B92" w:rsidRDefault="009E09A9" w:rsidP="009E09A9">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ख)</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विभिन्न</w:t>
      </w:r>
      <w:r w:rsidRPr="008E5B92">
        <w:rPr>
          <w:rFonts w:ascii="Mangal" w:hAnsi="Mangal"/>
          <w:szCs w:val="22"/>
        </w:rPr>
        <w:t xml:space="preserve"> </w:t>
      </w:r>
      <w:r w:rsidRPr="008E5B92">
        <w:rPr>
          <w:rFonts w:ascii="Mangal" w:hAnsi="Mangal"/>
          <w:szCs w:val="22"/>
          <w:cs/>
        </w:rPr>
        <w:t>राज्यों</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इस</w:t>
      </w:r>
      <w:r>
        <w:rPr>
          <w:rFonts w:ascii="Mangal" w:hAnsi="Mangal"/>
          <w:szCs w:val="22"/>
        </w:rPr>
        <w:t xml:space="preserve"> </w:t>
      </w:r>
      <w:r w:rsidRPr="008E5B92">
        <w:rPr>
          <w:rFonts w:ascii="Mangal" w:hAnsi="Mangal"/>
          <w:szCs w:val="22"/>
          <w:cs/>
        </w:rPr>
        <w:t>प्रयोजनार्थ</w:t>
      </w:r>
      <w:r w:rsidRPr="008E5B92">
        <w:rPr>
          <w:rFonts w:ascii="Mangal" w:hAnsi="Mangal"/>
          <w:szCs w:val="22"/>
        </w:rPr>
        <w:t xml:space="preserve"> </w:t>
      </w:r>
      <w:r w:rsidRPr="008E5B92">
        <w:rPr>
          <w:rFonts w:ascii="Mangal" w:hAnsi="Mangal"/>
          <w:szCs w:val="22"/>
          <w:cs/>
        </w:rPr>
        <w:t>खर्च</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गई</w:t>
      </w:r>
      <w:r w:rsidRPr="008E5B92">
        <w:rPr>
          <w:rFonts w:ascii="Mangal" w:hAnsi="Mangal"/>
          <w:szCs w:val="22"/>
        </w:rPr>
        <w:t xml:space="preserve"> </w:t>
      </w:r>
      <w:r w:rsidRPr="008E5B92">
        <w:rPr>
          <w:rFonts w:ascii="Mangal" w:hAnsi="Mangal"/>
          <w:szCs w:val="22"/>
          <w:cs/>
        </w:rPr>
        <w:t>निधियों</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ब्यौरा</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9E09A9" w:rsidRPr="008E5B92" w:rsidRDefault="009E09A9" w:rsidP="009E09A9">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ग)</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एन एच ए आई ने</w:t>
      </w:r>
      <w:r w:rsidRPr="008E5B92">
        <w:rPr>
          <w:rFonts w:ascii="Mangal" w:hAnsi="Mangal"/>
          <w:szCs w:val="22"/>
        </w:rPr>
        <w:t xml:space="preserve"> </w:t>
      </w:r>
      <w:r w:rsidRPr="008E5B92">
        <w:rPr>
          <w:rFonts w:ascii="Mangal" w:hAnsi="Mangal"/>
          <w:szCs w:val="22"/>
          <w:cs/>
        </w:rPr>
        <w:t>किसी</w:t>
      </w:r>
      <w:r w:rsidRPr="008E5B92">
        <w:rPr>
          <w:rFonts w:ascii="Mangal" w:hAnsi="Mangal"/>
          <w:szCs w:val="22"/>
        </w:rPr>
        <w:t xml:space="preserve"> </w:t>
      </w:r>
      <w:r w:rsidRPr="008E5B92">
        <w:rPr>
          <w:rFonts w:ascii="Mangal" w:hAnsi="Mangal"/>
          <w:szCs w:val="22"/>
          <w:cs/>
        </w:rPr>
        <w:t>राज्य</w:t>
      </w:r>
      <w:r w:rsidRPr="008E5B92">
        <w:rPr>
          <w:rFonts w:ascii="Mangal" w:hAnsi="Mangal"/>
          <w:szCs w:val="22"/>
        </w:rPr>
        <w:t xml:space="preserve"> </w:t>
      </w:r>
      <w:r w:rsidRPr="008E5B92">
        <w:rPr>
          <w:rFonts w:ascii="Mangal" w:hAnsi="Mangal"/>
          <w:szCs w:val="22"/>
          <w:cs/>
        </w:rPr>
        <w:t>में</w:t>
      </w:r>
      <w:r>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अनुरक्षण</w:t>
      </w:r>
      <w:r w:rsidRPr="008E5B92">
        <w:rPr>
          <w:rFonts w:ascii="Mangal" w:hAnsi="Mangal"/>
          <w:szCs w:val="22"/>
        </w:rPr>
        <w:t xml:space="preserve"> </w:t>
      </w:r>
      <w:r w:rsidRPr="008E5B92">
        <w:rPr>
          <w:rFonts w:ascii="Mangal" w:hAnsi="Mangal"/>
          <w:szCs w:val="22"/>
          <w:cs/>
        </w:rPr>
        <w:t>से</w:t>
      </w:r>
      <w:r w:rsidRPr="008E5B92">
        <w:rPr>
          <w:rFonts w:ascii="Mangal" w:hAnsi="Mangal"/>
          <w:szCs w:val="22"/>
        </w:rPr>
        <w:t xml:space="preserve"> </w:t>
      </w:r>
      <w:r w:rsidRPr="008E5B92">
        <w:rPr>
          <w:rFonts w:ascii="Mangal" w:hAnsi="Mangal"/>
          <w:szCs w:val="22"/>
          <w:cs/>
        </w:rPr>
        <w:t>अपना</w:t>
      </w:r>
      <w:r w:rsidRPr="008E5B92">
        <w:rPr>
          <w:rFonts w:ascii="Mangal" w:hAnsi="Mangal"/>
          <w:szCs w:val="22"/>
        </w:rPr>
        <w:t xml:space="preserve"> </w:t>
      </w:r>
      <w:r w:rsidRPr="008E5B92">
        <w:rPr>
          <w:rFonts w:ascii="Mangal" w:hAnsi="Mangal"/>
          <w:szCs w:val="22"/>
          <w:cs/>
        </w:rPr>
        <w:t>हाथ</w:t>
      </w:r>
      <w:r w:rsidRPr="008E5B92">
        <w:rPr>
          <w:rFonts w:ascii="Mangal" w:hAnsi="Mangal"/>
          <w:szCs w:val="22"/>
        </w:rPr>
        <w:t xml:space="preserve"> </w:t>
      </w:r>
      <w:r w:rsidRPr="008E5B92">
        <w:rPr>
          <w:rFonts w:ascii="Mangal" w:hAnsi="Mangal"/>
          <w:szCs w:val="22"/>
          <w:cs/>
        </w:rPr>
        <w:t>खींच</w:t>
      </w:r>
      <w:r w:rsidRPr="008E5B92">
        <w:rPr>
          <w:rFonts w:ascii="Mangal" w:hAnsi="Mangal"/>
          <w:szCs w:val="22"/>
        </w:rPr>
        <w:t xml:space="preserve"> </w:t>
      </w:r>
      <w:r w:rsidRPr="008E5B92">
        <w:rPr>
          <w:rFonts w:ascii="Mangal" w:hAnsi="Mangal"/>
          <w:szCs w:val="22"/>
          <w:cs/>
        </w:rPr>
        <w:t>लिया</w:t>
      </w:r>
      <w:r>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p>
    <w:p w:rsidR="009E09A9" w:rsidRPr="008E5B92" w:rsidRDefault="009E09A9" w:rsidP="009E09A9">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घ)</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इसके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9E09A9" w:rsidRPr="00DE4C7B" w:rsidRDefault="009E09A9" w:rsidP="009E09A9">
      <w:pPr>
        <w:tabs>
          <w:tab w:val="left" w:pos="4157"/>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b/>
          <w:bCs/>
          <w:szCs w:val="22"/>
          <w:cs/>
        </w:rPr>
        <w:t>उत्‍तर</w:t>
      </w:r>
    </w:p>
    <w:p w:rsidR="009E09A9" w:rsidRDefault="009E09A9" w:rsidP="009E09A9">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r>
        <w:rPr>
          <w:rFonts w:ascii="Mangal" w:hAnsi="Mangal" w:hint="cs"/>
          <w:b/>
          <w:bCs/>
          <w:szCs w:val="22"/>
          <w:cs/>
        </w:rPr>
        <w:t xml:space="preserve"> में राज्‍य मंत्री</w:t>
      </w:r>
    </w:p>
    <w:p w:rsidR="009E09A9" w:rsidRDefault="009E09A9" w:rsidP="009E09A9">
      <w:pPr>
        <w:autoSpaceDE w:val="0"/>
        <w:autoSpaceDN w:val="0"/>
        <w:adjustRightInd w:val="0"/>
        <w:spacing w:after="0" w:line="240" w:lineRule="auto"/>
        <w:jc w:val="center"/>
        <w:rPr>
          <w:rFonts w:ascii="Mangal" w:hAnsi="Mangal" w:hint="cs"/>
          <w:b/>
          <w:bCs/>
          <w:color w:val="000000"/>
          <w:szCs w:val="22"/>
        </w:rPr>
      </w:pPr>
      <w:r>
        <w:rPr>
          <w:rFonts w:ascii="Mangal" w:hAnsi="Mangal" w:hint="cs"/>
          <w:b/>
          <w:bCs/>
          <w:szCs w:val="22"/>
          <w:cs/>
        </w:rPr>
        <w:t>(श्री कृष्‍णपाल गुर्जर)</w:t>
      </w:r>
      <w:r>
        <w:rPr>
          <w:rFonts w:ascii="Mangal" w:hAnsi="Mangal" w:hint="cs"/>
          <w:b/>
          <w:bCs/>
          <w:color w:val="000000"/>
          <w:szCs w:val="22"/>
          <w:cs/>
        </w:rPr>
        <w:t xml:space="preserve"> </w:t>
      </w:r>
    </w:p>
    <w:p w:rsidR="009E09A9" w:rsidRDefault="009E09A9" w:rsidP="009E09A9">
      <w:pPr>
        <w:jc w:val="both"/>
        <w:rPr>
          <w:rFonts w:hint="cs"/>
        </w:rPr>
      </w:pPr>
    </w:p>
    <w:p w:rsidR="009E09A9" w:rsidRDefault="009E09A9" w:rsidP="009E09A9">
      <w:pPr>
        <w:jc w:val="both"/>
        <w:rPr>
          <w:rFonts w:hint="cs"/>
        </w:rPr>
      </w:pPr>
      <w:r>
        <w:rPr>
          <w:rFonts w:hint="cs"/>
          <w:cs/>
        </w:rPr>
        <w:t>(क)</w:t>
      </w:r>
      <w:r>
        <w:rPr>
          <w:rFonts w:hint="cs"/>
          <w:cs/>
        </w:rPr>
        <w:tab/>
        <w:t>राष्‍ट्रीय राजमार्गों के अनुरक्षण का कार्यान्‍वयन एजेंसी आधार पर किया जा रहा है । राज्‍य लोक निर्माण विभाग, सीमा सड़क संगठन और भारतीय राष्‍ट्रीय राजमार्ग प्राधिकरण कार्यान्‍वयन एजेंसियां हैं । अनुरक्षण कार्य या तो बजटीय सहायता से अथवा निजी क्षेत्र की भागीदारी के माध्‍यम से निष्‍पादित किए जाते हैं । सार्वजनिक वित्‍त पोषण के माध्‍यम से विकसित राष्‍ट्रीय राजमार्गों के खंड़ों का अनुरक्षण, प्रचालन-अनुरक्षण-अंतरण (ओएमटी) के रूप में परिभाषित दीर्घावधिक ठेकों के माध्‍यम से किया जा रहा है जबकि निजी क्षेत्र की भागीदारी के माध्‍यम से  विकसित राष्‍ट्रीय राजमार्गों के खंड़ों का अनुरक्षण रियायतग्राही द्वारा रियायत करार के अंतर्गत उसके दायित्‍व के एक भाग के रूप में किया जा रहा है । उक्‍त दोनों विधियों के अंतर्गत शामिल न किए गए खंड़ों का अनुरक्षण एजेंसियों की सहायता से बजटीय सहायता के माध्‍यम से किया जाता है ।</w:t>
      </w:r>
    </w:p>
    <w:p w:rsidR="009E09A9" w:rsidRDefault="009E09A9" w:rsidP="009E09A9">
      <w:pPr>
        <w:jc w:val="both"/>
        <w:rPr>
          <w:rFonts w:hint="cs"/>
        </w:rPr>
      </w:pPr>
      <w:r>
        <w:rPr>
          <w:rFonts w:hint="cs"/>
          <w:cs/>
        </w:rPr>
        <w:t>(ख)</w:t>
      </w:r>
      <w:r>
        <w:rPr>
          <w:rFonts w:hint="cs"/>
          <w:cs/>
        </w:rPr>
        <w:tab/>
        <w:t>जून, 2014 की स्‍थिति के अनुसार वर्ष 2014-15 के दौरान राष्‍ट्रीय राजमार्गों के अनुरक्षण के लिए 589.45 करोड़ रू. व्‍यय किए गए हैं ।</w:t>
      </w:r>
    </w:p>
    <w:p w:rsidR="009E09A9" w:rsidRDefault="009E09A9" w:rsidP="009E09A9">
      <w:pPr>
        <w:jc w:val="both"/>
        <w:rPr>
          <w:rFonts w:hint="cs"/>
        </w:rPr>
      </w:pPr>
      <w:r>
        <w:rPr>
          <w:rFonts w:hint="cs"/>
          <w:cs/>
        </w:rPr>
        <w:t>(ग) और (घ)</w:t>
      </w:r>
      <w:r>
        <w:rPr>
          <w:rFonts w:hint="cs"/>
          <w:cs/>
        </w:rPr>
        <w:tab/>
        <w:t>केरल में भूमि अधिग्रहण की धीमी प्रगति को देखते हुए, राष्‍ट्रीय राजमार्ग विकास परियोजना, चरण-</w:t>
      </w:r>
      <w:r>
        <w:t>III</w:t>
      </w:r>
      <w:r>
        <w:rPr>
          <w:rFonts w:hint="cs"/>
          <w:cs/>
        </w:rPr>
        <w:t xml:space="preserve"> के अंतर्गत 4 लेन बनाने के लिए सौंपे गए राष्‍ट्रीय राजमार्ग-17 के कुटृटीपुरम-ईडापल्‍ली खंड़ और राष्‍ट्रीय राजमार्ग-47 के चरथेला-ओरचेरा-तिरूअनंतपुरम खंड़ राज्‍य सरकार द्वारा विकास और अनुरक्षण किए जाने के लिए मार्च 2014 में वापस राज्‍य सरकार को सौंप दिए गए हैं ।</w:t>
      </w:r>
      <w:r>
        <w:rPr>
          <w:rFonts w:hint="cs"/>
          <w:cs/>
        </w:rPr>
        <w:cr/>
      </w:r>
    </w:p>
    <w:p w:rsidR="00584ED0" w:rsidRDefault="009E09A9" w:rsidP="009E09A9">
      <w:pPr>
        <w:jc w:val="center"/>
      </w:pPr>
      <w:r>
        <w:rPr>
          <w:rFonts w:hint="cs"/>
          <w:cs/>
        </w:rPr>
        <w:t>******</w:t>
      </w:r>
    </w:p>
    <w:sectPr w:rsidR="00584ED0" w:rsidSect="00F45B0C">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09A9"/>
    <w:rsid w:val="001217B6"/>
    <w:rsid w:val="001610D1"/>
    <w:rsid w:val="001B113F"/>
    <w:rsid w:val="00584ED0"/>
    <w:rsid w:val="009E09A9"/>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A9"/>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2014-07-25T17:55:00Z</dcterms:created>
  <dcterms:modified xsi:type="dcterms:W3CDTF">2014-07-25T17:55:00Z</dcterms:modified>
</cp:coreProperties>
</file>