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....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अता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रांकित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b/>
          <w:bCs/>
          <w:sz w:val="20"/>
          <w:szCs w:val="20"/>
        </w:rPr>
        <w:t>-</w:t>
      </w:r>
      <w:r w:rsidRPr="003A195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2071</w:t>
      </w:r>
    </w:p>
    <w:p w:rsidR="00C2643E" w:rsidRPr="003A1953" w:rsidRDefault="00C2643E" w:rsidP="00C2643E">
      <w:pPr>
        <w:jc w:val="center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/>
          <w:b/>
          <w:sz w:val="20"/>
          <w:szCs w:val="20"/>
        </w:rPr>
        <w:t xml:space="preserve">28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जुलाई</w:t>
      </w:r>
      <w:r w:rsidRPr="003A1953">
        <w:rPr>
          <w:rFonts w:ascii="Mangal" w:hAnsi="Mangal" w:cs="Mangal"/>
          <w:b/>
          <w:bCs/>
          <w:sz w:val="20"/>
          <w:szCs w:val="20"/>
        </w:rPr>
        <w:t>,</w:t>
      </w:r>
      <w:r w:rsidRPr="003A1953">
        <w:rPr>
          <w:rFonts w:ascii="Mangal" w:hAnsi="Mangal" w:cs="Mangal"/>
          <w:b/>
          <w:sz w:val="20"/>
          <w:szCs w:val="20"/>
        </w:rPr>
        <w:t xml:space="preserve"> 2014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C2643E" w:rsidRPr="003A1953" w:rsidRDefault="00C2643E" w:rsidP="00C2643E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C2643E" w:rsidRPr="003A1953" w:rsidRDefault="00C2643E" w:rsidP="00C2643E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अति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विशाल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बोली</w:t>
      </w:r>
    </w:p>
    <w:p w:rsidR="00C2643E" w:rsidRPr="003A1953" w:rsidRDefault="00C2643E" w:rsidP="00C2643E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2071.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बी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.के.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हरिप्रसादः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विशाल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बोली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मानदंडों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संबंधित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मुद्दों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स्पष्टता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होने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तमिलनाडु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ओडिशा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दो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विशाल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बोली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प्रक्रिया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निजी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क्षेत्र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प्रमुख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कंपनियां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भाग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रही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विशाल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अभिकल्प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निर्माण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वित्त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परिचालन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अंतरण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डीबीएफओटी)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मॉडल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पूर्व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ऐसा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विकल्प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चुना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था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जिसमें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विकास</w:t>
      </w:r>
      <w:r w:rsidRPr="003A1953">
        <w:rPr>
          <w:rFonts w:ascii="Mangal" w:hAnsi="Mangal" w:cs="Mangal"/>
          <w:sz w:val="20"/>
          <w:szCs w:val="20"/>
          <w:lang w:bidi="hi-IN"/>
        </w:rPr>
        <w:t>-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कर्ताओं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ईं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धन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लागत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होने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वाली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किसी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बढ़ोतरी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उपभोक्ताओं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डालने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अनुमति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लेकिन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उपस्करों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घरेलू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बाजार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लेने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बाध्य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भी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होते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C2643E" w:rsidRPr="003A1953" w:rsidRDefault="00C2643E" w:rsidP="00C2643E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केन्द्रीय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विनियामक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आयोग</w:t>
      </w:r>
      <w:r w:rsidRPr="003A1953">
        <w:rPr>
          <w:rFonts w:ascii="Mangal" w:hAnsi="Mangal" w:cs="Mangal"/>
          <w:sz w:val="20"/>
          <w:szCs w:val="20"/>
          <w:lang w:bidi="hi-IN"/>
        </w:rPr>
        <w:t>,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उत्पादकों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वित्तीय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संस्थानों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डीबीएफओटी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मॉडल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अव्यवहार्य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पाया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?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</w:p>
    <w:p w:rsidR="00C2643E" w:rsidRPr="003A1953" w:rsidRDefault="00C2643E" w:rsidP="00C2643E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C2643E" w:rsidRPr="003A1953" w:rsidRDefault="00C2643E" w:rsidP="00C2643E">
      <w:pPr>
        <w:jc w:val="center"/>
        <w:rPr>
          <w:rFonts w:ascii="Mangal" w:hAnsi="Mangal" w:cs="Mangal"/>
          <w:b/>
          <w:sz w:val="20"/>
          <w:szCs w:val="20"/>
        </w:rPr>
      </w:pPr>
    </w:p>
    <w:p w:rsidR="00C2643E" w:rsidRPr="003A1953" w:rsidRDefault="00C2643E" w:rsidP="00C2643E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C2643E" w:rsidRPr="003A1953" w:rsidRDefault="00C2643E" w:rsidP="00C2643E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C2643E" w:rsidRPr="003A1953" w:rsidRDefault="00C2643E" w:rsidP="00C2643E">
      <w:pPr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3A1953">
        <w:rPr>
          <w:rFonts w:ascii="Mangal" w:hAnsi="Mangal" w:cs="Mangal"/>
          <w:b/>
          <w:bCs/>
          <w:sz w:val="20"/>
          <w:szCs w:val="20"/>
        </w:rPr>
        <w:t>)</w:t>
      </w:r>
    </w:p>
    <w:p w:rsidR="00C2643E" w:rsidRDefault="00330B62" w:rsidP="00330B62">
      <w:pPr>
        <w:tabs>
          <w:tab w:val="left" w:pos="2622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ab/>
      </w:r>
    </w:p>
    <w:p w:rsidR="00C2643E" w:rsidRDefault="00C2643E" w:rsidP="00C2643E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 w:rsidRPr="00A35695">
        <w:rPr>
          <w:rFonts w:ascii="Mangal" w:hAnsi="Mangal" w:cs="Mangal"/>
          <w:b/>
          <w:sz w:val="20"/>
          <w:szCs w:val="20"/>
        </w:rPr>
        <w:t>(</w:t>
      </w:r>
      <w:r w:rsidRPr="00A35695">
        <w:rPr>
          <w:rFonts w:ascii="Mangal" w:hAnsi="Mangal" w:cs="Mangal"/>
          <w:b/>
          <w:bCs/>
          <w:sz w:val="20"/>
          <w:szCs w:val="20"/>
          <w:cs/>
          <w:lang w:bidi="hi-IN"/>
        </w:rPr>
        <w:t>क</w:t>
      </w:r>
      <w:r w:rsidRPr="00A35695">
        <w:rPr>
          <w:rFonts w:ascii="Mangal" w:hAnsi="Mangal" w:cs="Mangal"/>
          <w:b/>
          <w:sz w:val="20"/>
          <w:szCs w:val="20"/>
        </w:rPr>
        <w:t>)</w:t>
      </w:r>
      <w:r w:rsidRPr="00A35695">
        <w:rPr>
          <w:rFonts w:ascii="Mangal" w:hAnsi="Mangal" w:cs="Mangal"/>
          <w:b/>
          <w:sz w:val="20"/>
          <w:szCs w:val="20"/>
        </w:rPr>
        <w:tab/>
      </w:r>
      <w:r w:rsidR="00227EAA">
        <w:rPr>
          <w:rFonts w:ascii="Mangal" w:hAnsi="Mangal" w:cs="Mangal" w:hint="cs"/>
          <w:sz w:val="20"/>
          <w:szCs w:val="20"/>
          <w:cs/>
          <w:lang w:bidi="hi-IN"/>
        </w:rPr>
        <w:t xml:space="preserve">अर्हता प्राप्त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बोलीदाताओं में से </w:t>
      </w:r>
      <w:r w:rsidR="00227EAA">
        <w:rPr>
          <w:rFonts w:ascii="Mangal" w:hAnsi="Mangal" w:cs="Mangal" w:hint="cs"/>
          <w:sz w:val="20"/>
          <w:szCs w:val="20"/>
          <w:cs/>
          <w:lang w:bidi="hi-IN"/>
        </w:rPr>
        <w:t>पांच</w:t>
      </w:r>
      <w:r w:rsidR="00227EAA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330B62">
        <w:rPr>
          <w:rFonts w:ascii="Mangal" w:hAnsi="Mangal" w:cs="Mangal"/>
          <w:sz w:val="20"/>
          <w:szCs w:val="20"/>
          <w:cs/>
          <w:lang w:bidi="hi-IN"/>
        </w:rPr>
        <w:t>बोलीदात</w:t>
      </w:r>
      <w:r w:rsidR="00330B62">
        <w:rPr>
          <w:rFonts w:ascii="Mangal" w:hAnsi="Mangal" w:cs="Mangal" w:hint="cs"/>
          <w:sz w:val="20"/>
          <w:szCs w:val="20"/>
          <w:cs/>
          <w:lang w:bidi="hi-IN"/>
        </w:rPr>
        <w:t>ाओं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ने ओडिशा यूएमपीपी और चेय्यूर यूएमपीपी के लिए प्रस्ताव हेतु अनुरोध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आरएफपी</w:t>
      </w:r>
      <w:r>
        <w:rPr>
          <w:rFonts w:ascii="Mangal" w:hAnsi="Mangal" w:cs="Mangal"/>
          <w:sz w:val="20"/>
          <w:szCs w:val="20"/>
        </w:rPr>
        <w:t xml:space="preserve">) </w:t>
      </w:r>
      <w:r>
        <w:rPr>
          <w:rFonts w:ascii="Mangal" w:hAnsi="Mangal" w:cs="Mangal"/>
          <w:sz w:val="20"/>
          <w:szCs w:val="20"/>
          <w:cs/>
          <w:lang w:bidi="hi-IN"/>
        </w:rPr>
        <w:t>का क्रय किया है । चेय्यूर यूएमपीपी के मामले में चार बोलीदाता निजी क्षेत्र से हैं और ओडिशा यूएमपीपी के मामले में तीन बोलीदाता निजी क्षेत्र से हैं ।</w:t>
      </w:r>
    </w:p>
    <w:p w:rsidR="00227EAA" w:rsidRDefault="00227EAA" w:rsidP="00C2643E">
      <w:pPr>
        <w:rPr>
          <w:rFonts w:ascii="Mangal" w:hAnsi="Mangal" w:cs="Mangal"/>
          <w:sz w:val="20"/>
          <w:szCs w:val="20"/>
        </w:rPr>
      </w:pPr>
    </w:p>
    <w:p w:rsidR="00C2643E" w:rsidRPr="00227EAA" w:rsidRDefault="00227EAA" w:rsidP="00227EAA">
      <w:pPr>
        <w:tabs>
          <w:tab w:val="left" w:pos="4008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ab/>
      </w:r>
    </w:p>
    <w:p w:rsidR="00C2643E" w:rsidRDefault="00C2643E" w:rsidP="00C2643E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 w:rsidRPr="001862D8">
        <w:rPr>
          <w:rFonts w:ascii="Mangal" w:hAnsi="Mangal" w:cs="Mangal"/>
          <w:b/>
          <w:sz w:val="20"/>
          <w:szCs w:val="20"/>
        </w:rPr>
        <w:lastRenderedPageBreak/>
        <w:t>(</w:t>
      </w:r>
      <w:r w:rsidRPr="001862D8">
        <w:rPr>
          <w:rFonts w:ascii="Mangal" w:hAnsi="Mangal" w:cs="Mangal"/>
          <w:b/>
          <w:bCs/>
          <w:sz w:val="20"/>
          <w:szCs w:val="20"/>
          <w:cs/>
          <w:lang w:bidi="hi-IN"/>
        </w:rPr>
        <w:t>ख</w:t>
      </w:r>
      <w:r w:rsidRPr="001862D8">
        <w:rPr>
          <w:rFonts w:ascii="Mangal" w:hAnsi="Mangal" w:cs="Mangal"/>
          <w:b/>
          <w:sz w:val="20"/>
          <w:szCs w:val="20"/>
        </w:rPr>
        <w:t>)</w:t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>जी नहीं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पिछली भारत सरकार ने पहले की यूएमपीपी अवार्ड करने के लिए निर्माण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स्वामित्व और प्रचालन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बीओओ</w:t>
      </w:r>
      <w:r>
        <w:rPr>
          <w:rFonts w:ascii="Mangal" w:hAnsi="Mangal" w:cs="Mangal"/>
          <w:sz w:val="20"/>
          <w:szCs w:val="20"/>
        </w:rPr>
        <w:t xml:space="preserve">) </w:t>
      </w:r>
      <w:r>
        <w:rPr>
          <w:rFonts w:ascii="Mangal" w:hAnsi="Mangal" w:cs="Mangal"/>
          <w:sz w:val="20"/>
          <w:szCs w:val="20"/>
          <w:cs/>
          <w:lang w:bidi="hi-IN"/>
        </w:rPr>
        <w:t>आधार के विकल्प का चयन किया था ।</w:t>
      </w:r>
      <w:bookmarkStart w:id="0" w:name="_GoBack"/>
      <w:bookmarkEnd w:id="0"/>
      <w:r>
        <w:rPr>
          <w:rFonts w:ascii="Mangal" w:hAnsi="Mangal" w:cs="Mangal"/>
          <w:sz w:val="20"/>
          <w:szCs w:val="20"/>
          <w:cs/>
          <w:lang w:bidi="hi-IN"/>
        </w:rPr>
        <w:t xml:space="preserve">  अब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विद्युत मंत्रालय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भारत सरकार ने डिजाइन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निर्माण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वित्त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प्रचालन एवं हस्तांतरण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डीबीएफओटी</w:t>
      </w:r>
      <w:r>
        <w:rPr>
          <w:rFonts w:ascii="Mangal" w:hAnsi="Mangal" w:cs="Mangal"/>
          <w:sz w:val="20"/>
          <w:szCs w:val="20"/>
        </w:rPr>
        <w:t xml:space="preserve">) </w:t>
      </w:r>
      <w:r>
        <w:rPr>
          <w:rFonts w:ascii="Mangal" w:hAnsi="Mangal" w:cs="Mangal"/>
          <w:sz w:val="20"/>
          <w:szCs w:val="20"/>
          <w:cs/>
          <w:lang w:bidi="hi-IN"/>
        </w:rPr>
        <w:t>आधार पर विद्युत उत्पादन परियोजनाओं के लिए मॉडल बोली दस्तावेज अधिसूचित किए हैं ।  डीबीएफओटी आधार के अंतर्गत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विकासकर्ताओं को ईंधन लागत में किसी वृद्धि को </w:t>
      </w:r>
      <w:r w:rsidR="00227EAA">
        <w:rPr>
          <w:rFonts w:ascii="Mangal" w:hAnsi="Mangal" w:cs="Mangal"/>
          <w:sz w:val="20"/>
          <w:szCs w:val="20"/>
          <w:cs/>
          <w:lang w:bidi="hi-IN"/>
        </w:rPr>
        <w:t>उपभोक्ताओं को</w:t>
      </w:r>
      <w:r w:rsidR="00227EAA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पास करने की अनुमति दी गई है ।  यूएमपीपी के लिए उपस्कर मंगाने के संबंध में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पूर्व के दस्तावेज में इस प्रकार का कोई अनुबंध नहीं था ।</w:t>
      </w:r>
    </w:p>
    <w:p w:rsidR="00C2643E" w:rsidRDefault="00C2643E" w:rsidP="00C2643E">
      <w:pPr>
        <w:rPr>
          <w:rFonts w:ascii="Mangal" w:hAnsi="Mangal" w:cs="Mangal"/>
          <w:sz w:val="20"/>
          <w:szCs w:val="20"/>
        </w:rPr>
      </w:pPr>
    </w:p>
    <w:p w:rsidR="00C2643E" w:rsidRDefault="00C2643E" w:rsidP="00C2643E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 w:rsidRPr="005A19E1">
        <w:rPr>
          <w:rFonts w:ascii="Mangal" w:hAnsi="Mangal" w:cs="Mangal"/>
          <w:b/>
          <w:sz w:val="20"/>
          <w:szCs w:val="20"/>
        </w:rPr>
        <w:t>(</w:t>
      </w:r>
      <w:r w:rsidRPr="005A19E1">
        <w:rPr>
          <w:rFonts w:ascii="Mangal" w:hAnsi="Mangal" w:cs="Mangal"/>
          <w:b/>
          <w:bCs/>
          <w:sz w:val="20"/>
          <w:szCs w:val="20"/>
          <w:cs/>
          <w:lang w:bidi="hi-IN"/>
        </w:rPr>
        <w:t>ग</w:t>
      </w:r>
      <w:r w:rsidRPr="005A19E1">
        <w:rPr>
          <w:rFonts w:ascii="Mangal" w:hAnsi="Mangal" w:cs="Mangal"/>
          <w:b/>
          <w:sz w:val="20"/>
          <w:szCs w:val="20"/>
        </w:rPr>
        <w:t>)</w:t>
      </w:r>
      <w:r>
        <w:rPr>
          <w:rFonts w:ascii="Mangal" w:hAnsi="Mangal" w:cs="Mangal"/>
          <w:b/>
          <w:sz w:val="20"/>
          <w:szCs w:val="20"/>
        </w:rPr>
        <w:tab/>
      </w:r>
      <w:r w:rsidRPr="003E7CF0">
        <w:rPr>
          <w:rFonts w:ascii="Mangal" w:hAnsi="Mangal" w:cs="Mangal"/>
          <w:sz w:val="20"/>
          <w:szCs w:val="20"/>
          <w:cs/>
          <w:lang w:bidi="hi-IN"/>
        </w:rPr>
        <w:t>मॉ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डल बोली दस्तावेज मंत्रियों के अधिकारप्राप्त समूह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ईजीओएम</w:t>
      </w:r>
      <w:r>
        <w:rPr>
          <w:rFonts w:ascii="Mangal" w:hAnsi="Mangal" w:cs="Mangal"/>
          <w:sz w:val="20"/>
          <w:szCs w:val="20"/>
        </w:rPr>
        <w:t xml:space="preserve">)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के अनुमोदन से अंतरमंत्रालयी समूह द्वारा केन्द्रीय विद्युत प्राधिकरण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सीईए</w:t>
      </w:r>
      <w:r>
        <w:rPr>
          <w:rFonts w:ascii="Mangal" w:hAnsi="Mangal" w:cs="Mangal"/>
          <w:sz w:val="20"/>
          <w:szCs w:val="20"/>
        </w:rPr>
        <w:t xml:space="preserve">),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केन्द्रीय विद्युत विनियामक आयोग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सीईआरसी</w:t>
      </w:r>
      <w:r>
        <w:rPr>
          <w:rFonts w:ascii="Mangal" w:hAnsi="Mangal" w:cs="Mangal"/>
          <w:sz w:val="20"/>
          <w:szCs w:val="20"/>
        </w:rPr>
        <w:t xml:space="preserve">),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राज्य विद्युत विनियामक आयोग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एसईआरसी</w:t>
      </w:r>
      <w:r>
        <w:rPr>
          <w:rFonts w:ascii="Mangal" w:hAnsi="Mangal" w:cs="Mangal"/>
          <w:sz w:val="20"/>
          <w:szCs w:val="20"/>
        </w:rPr>
        <w:t xml:space="preserve">), </w:t>
      </w:r>
      <w:r>
        <w:rPr>
          <w:rFonts w:ascii="Mangal" w:hAnsi="Mangal" w:cs="Mangal"/>
          <w:sz w:val="20"/>
          <w:szCs w:val="20"/>
          <w:cs/>
          <w:lang w:bidi="hi-IN"/>
        </w:rPr>
        <w:t>विकासकर्ताओं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व्यावसायियों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वित्तीय संस्थानों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परामर्शदाताओं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वितरण कंपनियों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राज्यों सहित विद्युत क्षेत्र में विभिन्न पणधारियों के परामर्श से संशोधित किए गए हैं ।</w:t>
      </w:r>
    </w:p>
    <w:p w:rsidR="00C2643E" w:rsidRDefault="00C2643E" w:rsidP="00C2643E">
      <w:pPr>
        <w:jc w:val="both"/>
        <w:rPr>
          <w:rFonts w:ascii="Mangal" w:hAnsi="Mangal" w:cs="Mangal"/>
          <w:sz w:val="20"/>
          <w:szCs w:val="20"/>
        </w:rPr>
      </w:pPr>
    </w:p>
    <w:p w:rsidR="00C2643E" w:rsidRDefault="00C2643E" w:rsidP="00C2643E">
      <w:pPr>
        <w:spacing w:line="360" w:lineRule="auto"/>
        <w:jc w:val="both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>इस मॉडल के संबंध में राज्यों और मंत्रालयों</w:t>
      </w:r>
      <w:r>
        <w:rPr>
          <w:rFonts w:ascii="Mangal" w:hAnsi="Mangal" w:cs="Mangal"/>
          <w:sz w:val="20"/>
          <w:szCs w:val="20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योजना आयोग के बीच स्पष्ट सर्वसम्मति थी ।  तथापि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कुछ निजी विकासकर्ताओं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देनदारों और सीईआरसी सहित कुछ पणधारियों ने इस संबंध में कुछ चिंताएं व्यक्त कीं थीं ।</w:t>
      </w:r>
    </w:p>
    <w:p w:rsidR="00C2643E" w:rsidRPr="005A19E1" w:rsidRDefault="00C2643E" w:rsidP="00C2643E">
      <w:pPr>
        <w:rPr>
          <w:rFonts w:ascii="Mangal" w:hAnsi="Mangal" w:cs="Mangal"/>
          <w:b/>
          <w:sz w:val="20"/>
          <w:szCs w:val="20"/>
        </w:rPr>
      </w:pPr>
    </w:p>
    <w:p w:rsidR="005F7739" w:rsidRDefault="00C2643E" w:rsidP="00C2643E">
      <w:pPr>
        <w:jc w:val="center"/>
      </w:pPr>
      <w:r w:rsidRPr="003A1953">
        <w:rPr>
          <w:sz w:val="20"/>
          <w:szCs w:val="20"/>
        </w:rPr>
        <w:t>********</w:t>
      </w:r>
    </w:p>
    <w:sectPr w:rsidR="005F7739" w:rsidSect="00ED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33724"/>
    <w:rsid w:val="00227EAA"/>
    <w:rsid w:val="00313BF2"/>
    <w:rsid w:val="00330B62"/>
    <w:rsid w:val="00833724"/>
    <w:rsid w:val="0098600E"/>
    <w:rsid w:val="00C2643E"/>
    <w:rsid w:val="00ED330F"/>
    <w:rsid w:val="00F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2014-07-25T10:41:00Z</cp:lastPrinted>
  <dcterms:created xsi:type="dcterms:W3CDTF">2014-07-28T04:07:00Z</dcterms:created>
  <dcterms:modified xsi:type="dcterms:W3CDTF">2014-07-28T04:07:00Z</dcterms:modified>
</cp:coreProperties>
</file>