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7E1" w:rsidRPr="00F96F79" w:rsidRDefault="00E647E1" w:rsidP="00E647E1">
      <w:pPr>
        <w:spacing w:after="0" w:line="240" w:lineRule="auto"/>
        <w:ind w:right="-171"/>
        <w:jc w:val="center"/>
        <w:rPr>
          <w:rFonts w:ascii="Mangal" w:hAnsi="Mangal"/>
          <w:b/>
          <w:bCs/>
          <w:sz w:val="24"/>
          <w:szCs w:val="24"/>
        </w:rPr>
      </w:pPr>
      <w:r w:rsidRPr="00F96F79">
        <w:rPr>
          <w:rFonts w:ascii="Mangal" w:hAnsi="Mangal"/>
          <w:b/>
          <w:bCs/>
          <w:sz w:val="24"/>
          <w:szCs w:val="24"/>
          <w:cs/>
        </w:rPr>
        <w:t>भारत सरकार</w:t>
      </w:r>
    </w:p>
    <w:p w:rsidR="00E647E1" w:rsidRPr="00F96F79" w:rsidRDefault="00E647E1" w:rsidP="00E647E1">
      <w:pPr>
        <w:pStyle w:val="NoSpacing"/>
        <w:ind w:right="-171"/>
        <w:jc w:val="center"/>
        <w:rPr>
          <w:rFonts w:ascii="Mangal" w:hAnsi="Mangal"/>
          <w:b/>
          <w:bCs/>
          <w:szCs w:val="24"/>
        </w:rPr>
      </w:pPr>
      <w:r w:rsidRPr="00F96F79">
        <w:rPr>
          <w:rFonts w:ascii="Mangal" w:hAnsi="Mangal"/>
          <w:b/>
          <w:bCs/>
          <w:szCs w:val="24"/>
          <w:cs/>
        </w:rPr>
        <w:t>मानव संसाधन विकास मंत्रालय</w:t>
      </w:r>
    </w:p>
    <w:p w:rsidR="00E647E1" w:rsidRPr="00F96F79" w:rsidRDefault="00E647E1" w:rsidP="00E647E1">
      <w:pPr>
        <w:pStyle w:val="NoSpacing"/>
        <w:ind w:right="-171"/>
        <w:jc w:val="center"/>
        <w:rPr>
          <w:rFonts w:ascii="Mangal" w:hAnsi="Mangal"/>
          <w:b/>
          <w:bCs/>
          <w:szCs w:val="24"/>
        </w:rPr>
      </w:pPr>
      <w:r>
        <w:rPr>
          <w:rFonts w:ascii="Mangal" w:hAnsi="Mangal" w:hint="cs"/>
          <w:b/>
          <w:bCs/>
          <w:szCs w:val="24"/>
          <w:cs/>
        </w:rPr>
        <w:t>स्कूल शिक्षा और साक्षरता वि</w:t>
      </w:r>
      <w:r w:rsidRPr="00F96F79">
        <w:rPr>
          <w:rFonts w:ascii="Mangal" w:hAnsi="Mangal" w:hint="cs"/>
          <w:b/>
          <w:bCs/>
          <w:szCs w:val="24"/>
          <w:cs/>
        </w:rPr>
        <w:t>भाग</w:t>
      </w:r>
    </w:p>
    <w:p w:rsidR="00E647E1" w:rsidRPr="00F96F79" w:rsidRDefault="00E647E1" w:rsidP="00E647E1">
      <w:pPr>
        <w:spacing w:after="0" w:line="240" w:lineRule="auto"/>
        <w:ind w:right="-171"/>
        <w:jc w:val="center"/>
        <w:rPr>
          <w:rFonts w:ascii="Mangal" w:hAnsi="Mangal"/>
          <w:b/>
          <w:bCs/>
          <w:sz w:val="24"/>
          <w:szCs w:val="24"/>
        </w:rPr>
      </w:pPr>
    </w:p>
    <w:p w:rsidR="00E647E1" w:rsidRPr="00F96F79" w:rsidRDefault="00E647E1" w:rsidP="00E647E1">
      <w:pPr>
        <w:spacing w:after="0" w:line="240" w:lineRule="auto"/>
        <w:ind w:right="-171"/>
        <w:jc w:val="center"/>
        <w:rPr>
          <w:rFonts w:ascii="Mangal" w:hAnsi="Mangal"/>
          <w:b/>
          <w:bCs/>
          <w:sz w:val="24"/>
          <w:szCs w:val="24"/>
        </w:rPr>
      </w:pPr>
      <w:r w:rsidRPr="00F96F79">
        <w:rPr>
          <w:rFonts w:ascii="Mangal" w:hAnsi="Mangal"/>
          <w:b/>
          <w:bCs/>
          <w:sz w:val="24"/>
          <w:szCs w:val="24"/>
          <w:cs/>
          <w:lang w:bidi="hi-IN"/>
        </w:rPr>
        <w:t>राज्य सभा</w:t>
      </w:r>
    </w:p>
    <w:p w:rsidR="00E647E1" w:rsidRPr="00F96F79" w:rsidRDefault="00E647E1" w:rsidP="00E647E1">
      <w:pPr>
        <w:spacing w:after="0" w:line="240" w:lineRule="auto"/>
        <w:ind w:right="-171"/>
        <w:jc w:val="center"/>
        <w:rPr>
          <w:rFonts w:ascii="Mangal" w:hAnsi="Mangal"/>
          <w:b/>
          <w:bCs/>
          <w:sz w:val="24"/>
          <w:szCs w:val="24"/>
          <w:cs/>
          <w:lang w:bidi="hi-IN"/>
        </w:rPr>
      </w:pPr>
      <w:r w:rsidRPr="00F96F79">
        <w:rPr>
          <w:rFonts w:ascii="Mangal" w:hAnsi="Mangal"/>
          <w:b/>
          <w:bCs/>
          <w:sz w:val="24"/>
          <w:szCs w:val="24"/>
          <w:cs/>
          <w:lang w:bidi="hi-IN"/>
        </w:rPr>
        <w:t xml:space="preserve">अतारांकित प्रश्न संख्या </w:t>
      </w:r>
      <w:r w:rsidRPr="00F96F79">
        <w:rPr>
          <w:rFonts w:ascii="Mangal" w:hAnsi="Mangal"/>
          <w:b/>
          <w:bCs/>
          <w:sz w:val="24"/>
          <w:szCs w:val="24"/>
        </w:rPr>
        <w:t>:</w:t>
      </w:r>
      <w:r w:rsidRPr="00F96F79">
        <w:rPr>
          <w:rFonts w:ascii="Mangal" w:hAnsi="Mangal"/>
          <w:b/>
          <w:bCs/>
          <w:sz w:val="24"/>
          <w:szCs w:val="24"/>
          <w:cs/>
          <w:lang w:bidi="hi-IN"/>
        </w:rPr>
        <w:t xml:space="preserve"> </w:t>
      </w:r>
      <w:r>
        <w:rPr>
          <w:rFonts w:ascii="Mangal" w:hAnsi="Mangal" w:hint="cs"/>
          <w:b/>
          <w:bCs/>
          <w:sz w:val="24"/>
          <w:szCs w:val="24"/>
          <w:cs/>
          <w:lang w:bidi="hi-IN"/>
        </w:rPr>
        <w:t>2035</w:t>
      </w:r>
    </w:p>
    <w:p w:rsidR="00E647E1" w:rsidRPr="00F96F79" w:rsidRDefault="00E647E1" w:rsidP="00E647E1">
      <w:pPr>
        <w:pStyle w:val="BodyText"/>
        <w:tabs>
          <w:tab w:val="left" w:pos="0"/>
          <w:tab w:val="left" w:pos="284"/>
        </w:tabs>
        <w:spacing w:line="240" w:lineRule="auto"/>
        <w:ind w:right="-171"/>
        <w:jc w:val="center"/>
        <w:rPr>
          <w:rFonts w:ascii="Mangal" w:hAnsi="Mangal" w:cs="Mangal"/>
          <w:b/>
          <w:lang w:bidi="hi-IN"/>
        </w:rPr>
      </w:pPr>
      <w:r w:rsidRPr="00F96F79">
        <w:rPr>
          <w:rFonts w:ascii="Mangal" w:hAnsi="Mangal" w:cs="Mangal"/>
          <w:b/>
          <w:cs/>
          <w:lang w:bidi="hi-IN"/>
        </w:rPr>
        <w:t>उत्तर देने की तारीखः 28.07.2014</w:t>
      </w:r>
    </w:p>
    <w:p w:rsidR="00E647E1" w:rsidRPr="00F96F79" w:rsidRDefault="00E647E1" w:rsidP="00E647E1">
      <w:pPr>
        <w:pStyle w:val="BodyText"/>
        <w:tabs>
          <w:tab w:val="left" w:pos="0"/>
          <w:tab w:val="left" w:pos="284"/>
        </w:tabs>
        <w:spacing w:line="240" w:lineRule="auto"/>
        <w:ind w:right="-171"/>
        <w:jc w:val="center"/>
        <w:rPr>
          <w:rFonts w:ascii="Mangal" w:hAnsi="Mangal" w:cs="Mangal"/>
          <w:lang w:bidi="hi-IN"/>
        </w:rPr>
      </w:pPr>
    </w:p>
    <w:p w:rsidR="00E647E1" w:rsidRPr="00D35E28" w:rsidRDefault="00E647E1" w:rsidP="00E647E1">
      <w:pPr>
        <w:pStyle w:val="BodyText"/>
        <w:spacing w:line="240" w:lineRule="auto"/>
        <w:ind w:right="-171"/>
        <w:jc w:val="center"/>
        <w:rPr>
          <w:rFonts w:ascii="Mangal" w:hAnsi="Mangal" w:cs="Mangal" w:hint="cs"/>
          <w:b/>
          <w:bCs/>
          <w:lang w:bidi="hi-IN"/>
        </w:rPr>
      </w:pPr>
      <w:r w:rsidRPr="00D35E28">
        <w:rPr>
          <w:rFonts w:ascii="Mangal" w:hAnsi="Mangal" w:cs="Mangal"/>
          <w:b/>
          <w:bCs/>
          <w:cs/>
          <w:lang w:bidi="hi-IN"/>
        </w:rPr>
        <w:t>स्कूलों में बिजली तथा फर्नीचर</w:t>
      </w:r>
    </w:p>
    <w:p w:rsidR="00E647E1" w:rsidRPr="00D35E28" w:rsidRDefault="00E647E1" w:rsidP="00E647E1">
      <w:pPr>
        <w:pStyle w:val="BodyText"/>
        <w:spacing w:line="240" w:lineRule="auto"/>
        <w:ind w:right="-171"/>
        <w:jc w:val="center"/>
        <w:rPr>
          <w:rFonts w:ascii="Mangal" w:hAnsi="Mangal" w:cs="Mangal"/>
          <w:b/>
          <w:bCs/>
        </w:rPr>
      </w:pPr>
    </w:p>
    <w:p w:rsidR="00E647E1" w:rsidRPr="00D35E28" w:rsidRDefault="00E647E1" w:rsidP="00E647E1">
      <w:pPr>
        <w:pStyle w:val="BodyText"/>
        <w:spacing w:line="240" w:lineRule="auto"/>
        <w:ind w:right="-171"/>
        <w:rPr>
          <w:rFonts w:ascii="Mangal" w:hAnsi="Mangal" w:cs="Mangal" w:hint="cs"/>
          <w:b/>
          <w:bCs/>
          <w:lang w:bidi="hi-IN"/>
        </w:rPr>
      </w:pPr>
      <w:r w:rsidRPr="00D35E28">
        <w:rPr>
          <w:rFonts w:ascii="Mangal" w:hAnsi="Mangal" w:cs="Mangal"/>
          <w:b/>
          <w:bCs/>
          <w:cs/>
          <w:lang w:bidi="hi-IN"/>
        </w:rPr>
        <w:t>2035.</w:t>
      </w:r>
      <w:r w:rsidRPr="00D35E28">
        <w:rPr>
          <w:rFonts w:ascii="Mangal" w:hAnsi="Mangal" w:cs="Mangal" w:hint="cs"/>
          <w:b/>
          <w:bCs/>
          <w:cs/>
          <w:lang w:bidi="hi-IN"/>
        </w:rPr>
        <w:tab/>
      </w:r>
      <w:r w:rsidRPr="00D35E28">
        <w:rPr>
          <w:rFonts w:ascii="Mangal" w:hAnsi="Mangal" w:cs="Mangal"/>
          <w:b/>
          <w:bCs/>
          <w:cs/>
          <w:lang w:bidi="hi-IN"/>
        </w:rPr>
        <w:t>ड</w:t>
      </w:r>
      <w:r w:rsidRPr="00D35E28">
        <w:rPr>
          <w:rFonts w:ascii="Mangal" w:hAnsi="Mangal" w:cs="Mangal" w:hint="cs"/>
          <w:b/>
          <w:bCs/>
          <w:cs/>
          <w:lang w:bidi="hi-IN"/>
        </w:rPr>
        <w:t>ॉ</w:t>
      </w:r>
      <w:r w:rsidRPr="00D35E28">
        <w:rPr>
          <w:rFonts w:ascii="Mangal" w:hAnsi="Mangal" w:cs="Mangal"/>
          <w:b/>
          <w:bCs/>
          <w:cs/>
          <w:lang w:bidi="hi-IN"/>
        </w:rPr>
        <w:t>॰ के॰ वी॰ पी॰ रामचन्द्र रावः</w:t>
      </w:r>
    </w:p>
    <w:p w:rsidR="00E647E1" w:rsidRPr="00F96F79" w:rsidRDefault="00E647E1" w:rsidP="00E647E1">
      <w:pPr>
        <w:pStyle w:val="BodyText"/>
        <w:tabs>
          <w:tab w:val="left" w:pos="0"/>
          <w:tab w:val="left" w:pos="284"/>
        </w:tabs>
        <w:spacing w:line="240" w:lineRule="auto"/>
        <w:ind w:right="-171"/>
        <w:rPr>
          <w:rFonts w:ascii="Mangal" w:hAnsi="Mangal" w:cs="Mangal"/>
          <w:b/>
          <w:bCs/>
          <w:lang w:bidi="hi-IN"/>
        </w:rPr>
      </w:pPr>
    </w:p>
    <w:p w:rsidR="00E647E1" w:rsidRPr="00F96F79" w:rsidRDefault="00E647E1" w:rsidP="00E647E1">
      <w:pPr>
        <w:spacing w:after="0" w:line="240" w:lineRule="auto"/>
        <w:ind w:right="-171"/>
        <w:jc w:val="both"/>
        <w:rPr>
          <w:rFonts w:ascii="Mangal" w:eastAsia="Times New Roman" w:hAnsi="Mangal"/>
          <w:b/>
          <w:sz w:val="24"/>
          <w:szCs w:val="24"/>
          <w:lang w:val="en-US" w:bidi="hi-IN"/>
        </w:rPr>
      </w:pPr>
      <w:r w:rsidRPr="00F96F79">
        <w:rPr>
          <w:rFonts w:ascii="Mangal" w:eastAsia="Times New Roman" w:hAnsi="Mangal"/>
          <w:b/>
          <w:sz w:val="24"/>
          <w:szCs w:val="24"/>
          <w:cs/>
          <w:lang w:val="en-US" w:bidi="hi-IN"/>
        </w:rPr>
        <w:t xml:space="preserve">क्या </w:t>
      </w:r>
      <w:r w:rsidRPr="00F96F79">
        <w:rPr>
          <w:rFonts w:ascii="Mangal" w:eastAsia="Times New Roman" w:hAnsi="Mangal"/>
          <w:bCs/>
          <w:sz w:val="24"/>
          <w:szCs w:val="24"/>
          <w:cs/>
          <w:lang w:val="en-US" w:bidi="hi-IN"/>
        </w:rPr>
        <w:t>मानव संसाधन विकास मंत्री</w:t>
      </w:r>
      <w:r w:rsidRPr="00F96F79">
        <w:rPr>
          <w:rFonts w:ascii="Mangal" w:eastAsia="Times New Roman" w:hAnsi="Mangal"/>
          <w:b/>
          <w:sz w:val="24"/>
          <w:szCs w:val="24"/>
          <w:cs/>
          <w:lang w:val="en-US" w:bidi="hi-IN"/>
        </w:rPr>
        <w:t xml:space="preserve"> यह बताने की कृपा करेंगे किः</w:t>
      </w:r>
    </w:p>
    <w:p w:rsidR="00E647E1" w:rsidRPr="00F96F79" w:rsidRDefault="00E647E1" w:rsidP="00E647E1">
      <w:pPr>
        <w:pStyle w:val="BodyText"/>
        <w:spacing w:line="240" w:lineRule="auto"/>
        <w:ind w:right="-171"/>
        <w:rPr>
          <w:rFonts w:ascii="Mangal" w:hAnsi="Mangal" w:cs="Mangal"/>
        </w:rPr>
      </w:pPr>
    </w:p>
    <w:p w:rsidR="00E647E1" w:rsidRPr="00D35E28" w:rsidRDefault="00E647E1" w:rsidP="00E647E1">
      <w:pPr>
        <w:pStyle w:val="BodyText"/>
        <w:spacing w:line="240" w:lineRule="auto"/>
        <w:ind w:right="-171"/>
        <w:rPr>
          <w:rFonts w:ascii="Mangal" w:hAnsi="Mangal" w:cs="Mangal"/>
        </w:rPr>
      </w:pPr>
      <w:r>
        <w:rPr>
          <w:rFonts w:ascii="Mangal" w:hAnsi="Mangal" w:cs="Mangal"/>
          <w:cs/>
          <w:lang w:bidi="hi-IN"/>
        </w:rPr>
        <w:t>(क)</w:t>
      </w:r>
      <w:r>
        <w:rPr>
          <w:rFonts w:ascii="Mangal" w:hAnsi="Mangal" w:cs="Mangal" w:hint="cs"/>
          <w:cs/>
          <w:lang w:bidi="hi-IN"/>
        </w:rPr>
        <w:tab/>
      </w:r>
      <w:r w:rsidRPr="00D35E28">
        <w:rPr>
          <w:rFonts w:ascii="Mangal" w:hAnsi="Mangal" w:cs="Mangal"/>
          <w:cs/>
          <w:lang w:bidi="hi-IN"/>
        </w:rPr>
        <w:t>क्या यह सच है कि प्राथमिक स्तर वाले</w:t>
      </w:r>
      <w:r>
        <w:rPr>
          <w:rFonts w:ascii="Mangal" w:hAnsi="Mangal" w:cs="Mangal" w:hint="cs"/>
          <w:cs/>
          <w:lang w:bidi="hi-IN"/>
        </w:rPr>
        <w:t xml:space="preserve"> </w:t>
      </w:r>
      <w:r w:rsidRPr="00D35E28">
        <w:rPr>
          <w:rFonts w:ascii="Mangal" w:hAnsi="Mangal" w:cs="Mangal"/>
          <w:cs/>
          <w:lang w:bidi="hi-IN"/>
        </w:rPr>
        <w:t>महज 51.74 फीसदी स्कूलों में ही बिजली की</w:t>
      </w:r>
      <w:r>
        <w:rPr>
          <w:rFonts w:ascii="Mangal" w:hAnsi="Mangal" w:cs="Mangal" w:hint="cs"/>
          <w:cs/>
          <w:lang w:bidi="hi-IN"/>
        </w:rPr>
        <w:t xml:space="preserve"> </w:t>
      </w:r>
      <w:r w:rsidRPr="00D35E28">
        <w:rPr>
          <w:rFonts w:ascii="Mangal" w:hAnsi="Mangal" w:cs="Mangal"/>
          <w:cs/>
          <w:lang w:bidi="hi-IN"/>
        </w:rPr>
        <w:t>सुविधा है और केवल 76.55 फीसदी उच्च</w:t>
      </w:r>
      <w:r>
        <w:rPr>
          <w:rFonts w:ascii="Mangal" w:hAnsi="Mangal" w:cs="Mangal" w:hint="cs"/>
          <w:cs/>
          <w:lang w:bidi="hi-IN"/>
        </w:rPr>
        <w:t xml:space="preserve"> </w:t>
      </w:r>
      <w:r w:rsidRPr="00D35E28">
        <w:rPr>
          <w:rFonts w:ascii="Mangal" w:hAnsi="Mangal" w:cs="Mangal"/>
          <w:cs/>
          <w:lang w:bidi="hi-IN"/>
        </w:rPr>
        <w:t>प्राथमिक स्कूलों में ही फर्नीचर उपलब्ध है</w:t>
      </w:r>
      <w:r w:rsidRPr="00D35E28">
        <w:rPr>
          <w:rFonts w:ascii="Mangal" w:hAnsi="Mangal" w:cs="Mangal"/>
        </w:rPr>
        <w:t>;</w:t>
      </w:r>
    </w:p>
    <w:p w:rsidR="00E647E1" w:rsidRPr="00D35E28" w:rsidRDefault="00E647E1" w:rsidP="00E647E1">
      <w:pPr>
        <w:pStyle w:val="BodyText"/>
        <w:spacing w:line="240" w:lineRule="auto"/>
        <w:ind w:right="-171"/>
        <w:rPr>
          <w:rFonts w:ascii="Mangal" w:hAnsi="Mangal" w:cs="Mangal"/>
        </w:rPr>
      </w:pPr>
      <w:r>
        <w:rPr>
          <w:rFonts w:ascii="Mangal" w:hAnsi="Mangal" w:cs="Mangal"/>
          <w:cs/>
          <w:lang w:bidi="hi-IN"/>
        </w:rPr>
        <w:t>(ख)</w:t>
      </w:r>
      <w:r>
        <w:rPr>
          <w:rFonts w:ascii="Mangal" w:hAnsi="Mangal" w:cs="Mangal" w:hint="cs"/>
          <w:cs/>
          <w:lang w:bidi="hi-IN"/>
        </w:rPr>
        <w:tab/>
      </w:r>
      <w:r w:rsidRPr="00D35E28">
        <w:rPr>
          <w:rFonts w:ascii="Mangal" w:hAnsi="Mangal" w:cs="Mangal"/>
          <w:cs/>
          <w:lang w:bidi="hi-IN"/>
        </w:rPr>
        <w:t>यदि हां</w:t>
      </w:r>
      <w:r w:rsidRPr="00D35E28">
        <w:rPr>
          <w:rFonts w:ascii="Mangal" w:hAnsi="Mangal" w:cs="Mangal"/>
        </w:rPr>
        <w:t xml:space="preserve">, </w:t>
      </w:r>
      <w:r w:rsidRPr="00D35E28">
        <w:rPr>
          <w:rFonts w:ascii="Mangal" w:hAnsi="Mangal" w:cs="Mangal"/>
          <w:cs/>
          <w:lang w:bidi="hi-IN"/>
        </w:rPr>
        <w:t>तो इस संबंध में ब्यौरा क्या है</w:t>
      </w:r>
      <w:r w:rsidRPr="00D35E28">
        <w:rPr>
          <w:rFonts w:ascii="Mangal" w:hAnsi="Mangal" w:cs="Mangal"/>
        </w:rPr>
        <w:t xml:space="preserve">; </w:t>
      </w:r>
      <w:r w:rsidRPr="00D35E28">
        <w:rPr>
          <w:rFonts w:ascii="Mangal" w:hAnsi="Mangal" w:cs="Mangal"/>
          <w:cs/>
          <w:lang w:bidi="hi-IN"/>
        </w:rPr>
        <w:t>और</w:t>
      </w:r>
    </w:p>
    <w:p w:rsidR="00E647E1" w:rsidRPr="00F96F79" w:rsidRDefault="00E647E1" w:rsidP="00E647E1">
      <w:pPr>
        <w:pStyle w:val="BodyText"/>
        <w:spacing w:line="240" w:lineRule="auto"/>
        <w:ind w:right="-171"/>
        <w:rPr>
          <w:rFonts w:ascii="Mangal" w:hAnsi="Mangal" w:cs="Mangal" w:hint="cs"/>
        </w:rPr>
      </w:pPr>
      <w:r>
        <w:rPr>
          <w:rFonts w:ascii="Mangal" w:hAnsi="Mangal" w:cs="Mangal"/>
          <w:cs/>
          <w:lang w:bidi="hi-IN"/>
        </w:rPr>
        <w:t>(ग)</w:t>
      </w:r>
      <w:r>
        <w:rPr>
          <w:rFonts w:ascii="Mangal" w:hAnsi="Mangal" w:cs="Mangal" w:hint="cs"/>
          <w:cs/>
          <w:lang w:bidi="hi-IN"/>
        </w:rPr>
        <w:tab/>
      </w:r>
      <w:r w:rsidRPr="00D35E28">
        <w:rPr>
          <w:rFonts w:ascii="Mangal" w:hAnsi="Mangal" w:cs="Mangal"/>
          <w:cs/>
          <w:lang w:bidi="hi-IN"/>
        </w:rPr>
        <w:t>सभी स्कूलों में बिजली की सुविधा तथा</w:t>
      </w:r>
      <w:r>
        <w:rPr>
          <w:rFonts w:ascii="Mangal" w:hAnsi="Mangal" w:cs="Mangal" w:hint="cs"/>
          <w:cs/>
          <w:lang w:bidi="hi-IN"/>
        </w:rPr>
        <w:t xml:space="preserve"> </w:t>
      </w:r>
      <w:r w:rsidRPr="00D35E28">
        <w:rPr>
          <w:rFonts w:ascii="Mangal" w:hAnsi="Mangal" w:cs="Mangal"/>
          <w:cs/>
          <w:lang w:bidi="hi-IN"/>
        </w:rPr>
        <w:t>फर्नीचर की पर्याप्त उपलब्धता सुनिश्चित करने</w:t>
      </w:r>
      <w:r>
        <w:rPr>
          <w:rFonts w:ascii="Mangal" w:hAnsi="Mangal" w:cs="Mangal" w:hint="cs"/>
          <w:cs/>
          <w:lang w:bidi="hi-IN"/>
        </w:rPr>
        <w:t xml:space="preserve"> </w:t>
      </w:r>
      <w:r w:rsidRPr="00D35E28">
        <w:rPr>
          <w:rFonts w:ascii="Mangal" w:hAnsi="Mangal" w:cs="Mangal"/>
          <w:cs/>
          <w:lang w:bidi="hi-IN"/>
        </w:rPr>
        <w:t>हेतु क्या कदम उठाया जाना प्रस्तावित है</w:t>
      </w:r>
      <w:r w:rsidRPr="00D35E28">
        <w:rPr>
          <w:rFonts w:ascii="Mangal" w:hAnsi="Mangal" w:cs="Mangal"/>
        </w:rPr>
        <w:t>?</w:t>
      </w:r>
    </w:p>
    <w:p w:rsidR="00E647E1" w:rsidRPr="00F96F79" w:rsidRDefault="00E647E1" w:rsidP="00E647E1">
      <w:pPr>
        <w:pStyle w:val="BodyText"/>
        <w:tabs>
          <w:tab w:val="left" w:pos="0"/>
          <w:tab w:val="left" w:pos="284"/>
        </w:tabs>
        <w:spacing w:line="240" w:lineRule="auto"/>
        <w:ind w:right="-171"/>
        <w:rPr>
          <w:rFonts w:ascii="Mangal" w:hAnsi="Mangal" w:cs="Mangal" w:hint="cs"/>
          <w:lang w:bidi="hi-IN"/>
        </w:rPr>
      </w:pPr>
    </w:p>
    <w:p w:rsidR="00E647E1" w:rsidRPr="00F96F79" w:rsidRDefault="00E647E1" w:rsidP="00E647E1">
      <w:pPr>
        <w:spacing w:after="0" w:line="240" w:lineRule="auto"/>
        <w:ind w:right="-171"/>
        <w:jc w:val="center"/>
        <w:rPr>
          <w:rFonts w:ascii="Mangal" w:hAnsi="Mangal"/>
          <w:b/>
          <w:bCs/>
          <w:sz w:val="24"/>
          <w:szCs w:val="24"/>
        </w:rPr>
      </w:pPr>
      <w:r w:rsidRPr="00F96F79">
        <w:rPr>
          <w:rFonts w:ascii="Mangal" w:hAnsi="Mangal"/>
          <w:b/>
          <w:bCs/>
          <w:sz w:val="24"/>
          <w:szCs w:val="24"/>
          <w:cs/>
          <w:lang w:bidi="hi-IN"/>
        </w:rPr>
        <w:t>उत्तर</w:t>
      </w:r>
    </w:p>
    <w:p w:rsidR="00E647E1" w:rsidRPr="00F96F79" w:rsidRDefault="00E647E1" w:rsidP="00E647E1">
      <w:pPr>
        <w:spacing w:after="0" w:line="240" w:lineRule="auto"/>
        <w:ind w:right="-171"/>
        <w:jc w:val="center"/>
        <w:rPr>
          <w:rFonts w:ascii="Mangal" w:hAnsi="Mangal"/>
          <w:sz w:val="24"/>
          <w:szCs w:val="24"/>
          <w:lang w:bidi="hi-IN"/>
        </w:rPr>
      </w:pPr>
    </w:p>
    <w:p w:rsidR="00E647E1" w:rsidRPr="00F96F79" w:rsidRDefault="00E647E1" w:rsidP="00E647E1">
      <w:pPr>
        <w:spacing w:after="0" w:line="240" w:lineRule="auto"/>
        <w:ind w:right="-171"/>
        <w:jc w:val="center"/>
        <w:rPr>
          <w:rFonts w:ascii="Mangal" w:eastAsia="Times New Roman" w:hAnsi="Mangal"/>
          <w:bCs/>
          <w:sz w:val="24"/>
          <w:szCs w:val="24"/>
        </w:rPr>
      </w:pPr>
      <w:r w:rsidRPr="00F96F79">
        <w:rPr>
          <w:rFonts w:ascii="Mangal" w:eastAsia="Times New Roman" w:hAnsi="Mangal"/>
          <w:bCs/>
          <w:sz w:val="24"/>
          <w:szCs w:val="24"/>
          <w:cs/>
          <w:lang w:bidi="hi-IN"/>
        </w:rPr>
        <w:t>मानव</w:t>
      </w:r>
      <w:r w:rsidRPr="00F96F79">
        <w:rPr>
          <w:rFonts w:ascii="Mangal" w:eastAsia="Times New Roman" w:hAnsi="Mangal"/>
          <w:bCs/>
          <w:sz w:val="24"/>
          <w:szCs w:val="24"/>
          <w:rtl/>
          <w:cs/>
        </w:rPr>
        <w:t xml:space="preserve"> </w:t>
      </w:r>
      <w:r w:rsidRPr="00F96F79">
        <w:rPr>
          <w:rFonts w:ascii="Mangal" w:eastAsia="Times New Roman" w:hAnsi="Mangal"/>
          <w:bCs/>
          <w:sz w:val="24"/>
          <w:szCs w:val="24"/>
          <w:cs/>
          <w:lang w:bidi="hi-IN"/>
        </w:rPr>
        <w:t>संसाधन</w:t>
      </w:r>
      <w:r w:rsidRPr="00F96F79">
        <w:rPr>
          <w:rFonts w:ascii="Mangal" w:eastAsia="Times New Roman" w:hAnsi="Mangal"/>
          <w:bCs/>
          <w:sz w:val="24"/>
          <w:szCs w:val="24"/>
          <w:rtl/>
          <w:cs/>
        </w:rPr>
        <w:t xml:space="preserve"> </w:t>
      </w:r>
      <w:r w:rsidRPr="00F96F79">
        <w:rPr>
          <w:rFonts w:ascii="Mangal" w:eastAsia="Times New Roman" w:hAnsi="Mangal"/>
          <w:bCs/>
          <w:sz w:val="24"/>
          <w:szCs w:val="24"/>
          <w:cs/>
          <w:lang w:bidi="hi-IN"/>
        </w:rPr>
        <w:t>विकास</w:t>
      </w:r>
      <w:r w:rsidRPr="00F96F79">
        <w:rPr>
          <w:rFonts w:ascii="Mangal" w:eastAsia="Times New Roman" w:hAnsi="Mangal"/>
          <w:bCs/>
          <w:sz w:val="24"/>
          <w:szCs w:val="24"/>
          <w:rtl/>
          <w:cs/>
        </w:rPr>
        <w:t xml:space="preserve"> </w:t>
      </w:r>
      <w:r w:rsidRPr="00F96F79">
        <w:rPr>
          <w:rFonts w:ascii="Mangal" w:eastAsia="Times New Roman" w:hAnsi="Mangal"/>
          <w:bCs/>
          <w:sz w:val="24"/>
          <w:szCs w:val="24"/>
          <w:cs/>
          <w:lang w:bidi="hi-IN"/>
        </w:rPr>
        <w:t>मंत्री</w:t>
      </w:r>
    </w:p>
    <w:p w:rsidR="00E647E1" w:rsidRPr="00F96F79" w:rsidRDefault="00E647E1" w:rsidP="00E647E1">
      <w:pPr>
        <w:spacing w:after="0" w:line="240" w:lineRule="auto"/>
        <w:ind w:right="-171"/>
        <w:jc w:val="center"/>
        <w:rPr>
          <w:rFonts w:ascii="Mangal" w:eastAsia="Times New Roman" w:hAnsi="Mangal"/>
          <w:bCs/>
          <w:sz w:val="24"/>
          <w:szCs w:val="24"/>
          <w:lang w:bidi="hi-IN"/>
        </w:rPr>
      </w:pPr>
      <w:r w:rsidRPr="00F96F79">
        <w:rPr>
          <w:rFonts w:ascii="Mangal" w:eastAsia="Times New Roman" w:hAnsi="Mangal"/>
          <w:b/>
          <w:sz w:val="24"/>
          <w:szCs w:val="24"/>
        </w:rPr>
        <w:t>(</w:t>
      </w:r>
      <w:r w:rsidRPr="00F96F79">
        <w:rPr>
          <w:rFonts w:ascii="Mangal" w:eastAsia="Times New Roman" w:hAnsi="Mangal"/>
          <w:bCs/>
          <w:sz w:val="24"/>
          <w:szCs w:val="24"/>
          <w:cs/>
          <w:lang w:bidi="hi-IN"/>
        </w:rPr>
        <w:t>श्रीमती स्मृति ज़ूबिन इरानी)</w:t>
      </w:r>
    </w:p>
    <w:p w:rsidR="00E647E1" w:rsidRPr="00F96F79" w:rsidRDefault="00E647E1" w:rsidP="00E647E1">
      <w:pPr>
        <w:spacing w:after="0" w:line="240" w:lineRule="auto"/>
        <w:ind w:right="-171"/>
        <w:jc w:val="both"/>
        <w:rPr>
          <w:rFonts w:ascii="Mangal" w:eastAsia="Times New Roman" w:hAnsi="Mangal"/>
          <w:bCs/>
          <w:sz w:val="24"/>
          <w:szCs w:val="24"/>
          <w:lang w:bidi="hi-IN"/>
        </w:rPr>
      </w:pPr>
    </w:p>
    <w:p w:rsidR="00E647E1" w:rsidRPr="00F96F79" w:rsidRDefault="00E647E1" w:rsidP="00E647E1">
      <w:pPr>
        <w:pStyle w:val="BodyText"/>
        <w:spacing w:line="240" w:lineRule="auto"/>
        <w:ind w:right="-171"/>
        <w:rPr>
          <w:rFonts w:ascii="Mangal" w:hAnsi="Mangal" w:cs="Mangal" w:hint="cs"/>
          <w:b/>
          <w:lang w:bidi="hi-IN"/>
        </w:rPr>
      </w:pPr>
      <w:r w:rsidRPr="00F96F79">
        <w:rPr>
          <w:rFonts w:ascii="Mangal" w:hAnsi="Mangal" w:cs="Mangal"/>
          <w:bCs/>
          <w:cs/>
          <w:lang w:bidi="hi-IN"/>
        </w:rPr>
        <w:t>(क) से (</w:t>
      </w:r>
      <w:r>
        <w:rPr>
          <w:rFonts w:ascii="Mangal" w:hAnsi="Mangal" w:cs="Mangal" w:hint="cs"/>
          <w:bCs/>
          <w:cs/>
          <w:lang w:bidi="hi-IN"/>
        </w:rPr>
        <w:t>ग</w:t>
      </w:r>
      <w:r w:rsidRPr="00F96F79">
        <w:rPr>
          <w:rFonts w:ascii="Mangal" w:hAnsi="Mangal" w:cs="Mangal"/>
          <w:bCs/>
          <w:cs/>
          <w:lang w:bidi="hi-IN"/>
        </w:rPr>
        <w:t>)</w:t>
      </w:r>
      <w:r w:rsidRPr="00F96F79">
        <w:rPr>
          <w:rFonts w:ascii="Mangal" w:hAnsi="Mangal" w:cs="Mangal"/>
          <w:bCs/>
          <w:lang w:bidi="hi-IN"/>
        </w:rPr>
        <w:t xml:space="preserve"> </w:t>
      </w:r>
      <w:r w:rsidRPr="00F96F79">
        <w:rPr>
          <w:rFonts w:ascii="Mangal" w:hAnsi="Mangal" w:cs="Mangal"/>
          <w:b/>
          <w:lang w:bidi="hi-IN"/>
        </w:rPr>
        <w:t>:</w:t>
      </w:r>
      <w:r w:rsidRPr="00F96F79">
        <w:rPr>
          <w:rFonts w:ascii="Mangal" w:hAnsi="Mangal" w:cs="Mangal" w:hint="cs"/>
          <w:b/>
          <w:cs/>
          <w:lang w:bidi="hi-IN"/>
        </w:rPr>
        <w:t xml:space="preserve"> </w:t>
      </w:r>
      <w:r>
        <w:rPr>
          <w:rFonts w:ascii="Mangal" w:hAnsi="Mangal" w:cs="Mangal" w:hint="cs"/>
          <w:b/>
          <w:cs/>
          <w:lang w:bidi="hi-IN"/>
        </w:rPr>
        <w:t>जी, हां। एकीकृत जिला शिक्षा सूचना प्रणाली (यूडीआईएसई), 2013-14 के अनुसार प्रारंभिक स्तर पर 51.74 प्रतिशत स्कूलों में बिजली की सुविधा हैं तथा 76.55 प्रतिशत उच्च प्राथमिक स्कूलों में फर्नीचर हैं। सर्व शिक्षा अभियान (एसएसए) कार्यक्रम में ऐसे स्कूलों में आंतरिक वायरिंग और बिजली की फिटिंग हेतु निधियों के आबंटन का प्रावधान है जहां उच्च प्राथमिक स्तर पर बिजली और फर्नीचर उपलब्ध है। आबंटन राज्यों की वार्षिक कार्य योजना और बजट में परिलक्षित उनकी अलग-अलग आवश्यकताओं, निधियों की उपलब्धता तथा भारत सरकार द्वारा मूल्यांकन/अनुमोदन पर आधारित होते हैं।</w:t>
      </w:r>
    </w:p>
    <w:p w:rsidR="00E647E1" w:rsidRPr="00F96F79" w:rsidRDefault="00E647E1" w:rsidP="00E647E1">
      <w:pPr>
        <w:pStyle w:val="BodyText"/>
        <w:spacing w:line="240" w:lineRule="auto"/>
        <w:ind w:right="-171"/>
        <w:jc w:val="center"/>
        <w:rPr>
          <w:rFonts w:ascii="Mangal" w:hAnsi="Mangal" w:cs="Mangal"/>
          <w:bCs/>
          <w:lang w:bidi="hi-IN"/>
        </w:rPr>
      </w:pPr>
      <w:r w:rsidRPr="00F96F79">
        <w:rPr>
          <w:rFonts w:ascii="Mangal" w:hAnsi="Mangal" w:cs="Mangal"/>
          <w:bCs/>
          <w:lang w:bidi="hi-IN"/>
        </w:rPr>
        <w:lastRenderedPageBreak/>
        <w:t>*****</w:t>
      </w:r>
    </w:p>
    <w:p w:rsidR="00F32F39" w:rsidRDefault="00E647E1"/>
    <w:sectPr w:rsidR="00F32F39" w:rsidSect="00C279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647E1"/>
    <w:rsid w:val="006A7CFD"/>
    <w:rsid w:val="00C27942"/>
    <w:rsid w:val="00E558FE"/>
    <w:rsid w:val="00E647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7E1"/>
    <w:rPr>
      <w:rFonts w:ascii="Calibri" w:eastAsia="Calibri" w:hAnsi="Calibri" w:cs="Mangal"/>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7E1"/>
    <w:pPr>
      <w:spacing w:after="0" w:line="240" w:lineRule="auto"/>
    </w:pPr>
    <w:rPr>
      <w:rFonts w:ascii="Times New Roman" w:eastAsia="Times New Roman" w:hAnsi="Times New Roman" w:cs="Mangal"/>
      <w:sz w:val="24"/>
      <w:szCs w:val="21"/>
      <w:lang w:bidi="hi-IN"/>
    </w:rPr>
  </w:style>
  <w:style w:type="paragraph" w:styleId="BodyText">
    <w:name w:val="Body Text"/>
    <w:basedOn w:val="Normal"/>
    <w:link w:val="BodyTextChar"/>
    <w:rsid w:val="00E647E1"/>
    <w:pPr>
      <w:spacing w:after="0" w:line="36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rsid w:val="00E647E1"/>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1044</Characters>
  <Application>Microsoft Office Word</Application>
  <DocSecurity>0</DocSecurity>
  <Lines>8</Lines>
  <Paragraphs>2</Paragraphs>
  <ScaleCrop>false</ScaleCrop>
  <Company>Hewlett-Packard Company</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2014-07-28T11:07:00Z</dcterms:created>
  <dcterms:modified xsi:type="dcterms:W3CDTF">2014-07-28T11:07:00Z</dcterms:modified>
</cp:coreProperties>
</file>