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D0" w:rsidRPr="001C4C09" w:rsidRDefault="005634D0" w:rsidP="005634D0">
      <w:pPr>
        <w:spacing w:line="192" w:lineRule="auto"/>
        <w:jc w:val="center"/>
        <w:rPr>
          <w:sz w:val="28"/>
        </w:rPr>
      </w:pPr>
      <w:r w:rsidRPr="001C4C09">
        <w:rPr>
          <w:sz w:val="28"/>
          <w:cs/>
        </w:rPr>
        <w:t>भारत सरकार</w:t>
      </w:r>
    </w:p>
    <w:p w:rsidR="005634D0" w:rsidRPr="001C4C09" w:rsidRDefault="005634D0" w:rsidP="005634D0">
      <w:pPr>
        <w:spacing w:line="192" w:lineRule="auto"/>
        <w:jc w:val="center"/>
        <w:rPr>
          <w:sz w:val="28"/>
        </w:rPr>
      </w:pPr>
      <w:r w:rsidRPr="001C4C09">
        <w:rPr>
          <w:sz w:val="28"/>
          <w:cs/>
        </w:rPr>
        <w:t>मानव संसाधन विकास मंत्रालय</w:t>
      </w:r>
    </w:p>
    <w:p w:rsidR="005634D0" w:rsidRPr="001C4C09" w:rsidRDefault="005634D0" w:rsidP="005634D0">
      <w:pPr>
        <w:spacing w:line="192" w:lineRule="auto"/>
        <w:jc w:val="center"/>
        <w:rPr>
          <w:sz w:val="28"/>
        </w:rPr>
      </w:pPr>
      <w:r w:rsidRPr="001C4C09">
        <w:rPr>
          <w:sz w:val="28"/>
          <w:cs/>
        </w:rPr>
        <w:t>स्‍कूल शिक्षा और साक्षरता विभाग</w:t>
      </w:r>
    </w:p>
    <w:p w:rsidR="005634D0" w:rsidRPr="001C4C09" w:rsidRDefault="005634D0" w:rsidP="005634D0">
      <w:pPr>
        <w:jc w:val="center"/>
        <w:rPr>
          <w:sz w:val="18"/>
          <w:szCs w:val="14"/>
        </w:rPr>
      </w:pPr>
    </w:p>
    <w:p w:rsidR="005634D0" w:rsidRPr="001C4C09" w:rsidRDefault="005634D0" w:rsidP="005634D0">
      <w:pPr>
        <w:spacing w:line="192" w:lineRule="auto"/>
        <w:jc w:val="center"/>
        <w:rPr>
          <w:b/>
          <w:bCs/>
          <w:sz w:val="28"/>
        </w:rPr>
      </w:pPr>
      <w:r w:rsidRPr="001C4C09">
        <w:rPr>
          <w:b/>
          <w:bCs/>
          <w:sz w:val="28"/>
          <w:cs/>
        </w:rPr>
        <w:t>राज्‍य सभा</w:t>
      </w:r>
    </w:p>
    <w:p w:rsidR="005634D0" w:rsidRPr="001C4C09" w:rsidRDefault="005634D0" w:rsidP="005634D0">
      <w:pPr>
        <w:spacing w:line="192" w:lineRule="auto"/>
        <w:jc w:val="center"/>
        <w:rPr>
          <w:sz w:val="28"/>
        </w:rPr>
      </w:pPr>
      <w:r w:rsidRPr="001C4C09">
        <w:rPr>
          <w:sz w:val="28"/>
          <w:cs/>
        </w:rPr>
        <w:t xml:space="preserve">अतारांकित प्रश्‍न संख्या : </w:t>
      </w:r>
      <w:r w:rsidRPr="001C4C09">
        <w:rPr>
          <w:sz w:val="28"/>
        </w:rPr>
        <w:t xml:space="preserve"> </w:t>
      </w:r>
      <w:r w:rsidRPr="001C4C09">
        <w:rPr>
          <w:b/>
          <w:bCs/>
          <w:sz w:val="28"/>
          <w:cs/>
        </w:rPr>
        <w:t>2028</w:t>
      </w:r>
      <w:r w:rsidRPr="001C4C09">
        <w:rPr>
          <w:sz w:val="28"/>
        </w:rPr>
        <w:t xml:space="preserve"> </w:t>
      </w:r>
      <w:r w:rsidRPr="001C4C09">
        <w:rPr>
          <w:sz w:val="28"/>
          <w:cs/>
        </w:rPr>
        <w:t xml:space="preserve">   </w:t>
      </w:r>
      <w:r w:rsidRPr="001C4C09">
        <w:rPr>
          <w:sz w:val="28"/>
        </w:rPr>
        <w:t xml:space="preserve"> </w:t>
      </w:r>
      <w:r w:rsidRPr="001C4C09">
        <w:rPr>
          <w:sz w:val="28"/>
          <w:cs/>
        </w:rPr>
        <w:t xml:space="preserve"> </w:t>
      </w:r>
    </w:p>
    <w:p w:rsidR="005634D0" w:rsidRPr="001C4C09" w:rsidRDefault="005634D0" w:rsidP="005634D0">
      <w:pPr>
        <w:spacing w:line="192" w:lineRule="auto"/>
        <w:jc w:val="center"/>
        <w:rPr>
          <w:rFonts w:hint="cs"/>
          <w:b/>
          <w:bCs/>
          <w:sz w:val="28"/>
        </w:rPr>
      </w:pPr>
      <w:r w:rsidRPr="001C4C09">
        <w:rPr>
          <w:sz w:val="28"/>
          <w:cs/>
        </w:rPr>
        <w:t>उत्तर देने की तारीख : 28 जुलाई,</w:t>
      </w:r>
      <w:r w:rsidRPr="001C4C09">
        <w:rPr>
          <w:sz w:val="28"/>
        </w:rPr>
        <w:t xml:space="preserve"> </w:t>
      </w:r>
      <w:r>
        <w:rPr>
          <w:rFonts w:hint="cs"/>
          <w:sz w:val="28"/>
          <w:cs/>
        </w:rPr>
        <w:t>2014</w:t>
      </w:r>
    </w:p>
    <w:p w:rsidR="005634D0" w:rsidRPr="001C4C09" w:rsidRDefault="005634D0" w:rsidP="005634D0">
      <w:pPr>
        <w:rPr>
          <w:sz w:val="28"/>
        </w:rPr>
      </w:pPr>
    </w:p>
    <w:p w:rsidR="005634D0" w:rsidRDefault="005634D0" w:rsidP="005634D0">
      <w:pPr>
        <w:jc w:val="center"/>
        <w:rPr>
          <w:rFonts w:hint="cs"/>
          <w:b/>
          <w:bCs/>
          <w:sz w:val="28"/>
          <w:szCs w:val="28"/>
        </w:rPr>
      </w:pPr>
      <w:r w:rsidRPr="001C4C09">
        <w:rPr>
          <w:b/>
          <w:bCs/>
          <w:sz w:val="28"/>
          <w:szCs w:val="28"/>
          <w:cs/>
        </w:rPr>
        <w:t>केन्द्रीय विद्यालयों में फीस में बढ़ोतरी</w:t>
      </w:r>
    </w:p>
    <w:p w:rsidR="005634D0" w:rsidRPr="001C4C09" w:rsidRDefault="005634D0" w:rsidP="005634D0">
      <w:pPr>
        <w:jc w:val="center"/>
        <w:rPr>
          <w:rFonts w:hint="cs"/>
          <w:b/>
          <w:bCs/>
          <w:sz w:val="28"/>
          <w:szCs w:val="28"/>
        </w:rPr>
      </w:pPr>
    </w:p>
    <w:p w:rsidR="005634D0" w:rsidRDefault="005634D0" w:rsidP="005634D0">
      <w:pPr>
        <w:jc w:val="both"/>
        <w:rPr>
          <w:rFonts w:hint="cs"/>
          <w:b/>
          <w:bCs/>
        </w:rPr>
      </w:pPr>
      <w:r>
        <w:rPr>
          <w:b/>
          <w:bCs/>
        </w:rPr>
        <w:t>2028.</w:t>
      </w:r>
      <w:r>
        <w:rPr>
          <w:rFonts w:hint="cs"/>
          <w:b/>
          <w:bCs/>
          <w:cs/>
        </w:rPr>
        <w:tab/>
      </w:r>
      <w:r w:rsidRPr="001C4C09">
        <w:rPr>
          <w:b/>
          <w:bCs/>
          <w:cs/>
        </w:rPr>
        <w:t xml:space="preserve">श्री के॰ एन॰ बालगोपालः </w:t>
      </w:r>
    </w:p>
    <w:p w:rsidR="005634D0" w:rsidRPr="001C4C09" w:rsidRDefault="005634D0" w:rsidP="005634D0">
      <w:pPr>
        <w:jc w:val="both"/>
        <w:rPr>
          <w:rFonts w:hint="cs"/>
          <w:b/>
          <w:bCs/>
        </w:rPr>
      </w:pPr>
    </w:p>
    <w:p w:rsidR="005634D0" w:rsidRDefault="005634D0" w:rsidP="005634D0">
      <w:pPr>
        <w:jc w:val="both"/>
        <w:rPr>
          <w:rFonts w:hint="cs"/>
        </w:rPr>
      </w:pPr>
      <w:r w:rsidRPr="001C4C09">
        <w:rPr>
          <w:cs/>
        </w:rPr>
        <w:t>क्या मानव</w:t>
      </w:r>
      <w:r w:rsidRPr="001C4C09">
        <w:t xml:space="preserve"> </w:t>
      </w:r>
      <w:r w:rsidRPr="001C4C09">
        <w:rPr>
          <w:cs/>
        </w:rPr>
        <w:t>संसाधन विकास मंत्री यह बताने की कृपा करेंगे</w:t>
      </w:r>
      <w:r w:rsidRPr="001C4C09">
        <w:t xml:space="preserve"> </w:t>
      </w:r>
      <w:r w:rsidRPr="001C4C09">
        <w:rPr>
          <w:cs/>
        </w:rPr>
        <w:t xml:space="preserve"> किः</w:t>
      </w:r>
    </w:p>
    <w:p w:rsidR="005634D0" w:rsidRPr="001C4C09" w:rsidRDefault="005634D0" w:rsidP="005634D0">
      <w:pPr>
        <w:jc w:val="both"/>
        <w:rPr>
          <w:rFonts w:hint="cs"/>
        </w:rPr>
      </w:pPr>
    </w:p>
    <w:p w:rsidR="005634D0" w:rsidRPr="001C4C09" w:rsidRDefault="005634D0" w:rsidP="005634D0">
      <w:pPr>
        <w:ind w:left="720" w:hanging="720"/>
        <w:jc w:val="both"/>
      </w:pPr>
      <w:r w:rsidRPr="001C4C09">
        <w:t>(</w:t>
      </w:r>
      <w:r w:rsidRPr="001C4C09">
        <w:rPr>
          <w:cs/>
        </w:rPr>
        <w:t>क)</w:t>
      </w:r>
      <w:r w:rsidRPr="001C4C09">
        <w:rPr>
          <w:cs/>
        </w:rPr>
        <w:tab/>
        <w:t>क्या सरकार को केन्द्रीय विद्यालयों में ट्यूशन फीस तथा अन्य शुल्कों में भारी बढ़ोतरी किए जाने की जानकारी है</w:t>
      </w:r>
      <w:r w:rsidRPr="001C4C09">
        <w:t>;</w:t>
      </w:r>
    </w:p>
    <w:p w:rsidR="005634D0" w:rsidRPr="001C4C09" w:rsidRDefault="005634D0" w:rsidP="005634D0">
      <w:pPr>
        <w:jc w:val="both"/>
      </w:pPr>
      <w:r w:rsidRPr="001C4C09">
        <w:t>(</w:t>
      </w:r>
      <w:r w:rsidRPr="001C4C09">
        <w:rPr>
          <w:cs/>
        </w:rPr>
        <w:t>ख)</w:t>
      </w:r>
      <w:r w:rsidRPr="001C4C09">
        <w:rPr>
          <w:cs/>
        </w:rPr>
        <w:tab/>
        <w:t>यदि हां</w:t>
      </w:r>
      <w:r w:rsidRPr="001C4C09">
        <w:t xml:space="preserve">, </w:t>
      </w:r>
      <w:r w:rsidRPr="001C4C09">
        <w:rPr>
          <w:cs/>
        </w:rPr>
        <w:t>तो तत्संबंधी ब्यौरा क्या है और इसके क्या कारण हैं</w:t>
      </w:r>
      <w:r w:rsidRPr="001C4C09">
        <w:t>;</w:t>
      </w:r>
    </w:p>
    <w:p w:rsidR="005634D0" w:rsidRPr="001C4C09" w:rsidRDefault="005634D0" w:rsidP="005634D0">
      <w:pPr>
        <w:jc w:val="both"/>
      </w:pPr>
      <w:r w:rsidRPr="001C4C09">
        <w:t>(</w:t>
      </w:r>
      <w:r w:rsidRPr="001C4C09">
        <w:rPr>
          <w:cs/>
        </w:rPr>
        <w:t>ग)</w:t>
      </w:r>
      <w:r w:rsidRPr="001C4C09">
        <w:rPr>
          <w:cs/>
        </w:rPr>
        <w:tab/>
        <w:t>क्या शुल्कों में बढ़ोतरी के संबंध में शिकायतें मिली हैं</w:t>
      </w:r>
      <w:r w:rsidRPr="001C4C09">
        <w:t xml:space="preserve">; </w:t>
      </w:r>
      <w:r w:rsidRPr="001C4C09">
        <w:rPr>
          <w:cs/>
        </w:rPr>
        <w:t>और</w:t>
      </w:r>
    </w:p>
    <w:p w:rsidR="005634D0" w:rsidRPr="001C4C09" w:rsidRDefault="005634D0" w:rsidP="005634D0">
      <w:pPr>
        <w:jc w:val="both"/>
      </w:pPr>
      <w:r w:rsidRPr="001C4C09">
        <w:t>(</w:t>
      </w:r>
      <w:r w:rsidRPr="001C4C09">
        <w:rPr>
          <w:cs/>
        </w:rPr>
        <w:t>घ)</w:t>
      </w:r>
      <w:r w:rsidRPr="001C4C09">
        <w:rPr>
          <w:cs/>
        </w:rPr>
        <w:tab/>
        <w:t>यदि हां</w:t>
      </w:r>
      <w:r w:rsidRPr="001C4C09">
        <w:t xml:space="preserve">, </w:t>
      </w:r>
      <w:r w:rsidRPr="001C4C09">
        <w:rPr>
          <w:cs/>
        </w:rPr>
        <w:t>तो इस संबंध में क्या कार्रवाई की गई है</w:t>
      </w:r>
      <w:r w:rsidRPr="001C4C09">
        <w:t>?</w:t>
      </w:r>
    </w:p>
    <w:p w:rsidR="005634D0" w:rsidRPr="001C4C09" w:rsidRDefault="005634D0" w:rsidP="005634D0">
      <w:pPr>
        <w:ind w:left="720" w:hanging="720"/>
        <w:jc w:val="both"/>
      </w:pPr>
    </w:p>
    <w:p w:rsidR="005634D0" w:rsidRPr="001C4C09" w:rsidRDefault="005634D0" w:rsidP="005634D0">
      <w:pPr>
        <w:jc w:val="center"/>
        <w:rPr>
          <w:b/>
          <w:bCs/>
          <w:sz w:val="30"/>
          <w:szCs w:val="30"/>
        </w:rPr>
      </w:pPr>
      <w:r w:rsidRPr="001C4C09">
        <w:rPr>
          <w:b/>
          <w:bCs/>
          <w:sz w:val="30"/>
          <w:szCs w:val="30"/>
          <w:cs/>
        </w:rPr>
        <w:t>उत्तर</w:t>
      </w:r>
    </w:p>
    <w:p w:rsidR="005634D0" w:rsidRPr="001C4C09" w:rsidRDefault="005634D0" w:rsidP="005634D0">
      <w:pPr>
        <w:spacing w:line="192" w:lineRule="auto"/>
        <w:jc w:val="center"/>
        <w:rPr>
          <w:b/>
          <w:bCs/>
          <w:sz w:val="26"/>
          <w:szCs w:val="26"/>
        </w:rPr>
      </w:pPr>
      <w:r w:rsidRPr="001C4C09">
        <w:rPr>
          <w:b/>
          <w:bCs/>
          <w:sz w:val="26"/>
          <w:szCs w:val="26"/>
          <w:cs/>
        </w:rPr>
        <w:t xml:space="preserve">मानव संसाधन विकास मंत्री </w:t>
      </w:r>
    </w:p>
    <w:p w:rsidR="005634D0" w:rsidRPr="001C4C09" w:rsidRDefault="005634D0" w:rsidP="005634D0">
      <w:pPr>
        <w:spacing w:line="192" w:lineRule="auto"/>
        <w:jc w:val="center"/>
        <w:rPr>
          <w:b/>
          <w:bCs/>
          <w:sz w:val="26"/>
          <w:szCs w:val="26"/>
          <w:cs/>
        </w:rPr>
      </w:pPr>
      <w:r w:rsidRPr="001C4C09">
        <w:rPr>
          <w:b/>
          <w:bCs/>
          <w:sz w:val="26"/>
          <w:szCs w:val="26"/>
          <w:cs/>
        </w:rPr>
        <w:t>(श्रीमती स्‍मृति ज़ूबिन इरानी)</w:t>
      </w:r>
    </w:p>
    <w:p w:rsidR="005634D0" w:rsidRPr="001C4C09" w:rsidRDefault="005634D0" w:rsidP="005634D0">
      <w:pPr>
        <w:jc w:val="center"/>
      </w:pPr>
    </w:p>
    <w:p w:rsidR="005634D0" w:rsidRDefault="005634D0" w:rsidP="005634D0">
      <w:pPr>
        <w:jc w:val="both"/>
        <w:rPr>
          <w:rFonts w:hint="cs"/>
        </w:rPr>
      </w:pPr>
      <w:r w:rsidRPr="00136113">
        <w:rPr>
          <w:b/>
          <w:bCs/>
          <w:cs/>
        </w:rPr>
        <w:t xml:space="preserve">(क) और </w:t>
      </w:r>
      <w:r w:rsidRPr="00136113">
        <w:rPr>
          <w:rFonts w:ascii="DevLys 040 Wide" w:hAnsi="DevLys 040 Wide"/>
          <w:b/>
          <w:bCs/>
          <w:sz w:val="28"/>
          <w:cs/>
        </w:rPr>
        <w:t>(ख)</w:t>
      </w:r>
      <w:r w:rsidRPr="00136113">
        <w:rPr>
          <w:rFonts w:ascii="DevLys 040 Wide" w:hAnsi="DevLys 040 Wide" w:hint="cs"/>
          <w:b/>
          <w:bCs/>
          <w:sz w:val="28"/>
          <w:cs/>
        </w:rPr>
        <w:t xml:space="preserve"> </w:t>
      </w:r>
      <w:r w:rsidRPr="00136113">
        <w:rPr>
          <w:b/>
          <w:bCs/>
          <w:cs/>
        </w:rPr>
        <w:t>:</w:t>
      </w:r>
      <w:r>
        <w:rPr>
          <w:rFonts w:hint="cs"/>
          <w:cs/>
        </w:rPr>
        <w:t xml:space="preserve"> केन्‍द्रीय विद्यालयों (केवी)द्वारा ली जाने वाली ट्यूशन फीस में कोई वृद्धि नहीं की गई है। तथापि</w:t>
      </w:r>
      <w:r>
        <w:rPr>
          <w:rFonts w:hint="cs"/>
        </w:rPr>
        <w:t>,</w:t>
      </w:r>
      <w:r>
        <w:rPr>
          <w:rFonts w:hint="cs"/>
          <w:cs/>
        </w:rPr>
        <w:t xml:space="preserve"> दिनांक 01 अप्रैल</w:t>
      </w:r>
      <w:r>
        <w:rPr>
          <w:rFonts w:hint="cs"/>
        </w:rPr>
        <w:t>,</w:t>
      </w:r>
      <w:r>
        <w:rPr>
          <w:rFonts w:hint="cs"/>
          <w:cs/>
        </w:rPr>
        <w:t xml:space="preserve"> 2013 से विद्यालय विकास निधि (वीवीएन) और कंप्‍यूटर निधि में वृद्धि हुई है जिनके ब्‍यौरे इस प्रकार हैं :- </w:t>
      </w:r>
    </w:p>
    <w:p w:rsidR="005634D0" w:rsidRPr="008D7338" w:rsidRDefault="005634D0" w:rsidP="005634D0">
      <w:pPr>
        <w:jc w:val="right"/>
        <w:rPr>
          <w:rFonts w:hint="cs"/>
          <w:b/>
          <w:bCs/>
        </w:rPr>
      </w:pPr>
      <w:r w:rsidRPr="008D7338">
        <w:rPr>
          <w:rFonts w:hint="cs"/>
          <w:b/>
          <w:bCs/>
          <w:cs/>
        </w:rPr>
        <w:t xml:space="preserve">(रू. में) </w:t>
      </w:r>
    </w:p>
    <w:tbl>
      <w:tblPr>
        <w:tblW w:w="87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35"/>
        <w:gridCol w:w="2163"/>
        <w:gridCol w:w="1797"/>
        <w:gridCol w:w="1980"/>
        <w:gridCol w:w="1080"/>
      </w:tblGrid>
      <w:tr w:rsidR="005634D0" w:rsidRPr="007C07CD" w:rsidTr="00534B81">
        <w:trPr>
          <w:tblCellSpacing w:w="0" w:type="dxa"/>
        </w:trPr>
        <w:tc>
          <w:tcPr>
            <w:tcW w:w="1735" w:type="dxa"/>
          </w:tcPr>
          <w:p w:rsidR="005634D0" w:rsidRPr="008D7338" w:rsidRDefault="005634D0" w:rsidP="00534B81">
            <w:pPr>
              <w:spacing w:before="100" w:beforeAutospacing="1" w:after="119"/>
              <w:rPr>
                <w:b/>
                <w:bCs/>
                <w:sz w:val="22"/>
                <w:szCs w:val="22"/>
              </w:rPr>
            </w:pPr>
            <w:r w:rsidRPr="008D7338">
              <w:rPr>
                <w:rFonts w:ascii="Mangal" w:hAnsi="Mangal"/>
                <w:b/>
                <w:bCs/>
                <w:sz w:val="22"/>
                <w:szCs w:val="22"/>
                <w:cs/>
              </w:rPr>
              <w:t>कक्षा</w:t>
            </w:r>
          </w:p>
        </w:tc>
        <w:tc>
          <w:tcPr>
            <w:tcW w:w="3960" w:type="dxa"/>
            <w:gridSpan w:val="2"/>
          </w:tcPr>
          <w:p w:rsidR="005634D0" w:rsidRPr="008D7338" w:rsidRDefault="005634D0" w:rsidP="00534B81">
            <w:pPr>
              <w:spacing w:before="100" w:beforeAutospacing="1" w:after="119"/>
              <w:rPr>
                <w:b/>
                <w:bCs/>
                <w:sz w:val="22"/>
                <w:szCs w:val="22"/>
              </w:rPr>
            </w:pPr>
            <w:r w:rsidRPr="008D7338">
              <w:rPr>
                <w:rFonts w:ascii="Mangal" w:hAnsi="Mangal"/>
                <w:b/>
                <w:bCs/>
                <w:sz w:val="22"/>
                <w:szCs w:val="22"/>
                <w:cs/>
              </w:rPr>
              <w:t>पूर्व</w:t>
            </w:r>
            <w:r w:rsidRPr="008D7338">
              <w:rPr>
                <w:rFonts w:ascii="Mangal" w:hAnsi="Mangal" w:hint="cs"/>
                <w:b/>
                <w:bCs/>
                <w:sz w:val="22"/>
                <w:szCs w:val="22"/>
                <w:cs/>
              </w:rPr>
              <w:t xml:space="preserve"> संशोधित फीस प्रति मास </w:t>
            </w:r>
          </w:p>
        </w:tc>
        <w:tc>
          <w:tcPr>
            <w:tcW w:w="3060" w:type="dxa"/>
            <w:gridSpan w:val="2"/>
          </w:tcPr>
          <w:p w:rsidR="005634D0" w:rsidRPr="008D7338" w:rsidRDefault="005634D0" w:rsidP="00534B81">
            <w:pPr>
              <w:spacing w:before="100" w:beforeAutospacing="1" w:after="119"/>
              <w:rPr>
                <w:b/>
                <w:bCs/>
                <w:sz w:val="22"/>
                <w:szCs w:val="22"/>
              </w:rPr>
            </w:pPr>
            <w:r w:rsidRPr="008D7338">
              <w:rPr>
                <w:rFonts w:ascii="Mangal" w:hAnsi="Mangal"/>
                <w:b/>
                <w:bCs/>
                <w:sz w:val="22"/>
                <w:szCs w:val="22"/>
                <w:cs/>
              </w:rPr>
              <w:t>दिनांक</w:t>
            </w:r>
            <w:r w:rsidRPr="008D7338">
              <w:rPr>
                <w:rFonts w:ascii="Mangal" w:hAnsi="Mangal" w:hint="cs"/>
                <w:b/>
                <w:bCs/>
                <w:sz w:val="22"/>
                <w:szCs w:val="22"/>
                <w:cs/>
              </w:rPr>
              <w:t xml:space="preserve"> 01 अप्रैल</w:t>
            </w:r>
            <w:r w:rsidRPr="008D7338">
              <w:rPr>
                <w:rFonts w:ascii="Mangal" w:hAnsi="Mangal" w:hint="cs"/>
                <w:b/>
                <w:bCs/>
                <w:sz w:val="22"/>
                <w:szCs w:val="22"/>
              </w:rPr>
              <w:t>,</w:t>
            </w:r>
            <w:r w:rsidRPr="008D7338">
              <w:rPr>
                <w:rFonts w:ascii="Mangal" w:hAnsi="Mangal" w:hint="cs"/>
                <w:b/>
                <w:bCs/>
                <w:sz w:val="22"/>
                <w:szCs w:val="22"/>
                <w:cs/>
              </w:rPr>
              <w:t xml:space="preserve"> 2013 से संशोधित फीस प्रति मास</w:t>
            </w:r>
          </w:p>
        </w:tc>
      </w:tr>
      <w:tr w:rsidR="005634D0" w:rsidRPr="007C07CD" w:rsidTr="00534B81">
        <w:trPr>
          <w:trHeight w:val="344"/>
          <w:tblCellSpacing w:w="0" w:type="dxa"/>
        </w:trPr>
        <w:tc>
          <w:tcPr>
            <w:tcW w:w="1735" w:type="dxa"/>
          </w:tcPr>
          <w:p w:rsidR="005634D0" w:rsidRPr="008D7338" w:rsidRDefault="005634D0" w:rsidP="00534B81">
            <w:pPr>
              <w:spacing w:before="100" w:beforeAutospacing="1" w:after="119"/>
              <w:rPr>
                <w:rFonts w:ascii="Arial" w:hAnsi="Arial" w:hint="cs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</w:tcPr>
          <w:p w:rsidR="005634D0" w:rsidRPr="008D7338" w:rsidRDefault="005634D0" w:rsidP="00534B81">
            <w:pPr>
              <w:spacing w:before="100" w:beforeAutospacing="1" w:after="119"/>
              <w:rPr>
                <w:rFonts w:ascii="Arial" w:hAnsi="Arial" w:hint="cs"/>
                <w:b/>
                <w:bCs/>
                <w:sz w:val="22"/>
                <w:szCs w:val="22"/>
                <w:rtl/>
                <w:cs/>
              </w:rPr>
            </w:pPr>
            <w:r w:rsidRPr="008D7338">
              <w:rPr>
                <w:rFonts w:ascii="Mangal" w:hAnsi="Mangal"/>
                <w:b/>
                <w:bCs/>
                <w:sz w:val="22"/>
                <w:szCs w:val="22"/>
                <w:cs/>
              </w:rPr>
              <w:t>कंप्‍यूटर</w:t>
            </w:r>
            <w:r w:rsidRPr="008D7338">
              <w:rPr>
                <w:rFonts w:ascii="Mangal" w:hAnsi="Mangal" w:hint="cs"/>
                <w:b/>
                <w:bCs/>
                <w:sz w:val="22"/>
                <w:szCs w:val="22"/>
                <w:cs/>
              </w:rPr>
              <w:t xml:space="preserve"> निधि (कक्षा-</w:t>
            </w:r>
            <w:r w:rsidRPr="008D7338">
              <w:rPr>
                <w:rFonts w:ascii="Mangal" w:hAnsi="Mangal"/>
                <w:b/>
                <w:bCs/>
                <w:sz w:val="22"/>
                <w:szCs w:val="22"/>
                <w:lang w:val="en-IN"/>
              </w:rPr>
              <w:t>III</w:t>
            </w:r>
            <w:r w:rsidRPr="008D7338">
              <w:rPr>
                <w:rFonts w:ascii="Mangal" w:hAnsi="Mangal" w:hint="cs"/>
                <w:b/>
                <w:bCs/>
                <w:sz w:val="22"/>
                <w:szCs w:val="22"/>
                <w:cs/>
              </w:rPr>
              <w:t xml:space="preserve"> और आगे)</w:t>
            </w:r>
          </w:p>
        </w:tc>
        <w:tc>
          <w:tcPr>
            <w:tcW w:w="1797" w:type="dxa"/>
          </w:tcPr>
          <w:p w:rsidR="005634D0" w:rsidRPr="008D7338" w:rsidRDefault="005634D0" w:rsidP="00534B81">
            <w:pPr>
              <w:spacing w:before="100" w:beforeAutospacing="1" w:after="119"/>
              <w:rPr>
                <w:rFonts w:ascii="Arial" w:hAnsi="Arial" w:hint="cs"/>
                <w:b/>
                <w:bCs/>
                <w:sz w:val="22"/>
                <w:szCs w:val="22"/>
              </w:rPr>
            </w:pPr>
            <w:r w:rsidRPr="008D7338">
              <w:rPr>
                <w:rFonts w:ascii="Mangal" w:hAnsi="Mangal"/>
                <w:b/>
                <w:bCs/>
                <w:sz w:val="22"/>
                <w:szCs w:val="22"/>
                <w:cs/>
              </w:rPr>
              <w:t>वीवीएन</w:t>
            </w:r>
            <w:r w:rsidRPr="008D7338">
              <w:rPr>
                <w:rFonts w:ascii="Mangal" w:hAnsi="Mangal" w:hint="cs"/>
                <w:b/>
                <w:bCs/>
                <w:sz w:val="22"/>
                <w:szCs w:val="22"/>
                <w:cs/>
              </w:rPr>
              <w:t xml:space="preserve"> अशंदान</w:t>
            </w:r>
          </w:p>
        </w:tc>
        <w:tc>
          <w:tcPr>
            <w:tcW w:w="1980" w:type="dxa"/>
          </w:tcPr>
          <w:p w:rsidR="005634D0" w:rsidRPr="008D7338" w:rsidRDefault="005634D0" w:rsidP="00534B81">
            <w:pPr>
              <w:spacing w:before="100" w:beforeAutospacing="1" w:after="119"/>
              <w:rPr>
                <w:rFonts w:ascii="Arial" w:hAnsi="Arial" w:hint="cs"/>
                <w:b/>
                <w:bCs/>
                <w:sz w:val="22"/>
                <w:szCs w:val="22"/>
                <w:rtl/>
                <w:cs/>
              </w:rPr>
            </w:pPr>
            <w:r w:rsidRPr="008D7338">
              <w:rPr>
                <w:rFonts w:ascii="Mangal" w:hAnsi="Mangal" w:hint="cs"/>
                <w:b/>
                <w:bCs/>
                <w:sz w:val="22"/>
                <w:szCs w:val="22"/>
                <w:cs/>
              </w:rPr>
              <w:t>कंप्‍यूटर निधि कक्षा-</w:t>
            </w:r>
            <w:r w:rsidRPr="008D7338">
              <w:rPr>
                <w:rFonts w:ascii="Mangal" w:hAnsi="Mangal"/>
                <w:b/>
                <w:bCs/>
                <w:sz w:val="22"/>
                <w:szCs w:val="22"/>
                <w:lang w:val="en-IN"/>
              </w:rPr>
              <w:t>III</w:t>
            </w:r>
            <w:r w:rsidRPr="008D7338">
              <w:rPr>
                <w:rFonts w:ascii="Mangal" w:hAnsi="Mangal" w:hint="cs"/>
                <w:b/>
                <w:bCs/>
                <w:sz w:val="22"/>
                <w:szCs w:val="22"/>
                <w:cs/>
              </w:rPr>
              <w:t xml:space="preserve"> और आगे) </w:t>
            </w:r>
          </w:p>
        </w:tc>
        <w:tc>
          <w:tcPr>
            <w:tcW w:w="1080" w:type="dxa"/>
          </w:tcPr>
          <w:p w:rsidR="005634D0" w:rsidRPr="008D7338" w:rsidRDefault="005634D0" w:rsidP="00534B81">
            <w:pPr>
              <w:spacing w:before="100" w:beforeAutospacing="1" w:after="119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8D7338">
              <w:rPr>
                <w:rFonts w:ascii="Mangal" w:hAnsi="Mangal"/>
                <w:b/>
                <w:bCs/>
                <w:sz w:val="22"/>
                <w:szCs w:val="22"/>
                <w:cs/>
              </w:rPr>
              <w:t>वीवीएन</w:t>
            </w:r>
            <w:r w:rsidRPr="008D7338">
              <w:rPr>
                <w:rFonts w:ascii="Mangal" w:hAnsi="Mangal" w:hint="cs"/>
                <w:b/>
                <w:bCs/>
                <w:sz w:val="22"/>
                <w:szCs w:val="22"/>
                <w:cs/>
              </w:rPr>
              <w:t xml:space="preserve"> अशंदान</w:t>
            </w:r>
          </w:p>
        </w:tc>
      </w:tr>
      <w:tr w:rsidR="005634D0" w:rsidRPr="007C07CD" w:rsidTr="00534B81">
        <w:trPr>
          <w:tblCellSpacing w:w="0" w:type="dxa"/>
        </w:trPr>
        <w:tc>
          <w:tcPr>
            <w:tcW w:w="1735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I-II</w:t>
            </w:r>
          </w:p>
        </w:tc>
        <w:tc>
          <w:tcPr>
            <w:tcW w:w="2163" w:type="dxa"/>
          </w:tcPr>
          <w:p w:rsidR="005634D0" w:rsidRPr="008D7338" w:rsidRDefault="005634D0" w:rsidP="00534B81">
            <w:pPr>
              <w:spacing w:before="100" w:beforeAutospacing="1" w:after="119"/>
              <w:rPr>
                <w:rFonts w:hint="cs"/>
                <w:sz w:val="22"/>
                <w:szCs w:val="22"/>
                <w:cs/>
              </w:rPr>
            </w:pPr>
            <w:r>
              <w:rPr>
                <w:rFonts w:ascii="Arial" w:hAnsi="Arial" w:hint="cs"/>
                <w:sz w:val="22"/>
                <w:szCs w:val="22"/>
                <w:cs/>
              </w:rPr>
              <w:t>शून्‍य</w:t>
            </w:r>
          </w:p>
        </w:tc>
        <w:tc>
          <w:tcPr>
            <w:tcW w:w="1797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240</w:t>
            </w:r>
          </w:p>
        </w:tc>
        <w:tc>
          <w:tcPr>
            <w:tcW w:w="1980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cs/>
              </w:rPr>
              <w:t>शून्‍य</w:t>
            </w:r>
          </w:p>
        </w:tc>
        <w:tc>
          <w:tcPr>
            <w:tcW w:w="1080" w:type="dxa"/>
          </w:tcPr>
          <w:p w:rsidR="005634D0" w:rsidRPr="008D7338" w:rsidRDefault="005634D0" w:rsidP="00534B81">
            <w:pPr>
              <w:spacing w:before="100" w:beforeAutospacing="1" w:after="119"/>
              <w:rPr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500</w:t>
            </w:r>
          </w:p>
        </w:tc>
      </w:tr>
      <w:tr w:rsidR="005634D0" w:rsidRPr="007C07CD" w:rsidTr="00534B81">
        <w:trPr>
          <w:tblCellSpacing w:w="0" w:type="dxa"/>
        </w:trPr>
        <w:tc>
          <w:tcPr>
            <w:tcW w:w="1735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lastRenderedPageBreak/>
              <w:t>III-VIII</w:t>
            </w:r>
          </w:p>
        </w:tc>
        <w:tc>
          <w:tcPr>
            <w:tcW w:w="2163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1797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240</w:t>
            </w:r>
          </w:p>
        </w:tc>
        <w:tc>
          <w:tcPr>
            <w:tcW w:w="1980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5634D0" w:rsidRPr="007C07CD" w:rsidTr="00534B81">
        <w:trPr>
          <w:tblCellSpacing w:w="0" w:type="dxa"/>
        </w:trPr>
        <w:tc>
          <w:tcPr>
            <w:tcW w:w="1735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IX-X</w:t>
            </w:r>
          </w:p>
        </w:tc>
        <w:tc>
          <w:tcPr>
            <w:tcW w:w="2163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1797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240</w:t>
            </w:r>
          </w:p>
        </w:tc>
        <w:tc>
          <w:tcPr>
            <w:tcW w:w="1980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5634D0" w:rsidRPr="007C07CD" w:rsidTr="00534B81">
        <w:trPr>
          <w:trHeight w:val="826"/>
          <w:tblCellSpacing w:w="0" w:type="dxa"/>
        </w:trPr>
        <w:tc>
          <w:tcPr>
            <w:tcW w:w="1735" w:type="dxa"/>
          </w:tcPr>
          <w:p w:rsidR="005634D0" w:rsidRPr="007C07CD" w:rsidRDefault="005634D0" w:rsidP="00534B81">
            <w:pPr>
              <w:spacing w:before="100" w:beforeAutospacing="1" w:after="119"/>
              <w:rPr>
                <w:rFonts w:hint="cs"/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 xml:space="preserve">XI-XII </w:t>
            </w:r>
            <w:r>
              <w:rPr>
                <w:rFonts w:ascii="Mangal" w:hAnsi="Mangal"/>
                <w:sz w:val="22"/>
                <w:szCs w:val="22"/>
                <w:cs/>
              </w:rPr>
              <w:t>वाणिज्‍य</w:t>
            </w:r>
            <w:r>
              <w:rPr>
                <w:rFonts w:ascii="Mangal" w:hAnsi="Mangal" w:hint="cs"/>
                <w:sz w:val="22"/>
                <w:szCs w:val="22"/>
                <w:cs/>
              </w:rPr>
              <w:t xml:space="preserve"> एवं मानविकी</w:t>
            </w:r>
          </w:p>
        </w:tc>
        <w:tc>
          <w:tcPr>
            <w:tcW w:w="2163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50/100*</w:t>
            </w:r>
          </w:p>
        </w:tc>
        <w:tc>
          <w:tcPr>
            <w:tcW w:w="1797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240</w:t>
            </w:r>
          </w:p>
        </w:tc>
        <w:tc>
          <w:tcPr>
            <w:tcW w:w="1980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100/150*</w:t>
            </w:r>
          </w:p>
        </w:tc>
        <w:tc>
          <w:tcPr>
            <w:tcW w:w="1080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5634D0" w:rsidRPr="007C07CD" w:rsidTr="00534B81">
        <w:trPr>
          <w:tblCellSpacing w:w="0" w:type="dxa"/>
        </w:trPr>
        <w:tc>
          <w:tcPr>
            <w:tcW w:w="1735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 xml:space="preserve">XI-XII </w:t>
            </w:r>
            <w:r>
              <w:rPr>
                <w:rFonts w:ascii="Mangal" w:hAnsi="Mangal"/>
                <w:sz w:val="22"/>
                <w:szCs w:val="22"/>
                <w:cs/>
              </w:rPr>
              <w:t>विज्ञान</w:t>
            </w:r>
          </w:p>
        </w:tc>
        <w:tc>
          <w:tcPr>
            <w:tcW w:w="2163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50/100*</w:t>
            </w:r>
          </w:p>
        </w:tc>
        <w:tc>
          <w:tcPr>
            <w:tcW w:w="1797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300</w:t>
            </w:r>
          </w:p>
        </w:tc>
        <w:tc>
          <w:tcPr>
            <w:tcW w:w="1980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 w:rsidRPr="007C07CD">
              <w:rPr>
                <w:rFonts w:ascii="Arial" w:hAnsi="Arial"/>
                <w:sz w:val="22"/>
                <w:szCs w:val="22"/>
              </w:rPr>
              <w:t>100/150*</w:t>
            </w:r>
          </w:p>
        </w:tc>
        <w:tc>
          <w:tcPr>
            <w:tcW w:w="1080" w:type="dxa"/>
          </w:tcPr>
          <w:p w:rsidR="005634D0" w:rsidRPr="007C07CD" w:rsidRDefault="005634D0" w:rsidP="00534B81">
            <w:pPr>
              <w:spacing w:before="100" w:beforeAutospacing="1" w:after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:rsidR="005634D0" w:rsidRDefault="005634D0" w:rsidP="005634D0">
      <w:pPr>
        <w:jc w:val="both"/>
        <w:rPr>
          <w:rFonts w:hint="cs"/>
        </w:rPr>
      </w:pPr>
    </w:p>
    <w:p w:rsidR="005634D0" w:rsidRDefault="005634D0" w:rsidP="005634D0">
      <w:pPr>
        <w:jc w:val="both"/>
        <w:rPr>
          <w:rFonts w:hint="cs"/>
        </w:rPr>
      </w:pPr>
    </w:p>
    <w:p w:rsidR="005634D0" w:rsidRDefault="005634D0" w:rsidP="005634D0">
      <w:pPr>
        <w:jc w:val="both"/>
        <w:rPr>
          <w:rFonts w:hint="cs"/>
        </w:rPr>
      </w:pPr>
      <w:r>
        <w:rPr>
          <w:rFonts w:hint="cs"/>
          <w:cs/>
        </w:rPr>
        <w:t xml:space="preserve">*उन छात्रों के लिए जो कंप्‍यूटर विज्ञान/सूचना अभ्‍यासों को इलैक्टिव के रूप में लेते हैं। </w:t>
      </w:r>
    </w:p>
    <w:p w:rsidR="005634D0" w:rsidRDefault="005634D0" w:rsidP="005634D0">
      <w:pPr>
        <w:jc w:val="both"/>
        <w:rPr>
          <w:rFonts w:hint="cs"/>
        </w:rPr>
      </w:pPr>
    </w:p>
    <w:p w:rsidR="005634D0" w:rsidRDefault="005634D0" w:rsidP="005634D0">
      <w:pPr>
        <w:jc w:val="both"/>
        <w:rPr>
          <w:rFonts w:hint="cs"/>
        </w:rPr>
      </w:pPr>
      <w:r>
        <w:rPr>
          <w:rFonts w:hint="cs"/>
          <w:cs/>
        </w:rPr>
        <w:t>केन्‍द्रीय विद्यालय संगठन (केवीएस) ने सूचित किया है शिक्षा का अधिकार अधिनियम आदि के कार्यान्‍वयन के तहत दाखिल किए गए बच्‍चों की वर्दियों एवं पुस्‍तकों</w:t>
      </w:r>
      <w:r>
        <w:rPr>
          <w:rFonts w:hint="cs"/>
        </w:rPr>
        <w:t>,</w:t>
      </w:r>
      <w:r>
        <w:rPr>
          <w:rFonts w:hint="cs"/>
          <w:cs/>
        </w:rPr>
        <w:t xml:space="preserve"> कंप्‍यूटरीकरण</w:t>
      </w:r>
      <w:r>
        <w:rPr>
          <w:rFonts w:hint="cs"/>
        </w:rPr>
        <w:t>,</w:t>
      </w:r>
      <w:r>
        <w:rPr>
          <w:rFonts w:hint="cs"/>
          <w:cs/>
        </w:rPr>
        <w:t xml:space="preserve"> प्रयोगशालाओं का आधुनिकीकरण</w:t>
      </w:r>
      <w:r>
        <w:rPr>
          <w:rFonts w:hint="cs"/>
        </w:rPr>
        <w:t>,</w:t>
      </w:r>
      <w:r>
        <w:rPr>
          <w:rFonts w:hint="cs"/>
          <w:cs/>
        </w:rPr>
        <w:t xml:space="preserve"> परिवहन व्‍यय</w:t>
      </w:r>
      <w:r>
        <w:rPr>
          <w:rFonts w:hint="cs"/>
        </w:rPr>
        <w:t>,</w:t>
      </w:r>
      <w:r>
        <w:rPr>
          <w:rFonts w:hint="cs"/>
          <w:cs/>
        </w:rPr>
        <w:t xml:space="preserve"> जैसे कार्यकलापों की लागत में वृद्धि को ध्‍यान में रखते हुए</w:t>
      </w:r>
      <w:r>
        <w:rPr>
          <w:rFonts w:hint="cs"/>
        </w:rPr>
        <w:t>,</w:t>
      </w:r>
      <w:r>
        <w:rPr>
          <w:rFonts w:hint="cs"/>
          <w:cs/>
        </w:rPr>
        <w:t xml:space="preserve"> वीवीएन और कंप्‍यूटर निधि को बढ़ाना आवश्‍यक हो गया हे। </w:t>
      </w:r>
    </w:p>
    <w:p w:rsidR="005634D0" w:rsidRDefault="005634D0" w:rsidP="005634D0">
      <w:pPr>
        <w:jc w:val="both"/>
        <w:rPr>
          <w:rFonts w:hint="cs"/>
        </w:rPr>
      </w:pPr>
    </w:p>
    <w:p w:rsidR="005634D0" w:rsidRDefault="005634D0" w:rsidP="005634D0">
      <w:pPr>
        <w:jc w:val="both"/>
        <w:rPr>
          <w:rFonts w:hint="cs"/>
        </w:rPr>
      </w:pPr>
      <w:r w:rsidRPr="00AC7DDC">
        <w:rPr>
          <w:rFonts w:hint="cs"/>
          <w:b/>
          <w:bCs/>
          <w:cs/>
        </w:rPr>
        <w:t>(ग) और (घ) :</w:t>
      </w:r>
      <w:r>
        <w:rPr>
          <w:rFonts w:hint="cs"/>
          <w:cs/>
        </w:rPr>
        <w:t xml:space="preserve"> समय-समय पर अभिभावकों/अन्‍य स्‍टेकहोल्‍डरों से प्रतिवेदन प्राप्‍त होते हैं। केवीएस ने सूचित किया है कि वीवीएन निधि को बढ़ाने की आवश्‍यकता और औचित्‍य के बारे में उन्‍हें अवगत कराया जाता है। </w:t>
      </w:r>
    </w:p>
    <w:p w:rsidR="005634D0" w:rsidRPr="001C4C09" w:rsidRDefault="005634D0" w:rsidP="005634D0">
      <w:pPr>
        <w:jc w:val="both"/>
      </w:pPr>
    </w:p>
    <w:p w:rsidR="005634D0" w:rsidRPr="001C4C09" w:rsidRDefault="005634D0" w:rsidP="005634D0">
      <w:pPr>
        <w:jc w:val="center"/>
      </w:pPr>
      <w:r w:rsidRPr="001C4C09">
        <w:t>*****</w:t>
      </w:r>
    </w:p>
    <w:p w:rsidR="00F32F39" w:rsidRDefault="005634D0"/>
    <w:sectPr w:rsidR="00F32F39" w:rsidSect="008B7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40 Wi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634D0"/>
    <w:rsid w:val="005634D0"/>
    <w:rsid w:val="006A7CFD"/>
    <w:rsid w:val="008B7E1B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D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2014-07-28T04:58:00Z</dcterms:created>
  <dcterms:modified xsi:type="dcterms:W3CDTF">2014-07-28T04:58:00Z</dcterms:modified>
</cp:coreProperties>
</file>