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7" w:rsidRPr="00CF1400" w:rsidRDefault="00D43E77" w:rsidP="00D43E77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D43E77" w:rsidRPr="00CF1400" w:rsidRDefault="00D43E77" w:rsidP="00D43E77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D43E77" w:rsidRPr="00CF1400" w:rsidRDefault="00D43E77" w:rsidP="00D43E77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D43E77" w:rsidRPr="00FB3242" w:rsidRDefault="00D43E77" w:rsidP="00D43E77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1992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D43E77" w:rsidRPr="004D7EDA" w:rsidRDefault="00D43E77" w:rsidP="00D43E77">
      <w:pPr>
        <w:jc w:val="both"/>
        <w:rPr>
          <w:rFonts w:ascii="Aryan2" w:hAnsi="Aryan2"/>
          <w:b/>
          <w:bCs/>
          <w:sz w:val="8"/>
          <w:szCs w:val="8"/>
          <w:lang w:val="fr-FR"/>
        </w:rPr>
      </w:pPr>
    </w:p>
    <w:p w:rsidR="00D43E77" w:rsidRPr="000A53D6" w:rsidRDefault="00D43E77" w:rsidP="00D43E77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9A457D">
        <w:rPr>
          <w:rFonts w:ascii="Mangal" w:hAnsi="Mangal" w:cs="Mangal"/>
          <w:b/>
          <w:bCs/>
          <w:u w:val="single"/>
          <w:cs/>
          <w:lang w:val="fr-FR" w:bidi="hi-IN"/>
        </w:rPr>
        <w:t>जिसका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उत्‍तर </w:t>
      </w:r>
      <w:r>
        <w:rPr>
          <w:rFonts w:ascii="Mangal" w:hAnsi="Mangal" w:cs="Mangal"/>
          <w:b/>
          <w:bCs/>
          <w:u w:val="single"/>
          <w:lang w:val="fr-FR" w:bidi="hi-IN"/>
        </w:rPr>
        <w:t>28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जुलाई</w:t>
      </w:r>
      <w:r w:rsidRPr="009A457D"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2014 को दिया जाना है</w:t>
      </w:r>
    </w:p>
    <w:p w:rsidR="00D43E77" w:rsidRPr="009F4116" w:rsidRDefault="00D43E77" w:rsidP="00D43E77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D43E77" w:rsidRPr="009801C3" w:rsidRDefault="00D43E77" w:rsidP="00D43E77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Hkwfexr</w:t>
      </w:r>
      <w:proofErr w:type="spellEnd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rFkk</w:t>
      </w:r>
      <w:proofErr w:type="spellEnd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[</w:t>
      </w:r>
      <w:proofErr w:type="spellStart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kqyh</w:t>
      </w:r>
      <w:proofErr w:type="spellEnd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[</w:t>
      </w:r>
      <w:proofErr w:type="spellStart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knkuksa</w:t>
      </w:r>
      <w:proofErr w:type="spellEnd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ls</w:t>
      </w:r>
      <w:proofErr w:type="spellEnd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dks</w:t>
      </w:r>
      <w:proofErr w:type="gramStart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;yk</w:t>
      </w:r>
      <w:proofErr w:type="spellEnd"/>
      <w:proofErr w:type="gramEnd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mRiknu</w:t>
      </w:r>
      <w:proofErr w:type="spellEnd"/>
    </w:p>
    <w:p w:rsidR="00D43E77" w:rsidRPr="007976ED" w:rsidRDefault="00D43E77" w:rsidP="00D43E77">
      <w:pPr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D43E77" w:rsidRPr="007976ED" w:rsidRDefault="00D43E77" w:rsidP="00D43E77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1992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/</w:t>
      </w:r>
      <w:proofErr w:type="spellStart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khjt</w:t>
      </w:r>
      <w:proofErr w:type="spellEnd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izlkn</w:t>
      </w:r>
      <w:proofErr w:type="spellEnd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lkgw</w:t>
      </w:r>
      <w:proofErr w:type="spellEnd"/>
      <w:r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D43E77" w:rsidRPr="009F4116" w:rsidRDefault="00D43E77" w:rsidP="00D43E77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D43E77" w:rsidRPr="007976ED" w:rsidRDefault="00D43E77" w:rsidP="00D43E77">
      <w:pPr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D43E77" w:rsidRPr="007976ED" w:rsidRDefault="00D43E77" w:rsidP="00D43E77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D43E77" w:rsidRDefault="00D43E77" w:rsidP="00D43E77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D43E77">
        <w:rPr>
          <w:rFonts w:ascii="Kruti Dev 010" w:hAnsi="Kruti Dev 010" w:cs="Vivek-BoldA"/>
          <w:color w:val="231F20"/>
          <w:sz w:val="30"/>
          <w:szCs w:val="30"/>
        </w:rPr>
        <w:t>¼d½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ns'k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Hkwfexr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rFkk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[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kqyh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[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knkuksa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okf"</w:t>
      </w:r>
      <w:proofErr w:type="gramStart"/>
      <w:r w:rsidRPr="00D43E77">
        <w:rPr>
          <w:rFonts w:ascii="Kruti Dev 010" w:hAnsi="Kruti Dev 010" w:cs="Vivek-BoldA"/>
          <w:color w:val="231F20"/>
          <w:sz w:val="30"/>
          <w:szCs w:val="30"/>
        </w:rPr>
        <w:t>kZd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:i</w:t>
      </w:r>
      <w:proofErr w:type="gram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lgk;d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dEiuh&amp;okj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>]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xq.koÙkk&amp;okj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,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oa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ek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>=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k&amp;okj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vkSlr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mRiknu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fdruk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jgk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D43E77" w:rsidRPr="00D43E77" w:rsidRDefault="00D43E77" w:rsidP="00D43E77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D43E77" w:rsidRDefault="00D43E77" w:rsidP="00D43E77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D43E77">
        <w:rPr>
          <w:rFonts w:ascii="Kruti Dev 010" w:hAnsi="Kruti Dev 010" w:cs="Vivek-BoldA"/>
          <w:color w:val="231F20"/>
          <w:sz w:val="30"/>
          <w:szCs w:val="30"/>
        </w:rPr>
        <w:t>¼[k½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D43E77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Hkwfexr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[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knkuksa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mRiknu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c&lt;+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kus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dksbZ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izLrko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D43E77" w:rsidRDefault="00D43E77" w:rsidP="00D43E77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D43E77" w:rsidRDefault="00D43E77" w:rsidP="00D43E77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D43E77">
        <w:rPr>
          <w:rFonts w:ascii="Kruti Dev 010" w:hAnsi="Kruti Dev 010" w:cs="Vivek-BoldA"/>
          <w:color w:val="231F20"/>
          <w:sz w:val="30"/>
          <w:szCs w:val="30"/>
        </w:rPr>
        <w:t>¼x½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r w:rsidRPr="00D43E77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rFkk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bl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laca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/k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;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kstuk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dh :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ijs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>[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kk,a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</w:p>
    <w:p w:rsidR="00D43E77" w:rsidRPr="00D43E77" w:rsidRDefault="00D43E77" w:rsidP="00D43E77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D43E77" w:rsidRDefault="00D43E77" w:rsidP="00D43E77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proofErr w:type="gramStart"/>
      <w:r w:rsidRPr="00D43E77">
        <w:rPr>
          <w:rFonts w:ascii="Kruti Dev 010" w:hAnsi="Kruti Dev 010" w:cs="Vivek-BoldA"/>
          <w:color w:val="231F20"/>
          <w:sz w:val="30"/>
          <w:szCs w:val="30"/>
        </w:rPr>
        <w:t>¼?k½</w:t>
      </w:r>
      <w:proofErr w:type="gramEnd"/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ykxr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izHkkoh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rduhdksa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viukdj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mRiknu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c&lt;+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kus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gsrq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dkSu&amp;ls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dne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mBk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>,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tk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jgs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D43E77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D43E77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D43E77" w:rsidRPr="00D43E77" w:rsidRDefault="00D43E77" w:rsidP="00D43E77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D43E77" w:rsidRPr="009F4116" w:rsidRDefault="00D43E77" w:rsidP="00D43E77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D43E77" w:rsidRPr="009F4116" w:rsidRDefault="00D43E77" w:rsidP="00D43E77">
      <w:pPr>
        <w:ind w:left="14"/>
        <w:jc w:val="center"/>
        <w:rPr>
          <w:rFonts w:ascii="Aryan2" w:hAnsi="Aryan2"/>
          <w:b/>
          <w:bCs/>
          <w:u w:val="single"/>
          <w:lang w:val="fr-FR"/>
        </w:rPr>
      </w:pPr>
    </w:p>
    <w:p w:rsidR="00D43E77" w:rsidRPr="009F4116" w:rsidRDefault="00D43E77" w:rsidP="00D43E77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D43E77" w:rsidRDefault="00D43E77" w:rsidP="00D43E77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4D7EDA" w:rsidRDefault="004D7EDA" w:rsidP="004D7EDA">
      <w:pPr>
        <w:jc w:val="both"/>
        <w:rPr>
          <w:rFonts w:ascii="Mangal" w:hAnsi="Mangal" w:cs="Mangal"/>
          <w:b/>
          <w:bCs/>
          <w:lang w:val="fr-FR" w:bidi="hi-IN"/>
        </w:rPr>
      </w:pPr>
    </w:p>
    <w:p w:rsidR="004D7EDA" w:rsidRDefault="004D7EDA" w:rsidP="004D7EDA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 xml:space="preserve">(क) : </w:t>
      </w:r>
      <w:r>
        <w:rPr>
          <w:rFonts w:ascii="Mangal" w:hAnsi="Mangal" w:cs="Mangal" w:hint="cs"/>
          <w:cs/>
          <w:lang w:val="fr-FR" w:bidi="hi-IN"/>
        </w:rPr>
        <w:t xml:space="preserve"> </w:t>
      </w:r>
      <w:r w:rsidR="00514A1F">
        <w:rPr>
          <w:rFonts w:ascii="Mangal" w:hAnsi="Mangal" w:cs="Mangal" w:hint="cs"/>
          <w:cs/>
          <w:lang w:val="fr-FR" w:bidi="hi-IN"/>
        </w:rPr>
        <w:t xml:space="preserve">वर्ष </w:t>
      </w:r>
      <w:r>
        <w:rPr>
          <w:rFonts w:ascii="Mangal" w:hAnsi="Mangal" w:cs="Mangal" w:hint="cs"/>
          <w:cs/>
          <w:lang w:val="fr-FR" w:bidi="hi-IN"/>
        </w:rPr>
        <w:t xml:space="preserve">2013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14 के दौरान देश में सीआईएल तथा उसकी सहायक कंपनियों और एससीसीएल की भूमिगत एवं ओपनकास्‍ट खानों से कच्‍चे कोयले का उत्‍पादन निम्‍नवत है : </w:t>
      </w:r>
    </w:p>
    <w:p w:rsidR="004D7EDA" w:rsidRPr="004D7EDA" w:rsidRDefault="004D7EDA" w:rsidP="004D7EDA">
      <w:pPr>
        <w:jc w:val="both"/>
        <w:rPr>
          <w:rFonts w:ascii="Mangal" w:hAnsi="Mangal" w:cs="Mangal"/>
          <w:sz w:val="6"/>
          <w:szCs w:val="6"/>
          <w:lang w:val="fr-FR" w:bidi="hi-IN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908"/>
        <w:gridCol w:w="1440"/>
        <w:gridCol w:w="1710"/>
        <w:gridCol w:w="1350"/>
      </w:tblGrid>
      <w:tr w:rsidR="004D7EDA" w:rsidTr="004D7EDA">
        <w:tc>
          <w:tcPr>
            <w:tcW w:w="1908" w:type="dxa"/>
          </w:tcPr>
          <w:p w:rsidR="004D7EDA" w:rsidRPr="009F03F7" w:rsidRDefault="004D7EDA" w:rsidP="009F03F7">
            <w:pPr>
              <w:jc w:val="center"/>
              <w:rPr>
                <w:rFonts w:ascii="Mangal" w:hAnsi="Mangal" w:cs="Mangal"/>
                <w:b/>
                <w:bCs/>
                <w:sz w:val="22"/>
                <w:szCs w:val="22"/>
                <w:lang w:val="fr-FR" w:bidi="hi-IN"/>
              </w:rPr>
            </w:pPr>
            <w:r w:rsidRPr="009F03F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val="fr-FR" w:bidi="hi-IN"/>
              </w:rPr>
              <w:t>कंपनी</w:t>
            </w:r>
          </w:p>
        </w:tc>
        <w:tc>
          <w:tcPr>
            <w:tcW w:w="4500" w:type="dxa"/>
            <w:gridSpan w:val="3"/>
          </w:tcPr>
          <w:p w:rsidR="004D7EDA" w:rsidRPr="009F03F7" w:rsidRDefault="004D7EDA" w:rsidP="009F03F7">
            <w:pPr>
              <w:jc w:val="center"/>
              <w:rPr>
                <w:rFonts w:ascii="Mangal" w:hAnsi="Mangal" w:cs="Mangal"/>
                <w:b/>
                <w:bCs/>
                <w:sz w:val="22"/>
                <w:szCs w:val="22"/>
                <w:lang w:val="fr-FR" w:bidi="hi-IN"/>
              </w:rPr>
            </w:pPr>
            <w:r w:rsidRPr="009F03F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val="fr-FR" w:bidi="hi-IN"/>
              </w:rPr>
              <w:t>कोयला उत्‍पादन (मिलियन टन)</w:t>
            </w:r>
          </w:p>
        </w:tc>
      </w:tr>
      <w:tr w:rsidR="004D7EDA" w:rsidTr="004D7EDA">
        <w:tc>
          <w:tcPr>
            <w:tcW w:w="1908" w:type="dxa"/>
          </w:tcPr>
          <w:p w:rsidR="004D7EDA" w:rsidRPr="009F03F7" w:rsidRDefault="004D7EDA" w:rsidP="009F03F7">
            <w:pPr>
              <w:jc w:val="center"/>
              <w:rPr>
                <w:rFonts w:ascii="Mangal" w:hAnsi="Mangal" w:cs="Mangal"/>
                <w:b/>
                <w:bCs/>
                <w:sz w:val="22"/>
                <w:szCs w:val="22"/>
                <w:lang w:val="fr-FR" w:bidi="hi-IN"/>
              </w:rPr>
            </w:pPr>
          </w:p>
        </w:tc>
        <w:tc>
          <w:tcPr>
            <w:tcW w:w="1440" w:type="dxa"/>
          </w:tcPr>
          <w:p w:rsidR="004D7EDA" w:rsidRPr="009F03F7" w:rsidRDefault="004D7EDA" w:rsidP="009F03F7">
            <w:pPr>
              <w:jc w:val="center"/>
              <w:rPr>
                <w:rFonts w:ascii="Mangal" w:hAnsi="Mangal" w:cs="Mangal"/>
                <w:b/>
                <w:bCs/>
                <w:sz w:val="22"/>
                <w:szCs w:val="22"/>
                <w:lang w:val="fr-FR" w:bidi="hi-IN"/>
              </w:rPr>
            </w:pPr>
            <w:r w:rsidRPr="009F03F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val="fr-FR" w:bidi="hi-IN"/>
              </w:rPr>
              <w:t>भूमिगत</w:t>
            </w:r>
          </w:p>
        </w:tc>
        <w:tc>
          <w:tcPr>
            <w:tcW w:w="1710" w:type="dxa"/>
          </w:tcPr>
          <w:p w:rsidR="004D7EDA" w:rsidRPr="009F03F7" w:rsidRDefault="004D7EDA" w:rsidP="009F03F7">
            <w:pPr>
              <w:jc w:val="center"/>
              <w:rPr>
                <w:rFonts w:ascii="Mangal" w:hAnsi="Mangal" w:cs="Mangal"/>
                <w:b/>
                <w:bCs/>
                <w:sz w:val="22"/>
                <w:szCs w:val="22"/>
                <w:lang w:val="fr-FR" w:bidi="hi-IN"/>
              </w:rPr>
            </w:pPr>
            <w:r w:rsidRPr="009F03F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val="fr-FR" w:bidi="hi-IN"/>
              </w:rPr>
              <w:t>ओपनकास्‍ट</w:t>
            </w:r>
          </w:p>
        </w:tc>
        <w:tc>
          <w:tcPr>
            <w:tcW w:w="1350" w:type="dxa"/>
          </w:tcPr>
          <w:p w:rsidR="004D7EDA" w:rsidRPr="009F03F7" w:rsidRDefault="004D7EDA" w:rsidP="009F03F7">
            <w:pPr>
              <w:jc w:val="center"/>
              <w:rPr>
                <w:rFonts w:ascii="Mangal" w:hAnsi="Mangal" w:cs="Mangal"/>
                <w:b/>
                <w:bCs/>
                <w:sz w:val="22"/>
                <w:szCs w:val="22"/>
                <w:lang w:val="fr-FR" w:bidi="hi-IN"/>
              </w:rPr>
            </w:pPr>
            <w:r w:rsidRPr="009F03F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val="fr-FR" w:bidi="hi-IN"/>
              </w:rPr>
              <w:t>कुल</w:t>
            </w:r>
          </w:p>
        </w:tc>
      </w:tr>
      <w:tr w:rsidR="004D7EDA" w:rsidTr="004D7EDA">
        <w:tc>
          <w:tcPr>
            <w:tcW w:w="1908" w:type="dxa"/>
          </w:tcPr>
          <w:p w:rsidR="004D7EDA" w:rsidRPr="004D7EDA" w:rsidRDefault="004D7EDA" w:rsidP="004D7EDA">
            <w:pPr>
              <w:jc w:val="both"/>
              <w:rPr>
                <w:rFonts w:ascii="Mangal" w:hAnsi="Mangal" w:cs="Mangal"/>
                <w:lang w:val="fr-FR" w:bidi="hi-IN"/>
              </w:rPr>
            </w:pPr>
            <w:r w:rsidRPr="004D7EDA">
              <w:rPr>
                <w:rFonts w:asciiTheme="minorBidi" w:hAnsiTheme="minorBidi" w:cstheme="minorBidi"/>
                <w:cs/>
                <w:lang w:bidi="hi-IN"/>
              </w:rPr>
              <w:t>ईसीएल</w:t>
            </w:r>
          </w:p>
        </w:tc>
        <w:tc>
          <w:tcPr>
            <w:tcW w:w="1440" w:type="dxa"/>
          </w:tcPr>
          <w:p w:rsidR="004D7EDA" w:rsidRPr="004D7EDA" w:rsidRDefault="004D7EDA" w:rsidP="009F03F7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6.87</w:t>
            </w:r>
          </w:p>
        </w:tc>
        <w:tc>
          <w:tcPr>
            <w:tcW w:w="171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29.18</w:t>
            </w:r>
          </w:p>
        </w:tc>
        <w:tc>
          <w:tcPr>
            <w:tcW w:w="135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36.05</w:t>
            </w:r>
          </w:p>
        </w:tc>
      </w:tr>
      <w:tr w:rsidR="004D7EDA" w:rsidTr="004D7EDA">
        <w:tc>
          <w:tcPr>
            <w:tcW w:w="1908" w:type="dxa"/>
          </w:tcPr>
          <w:p w:rsidR="004D7EDA" w:rsidRPr="004D7EDA" w:rsidRDefault="004D7EDA" w:rsidP="004D7EDA">
            <w:pPr>
              <w:jc w:val="both"/>
              <w:rPr>
                <w:rFonts w:asciiTheme="minorBidi" w:hAnsiTheme="minorBidi" w:cstheme="minorBidi"/>
                <w:cs/>
                <w:lang w:bidi="hi-IN"/>
              </w:rPr>
            </w:pPr>
            <w:r w:rsidRPr="004D7EDA">
              <w:rPr>
                <w:rFonts w:asciiTheme="minorBidi" w:hAnsiTheme="minorBidi" w:cstheme="minorBidi"/>
                <w:cs/>
                <w:lang w:bidi="hi-IN"/>
              </w:rPr>
              <w:t>बीसीसीएल</w:t>
            </w:r>
          </w:p>
        </w:tc>
        <w:tc>
          <w:tcPr>
            <w:tcW w:w="144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2.70</w:t>
            </w:r>
          </w:p>
        </w:tc>
        <w:tc>
          <w:tcPr>
            <w:tcW w:w="171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29.91</w:t>
            </w:r>
          </w:p>
        </w:tc>
        <w:tc>
          <w:tcPr>
            <w:tcW w:w="135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32.61</w:t>
            </w:r>
          </w:p>
        </w:tc>
      </w:tr>
      <w:tr w:rsidR="004D7EDA" w:rsidTr="004D7EDA">
        <w:tc>
          <w:tcPr>
            <w:tcW w:w="1908" w:type="dxa"/>
          </w:tcPr>
          <w:p w:rsidR="004D7EDA" w:rsidRPr="004D7EDA" w:rsidRDefault="004D7EDA" w:rsidP="004D7EDA">
            <w:pPr>
              <w:jc w:val="both"/>
              <w:rPr>
                <w:rFonts w:asciiTheme="minorBidi" w:hAnsiTheme="minorBidi" w:cstheme="minorBidi"/>
                <w:cs/>
                <w:lang w:bidi="hi-IN"/>
              </w:rPr>
            </w:pPr>
            <w:r w:rsidRPr="004D7EDA">
              <w:rPr>
                <w:rFonts w:asciiTheme="minorBidi" w:hAnsiTheme="minorBidi" w:cstheme="minorBidi"/>
                <w:cs/>
                <w:lang w:bidi="hi-IN"/>
              </w:rPr>
              <w:t>सीसीएल</w:t>
            </w:r>
          </w:p>
        </w:tc>
        <w:tc>
          <w:tcPr>
            <w:tcW w:w="144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0.95</w:t>
            </w:r>
          </w:p>
        </w:tc>
        <w:tc>
          <w:tcPr>
            <w:tcW w:w="171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49.07</w:t>
            </w:r>
          </w:p>
        </w:tc>
        <w:tc>
          <w:tcPr>
            <w:tcW w:w="135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50.02</w:t>
            </w:r>
          </w:p>
        </w:tc>
      </w:tr>
      <w:tr w:rsidR="004D7EDA" w:rsidTr="004D7EDA">
        <w:tc>
          <w:tcPr>
            <w:tcW w:w="1908" w:type="dxa"/>
          </w:tcPr>
          <w:p w:rsidR="004D7EDA" w:rsidRPr="004D7EDA" w:rsidRDefault="004D7EDA" w:rsidP="004D7EDA">
            <w:pPr>
              <w:jc w:val="both"/>
              <w:rPr>
                <w:rFonts w:asciiTheme="minorBidi" w:hAnsiTheme="minorBidi" w:cstheme="minorBidi"/>
                <w:cs/>
                <w:lang w:bidi="hi-IN"/>
              </w:rPr>
            </w:pPr>
            <w:r w:rsidRPr="004D7EDA">
              <w:rPr>
                <w:rFonts w:asciiTheme="minorBidi" w:hAnsiTheme="minorBidi" w:cstheme="minorBidi"/>
                <w:cs/>
                <w:lang w:bidi="hi-IN"/>
              </w:rPr>
              <w:t>एनसीएल</w:t>
            </w:r>
          </w:p>
        </w:tc>
        <w:tc>
          <w:tcPr>
            <w:tcW w:w="144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0.00</w:t>
            </w:r>
          </w:p>
        </w:tc>
        <w:tc>
          <w:tcPr>
            <w:tcW w:w="171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68.64</w:t>
            </w:r>
          </w:p>
        </w:tc>
        <w:tc>
          <w:tcPr>
            <w:tcW w:w="135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68.64</w:t>
            </w:r>
          </w:p>
        </w:tc>
      </w:tr>
      <w:tr w:rsidR="004D7EDA" w:rsidTr="004D7EDA">
        <w:tc>
          <w:tcPr>
            <w:tcW w:w="1908" w:type="dxa"/>
          </w:tcPr>
          <w:p w:rsidR="004D7EDA" w:rsidRPr="004D7EDA" w:rsidRDefault="004D7EDA" w:rsidP="004D7EDA">
            <w:pPr>
              <w:jc w:val="both"/>
              <w:rPr>
                <w:rFonts w:asciiTheme="minorBidi" w:hAnsiTheme="minorBidi" w:cstheme="minorBidi"/>
                <w:cs/>
                <w:lang w:bidi="hi-IN"/>
              </w:rPr>
            </w:pPr>
            <w:r w:rsidRPr="004D7EDA">
              <w:rPr>
                <w:rFonts w:asciiTheme="minorBidi" w:hAnsiTheme="minorBidi" w:cstheme="minorBidi"/>
                <w:cs/>
                <w:lang w:bidi="hi-IN"/>
              </w:rPr>
              <w:t>डब्‍ल्‍यूसीएल</w:t>
            </w:r>
          </w:p>
        </w:tc>
        <w:tc>
          <w:tcPr>
            <w:tcW w:w="144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7.73</w:t>
            </w:r>
          </w:p>
        </w:tc>
        <w:tc>
          <w:tcPr>
            <w:tcW w:w="171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32.00</w:t>
            </w:r>
          </w:p>
        </w:tc>
        <w:tc>
          <w:tcPr>
            <w:tcW w:w="135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39.73</w:t>
            </w:r>
          </w:p>
        </w:tc>
      </w:tr>
      <w:tr w:rsidR="004D7EDA" w:rsidTr="004D7EDA">
        <w:tc>
          <w:tcPr>
            <w:tcW w:w="1908" w:type="dxa"/>
          </w:tcPr>
          <w:p w:rsidR="004D7EDA" w:rsidRPr="004D7EDA" w:rsidRDefault="004D7EDA" w:rsidP="004D7EDA">
            <w:pPr>
              <w:jc w:val="both"/>
              <w:rPr>
                <w:rFonts w:asciiTheme="minorBidi" w:hAnsiTheme="minorBidi" w:cstheme="minorBidi"/>
                <w:cs/>
                <w:lang w:bidi="hi-IN"/>
              </w:rPr>
            </w:pPr>
            <w:r w:rsidRPr="004D7EDA">
              <w:rPr>
                <w:rFonts w:asciiTheme="minorBidi" w:hAnsiTheme="minorBidi" w:cstheme="minorBidi"/>
                <w:cs/>
                <w:lang w:bidi="hi-IN"/>
              </w:rPr>
              <w:t>एसईसीएल</w:t>
            </w:r>
          </w:p>
        </w:tc>
        <w:tc>
          <w:tcPr>
            <w:tcW w:w="144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16.42</w:t>
            </w:r>
          </w:p>
        </w:tc>
        <w:tc>
          <w:tcPr>
            <w:tcW w:w="171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107.85</w:t>
            </w:r>
          </w:p>
        </w:tc>
        <w:tc>
          <w:tcPr>
            <w:tcW w:w="135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124.27</w:t>
            </w:r>
          </w:p>
        </w:tc>
      </w:tr>
      <w:tr w:rsidR="004D7EDA" w:rsidTr="004D7EDA">
        <w:tc>
          <w:tcPr>
            <w:tcW w:w="1908" w:type="dxa"/>
          </w:tcPr>
          <w:p w:rsidR="004D7EDA" w:rsidRPr="004D7EDA" w:rsidRDefault="004D7EDA" w:rsidP="004D7EDA">
            <w:pPr>
              <w:jc w:val="both"/>
              <w:rPr>
                <w:rFonts w:asciiTheme="minorBidi" w:hAnsiTheme="minorBidi" w:cstheme="minorBidi"/>
                <w:cs/>
                <w:lang w:bidi="hi-IN"/>
              </w:rPr>
            </w:pPr>
            <w:r w:rsidRPr="004D7EDA">
              <w:rPr>
                <w:rFonts w:asciiTheme="minorBidi" w:hAnsiTheme="minorBidi" w:cstheme="minorBidi"/>
                <w:cs/>
                <w:lang w:bidi="hi-IN"/>
              </w:rPr>
              <w:t>एमसीएल</w:t>
            </w:r>
          </w:p>
        </w:tc>
        <w:tc>
          <w:tcPr>
            <w:tcW w:w="144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1.43</w:t>
            </w:r>
          </w:p>
        </w:tc>
        <w:tc>
          <w:tcPr>
            <w:tcW w:w="171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109.01</w:t>
            </w:r>
          </w:p>
        </w:tc>
        <w:tc>
          <w:tcPr>
            <w:tcW w:w="135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110.44</w:t>
            </w:r>
          </w:p>
        </w:tc>
      </w:tr>
      <w:tr w:rsidR="004D7EDA" w:rsidTr="004D7EDA">
        <w:tc>
          <w:tcPr>
            <w:tcW w:w="1908" w:type="dxa"/>
          </w:tcPr>
          <w:p w:rsidR="004D7EDA" w:rsidRPr="004D7EDA" w:rsidRDefault="004D7EDA" w:rsidP="004D7EDA">
            <w:pPr>
              <w:jc w:val="both"/>
              <w:rPr>
                <w:rFonts w:asciiTheme="minorBidi" w:hAnsiTheme="minorBidi" w:cstheme="minorBidi"/>
                <w:cs/>
                <w:lang w:bidi="hi-IN"/>
              </w:rPr>
            </w:pPr>
            <w:r w:rsidRPr="004D7EDA">
              <w:rPr>
                <w:rFonts w:asciiTheme="minorBidi" w:hAnsiTheme="minorBidi" w:cstheme="minorBidi"/>
                <w:cs/>
                <w:lang w:bidi="hi-IN"/>
              </w:rPr>
              <w:t>एनईसी</w:t>
            </w:r>
          </w:p>
        </w:tc>
        <w:tc>
          <w:tcPr>
            <w:tcW w:w="144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0.003</w:t>
            </w:r>
          </w:p>
        </w:tc>
        <w:tc>
          <w:tcPr>
            <w:tcW w:w="171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0.66</w:t>
            </w:r>
          </w:p>
        </w:tc>
        <w:tc>
          <w:tcPr>
            <w:tcW w:w="135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0.66</w:t>
            </w:r>
          </w:p>
        </w:tc>
      </w:tr>
      <w:tr w:rsidR="004D7EDA" w:rsidTr="004D7EDA">
        <w:tc>
          <w:tcPr>
            <w:tcW w:w="1908" w:type="dxa"/>
          </w:tcPr>
          <w:p w:rsidR="004D7EDA" w:rsidRPr="004D7EDA" w:rsidRDefault="004D7EDA" w:rsidP="004D7EDA">
            <w:pPr>
              <w:jc w:val="both"/>
              <w:rPr>
                <w:rFonts w:asciiTheme="minorBidi" w:hAnsiTheme="minorBidi" w:cstheme="minorBidi"/>
                <w:cs/>
                <w:lang w:bidi="hi-IN"/>
              </w:rPr>
            </w:pPr>
            <w:r w:rsidRPr="004D7EDA">
              <w:rPr>
                <w:rFonts w:asciiTheme="minorBidi" w:hAnsiTheme="minorBidi" w:cstheme="minorBidi"/>
                <w:cs/>
                <w:lang w:bidi="hi-IN"/>
              </w:rPr>
              <w:t>कुल</w:t>
            </w:r>
            <w:r w:rsidRPr="004D7EDA">
              <w:rPr>
                <w:rFonts w:asciiTheme="minorBidi" w:hAnsiTheme="minorBidi" w:cstheme="minorBidi" w:hint="cs"/>
                <w:cs/>
                <w:lang w:bidi="hi-IN"/>
              </w:rPr>
              <w:t xml:space="preserve"> </w:t>
            </w:r>
            <w:r w:rsidRPr="004D7EDA">
              <w:rPr>
                <w:rFonts w:asciiTheme="minorBidi" w:hAnsiTheme="minorBidi" w:cstheme="minorBidi"/>
                <w:cs/>
                <w:lang w:bidi="hi-IN"/>
              </w:rPr>
              <w:t>सीआईएल</w:t>
            </w:r>
          </w:p>
        </w:tc>
        <w:tc>
          <w:tcPr>
            <w:tcW w:w="1440" w:type="dxa"/>
          </w:tcPr>
          <w:p w:rsidR="004D7EDA" w:rsidRPr="009F03F7" w:rsidRDefault="004D7EDA" w:rsidP="009F03F7">
            <w:pPr>
              <w:jc w:val="center"/>
              <w:rPr>
                <w:rFonts w:ascii="Mangal" w:hAnsi="Mangal" w:cs="Mangal"/>
                <w:b/>
                <w:bCs/>
                <w:cs/>
                <w:lang w:val="fr-FR" w:bidi="hi-IN"/>
              </w:rPr>
            </w:pPr>
            <w:r w:rsidRPr="009F03F7">
              <w:rPr>
                <w:rFonts w:ascii="Mangal" w:hAnsi="Mangal" w:cs="Mangal"/>
                <w:b/>
                <w:bCs/>
                <w:lang w:val="fr-FR" w:bidi="hi-IN"/>
              </w:rPr>
              <w:t>36.11</w:t>
            </w:r>
          </w:p>
        </w:tc>
        <w:tc>
          <w:tcPr>
            <w:tcW w:w="1710" w:type="dxa"/>
          </w:tcPr>
          <w:p w:rsidR="004D7EDA" w:rsidRPr="009F03F7" w:rsidRDefault="004D7EDA" w:rsidP="009F03F7">
            <w:pPr>
              <w:jc w:val="center"/>
              <w:rPr>
                <w:rFonts w:ascii="Mangal" w:hAnsi="Mangal" w:cs="Mangal"/>
                <w:b/>
                <w:bCs/>
                <w:cs/>
                <w:lang w:val="fr-FR" w:bidi="hi-IN"/>
              </w:rPr>
            </w:pPr>
            <w:r w:rsidRPr="009F03F7">
              <w:rPr>
                <w:rFonts w:ascii="Mangal" w:hAnsi="Mangal" w:cs="Mangal"/>
                <w:b/>
                <w:bCs/>
                <w:lang w:val="fr-FR" w:bidi="hi-IN"/>
              </w:rPr>
              <w:t>426.31</w:t>
            </w:r>
          </w:p>
        </w:tc>
        <w:tc>
          <w:tcPr>
            <w:tcW w:w="1350" w:type="dxa"/>
          </w:tcPr>
          <w:p w:rsidR="004D7EDA" w:rsidRPr="009F03F7" w:rsidRDefault="004D7EDA" w:rsidP="009F03F7">
            <w:pPr>
              <w:jc w:val="center"/>
              <w:rPr>
                <w:rFonts w:ascii="Mangal" w:hAnsi="Mangal" w:cs="Mangal"/>
                <w:b/>
                <w:bCs/>
                <w:cs/>
                <w:lang w:val="fr-FR" w:bidi="hi-IN"/>
              </w:rPr>
            </w:pPr>
            <w:r w:rsidRPr="009F03F7">
              <w:rPr>
                <w:rFonts w:ascii="Mangal" w:hAnsi="Mangal" w:cs="Mangal"/>
                <w:b/>
                <w:bCs/>
                <w:lang w:val="fr-FR" w:bidi="hi-IN"/>
              </w:rPr>
              <w:t>462.42</w:t>
            </w:r>
          </w:p>
        </w:tc>
      </w:tr>
      <w:tr w:rsidR="004D7EDA" w:rsidTr="004D7EDA">
        <w:tc>
          <w:tcPr>
            <w:tcW w:w="1908" w:type="dxa"/>
          </w:tcPr>
          <w:p w:rsidR="004D7EDA" w:rsidRDefault="004D7EDA" w:rsidP="004D7EDA">
            <w:pPr>
              <w:jc w:val="both"/>
              <w:rPr>
                <w:rFonts w:asciiTheme="minorBidi" w:hAnsiTheme="minorBidi" w:cstheme="minorBidi"/>
                <w:cs/>
                <w:lang w:bidi="hi-IN"/>
              </w:rPr>
            </w:pPr>
            <w:r>
              <w:rPr>
                <w:rFonts w:asciiTheme="minorBidi" w:hAnsiTheme="minorBidi" w:cstheme="minorBidi"/>
                <w:cs/>
                <w:lang w:bidi="hi-IN"/>
              </w:rPr>
              <w:t>एससीसीएल</w:t>
            </w:r>
            <w:r>
              <w:rPr>
                <w:rFonts w:asciiTheme="minorBidi" w:hAnsiTheme="minorBidi" w:cstheme="minorBidi" w:hint="cs"/>
                <w:cs/>
                <w:lang w:bidi="hi-IN"/>
              </w:rPr>
              <w:t xml:space="preserve"> </w:t>
            </w:r>
          </w:p>
        </w:tc>
        <w:tc>
          <w:tcPr>
            <w:tcW w:w="144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10.36</w:t>
            </w:r>
          </w:p>
        </w:tc>
        <w:tc>
          <w:tcPr>
            <w:tcW w:w="171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40.11</w:t>
            </w:r>
          </w:p>
        </w:tc>
        <w:tc>
          <w:tcPr>
            <w:tcW w:w="1350" w:type="dxa"/>
          </w:tcPr>
          <w:p w:rsidR="004D7EDA" w:rsidRDefault="004D7EDA" w:rsidP="009F03F7">
            <w:pPr>
              <w:jc w:val="center"/>
              <w:rPr>
                <w:rFonts w:ascii="Mangal" w:hAnsi="Mangal" w:cs="Mangal"/>
                <w:cs/>
                <w:lang w:val="fr-FR" w:bidi="hi-IN"/>
              </w:rPr>
            </w:pPr>
            <w:r>
              <w:rPr>
                <w:rFonts w:ascii="Mangal" w:hAnsi="Mangal" w:cs="Mangal"/>
                <w:lang w:val="fr-FR" w:bidi="hi-IN"/>
              </w:rPr>
              <w:t>50.47</w:t>
            </w:r>
          </w:p>
        </w:tc>
      </w:tr>
    </w:tbl>
    <w:p w:rsidR="004D7EDA" w:rsidRDefault="004D7EDA" w:rsidP="004D7EDA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 xml:space="preserve"> सहायक कंपनी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वार गुणवत्‍ता</w:t>
      </w:r>
      <w:r w:rsidR="00514A1F">
        <w:rPr>
          <w:rFonts w:ascii="Mangal" w:hAnsi="Mangal" w:cs="Mangal" w:hint="cs"/>
          <w:cs/>
          <w:lang w:val="fr-FR" w:bidi="hi-IN"/>
        </w:rPr>
        <w:t xml:space="preserve"> - वार</w:t>
      </w:r>
      <w:r>
        <w:rPr>
          <w:rFonts w:ascii="Mangal" w:hAnsi="Mangal" w:cs="Mangal" w:hint="cs"/>
          <w:cs/>
          <w:lang w:val="fr-FR" w:bidi="hi-IN"/>
        </w:rPr>
        <w:t xml:space="preserve"> एवं मात्रा</w:t>
      </w:r>
      <w:r w:rsidR="00514A1F">
        <w:rPr>
          <w:rFonts w:ascii="Mangal" w:hAnsi="Mangal" w:cs="Mangal" w:hint="cs"/>
          <w:cs/>
          <w:lang w:val="fr-FR" w:bidi="hi-IN"/>
        </w:rPr>
        <w:t xml:space="preserve"> - वार</w:t>
      </w:r>
      <w:r>
        <w:rPr>
          <w:rFonts w:ascii="Mangal" w:hAnsi="Mangal" w:cs="Mangal" w:hint="cs"/>
          <w:cs/>
          <w:lang w:val="fr-FR" w:bidi="hi-IN"/>
        </w:rPr>
        <w:t xml:space="preserve"> ब्‍यौरे अनुबंध में दिए गए हैं।</w:t>
      </w:r>
    </w:p>
    <w:p w:rsidR="00B91656" w:rsidRDefault="004D7EDA" w:rsidP="004D7EDA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lastRenderedPageBreak/>
        <w:t xml:space="preserve">(ख) से (घ) : </w:t>
      </w:r>
      <w:r>
        <w:rPr>
          <w:rFonts w:ascii="Mangal" w:hAnsi="Mangal" w:cs="Mangal" w:hint="cs"/>
          <w:cs/>
          <w:lang w:val="fr-FR" w:bidi="hi-IN"/>
        </w:rPr>
        <w:t>सीआईएल ने भूमिगत उत्‍पादन में वृद्धि करने</w:t>
      </w:r>
      <w:r w:rsidR="00E4037A">
        <w:rPr>
          <w:rFonts w:ascii="Mangal" w:hAnsi="Mangal" w:cs="Mangal" w:hint="cs"/>
          <w:cs/>
          <w:lang w:val="fr-FR" w:bidi="hi-IN"/>
        </w:rPr>
        <w:t xml:space="preserve"> के लिए निम्‍नलिखित उपाय किए है</w:t>
      </w:r>
      <w:r>
        <w:rPr>
          <w:rFonts w:ascii="Mangal" w:hAnsi="Mangal" w:cs="Mangal" w:hint="cs"/>
          <w:cs/>
          <w:lang w:val="fr-FR" w:bidi="hi-IN"/>
        </w:rPr>
        <w:t>: (</w:t>
      </w:r>
      <w:r w:rsidR="00B91656">
        <w:rPr>
          <w:rFonts w:ascii="Mangal" w:hAnsi="Mangal" w:cs="Mangal"/>
          <w:lang w:bidi="hi-IN"/>
        </w:rPr>
        <w:t>i</w:t>
      </w:r>
      <w:r w:rsidR="00B91656">
        <w:rPr>
          <w:rFonts w:ascii="Mangal" w:hAnsi="Mangal" w:cs="Mangal" w:hint="cs"/>
          <w:cs/>
          <w:lang w:bidi="hi-IN"/>
        </w:rPr>
        <w:t xml:space="preserve">) मैन्‍युअल भूमिगत खानों को धीरे </w:t>
      </w:r>
      <w:r w:rsidR="00B91656">
        <w:rPr>
          <w:rFonts w:ascii="Mangal" w:hAnsi="Mangal" w:cs="Mangal"/>
          <w:cs/>
          <w:lang w:bidi="hi-IN"/>
        </w:rPr>
        <w:t>–</w:t>
      </w:r>
      <w:r w:rsidR="00B91656">
        <w:rPr>
          <w:rFonts w:ascii="Mangal" w:hAnsi="Mangal" w:cs="Mangal" w:hint="cs"/>
          <w:cs/>
          <w:lang w:bidi="hi-IN"/>
        </w:rPr>
        <w:t xml:space="preserve"> धीरे सार्व</w:t>
      </w:r>
      <w:r w:rsidR="00514A1F">
        <w:rPr>
          <w:rFonts w:ascii="Mangal" w:hAnsi="Mangal" w:cs="Mangal" w:hint="cs"/>
          <w:cs/>
          <w:lang w:bidi="hi-IN"/>
        </w:rPr>
        <w:t>भौ</w:t>
      </w:r>
      <w:r w:rsidR="00B91656">
        <w:rPr>
          <w:rFonts w:ascii="Mangal" w:hAnsi="Mangal" w:cs="Mangal" w:hint="cs"/>
          <w:cs/>
          <w:lang w:bidi="hi-IN"/>
        </w:rPr>
        <w:t>म ड्रिलिंग मशीन के साथ लो</w:t>
      </w:r>
      <w:r w:rsidR="00514A1F">
        <w:rPr>
          <w:rFonts w:ascii="Mangal" w:hAnsi="Mangal" w:cs="Mangal" w:hint="cs"/>
          <w:cs/>
          <w:lang w:bidi="hi-IN"/>
        </w:rPr>
        <w:t>ड</w:t>
      </w:r>
      <w:r w:rsidR="00B91656">
        <w:rPr>
          <w:rFonts w:ascii="Mangal" w:hAnsi="Mangal" w:cs="Mangal" w:hint="cs"/>
          <w:cs/>
          <w:lang w:bidi="hi-IN"/>
        </w:rPr>
        <w:t xml:space="preserve"> हाल डम्‍प (एलएचडी)/साइड डिस्‍चार्ज लोडर (एसडीएल) जैसे अ</w:t>
      </w:r>
      <w:r w:rsidR="00514A1F">
        <w:rPr>
          <w:rFonts w:ascii="Mangal" w:hAnsi="Mangal" w:cs="Mangal" w:hint="cs"/>
          <w:cs/>
          <w:lang w:bidi="hi-IN"/>
        </w:rPr>
        <w:t>र्ध</w:t>
      </w:r>
      <w:r w:rsidR="00B91656">
        <w:rPr>
          <w:rFonts w:ascii="Mangal" w:hAnsi="Mangal" w:cs="Mangal" w:hint="cs"/>
          <w:cs/>
          <w:lang w:bidi="hi-IN"/>
        </w:rPr>
        <w:t xml:space="preserve"> यांत्रिकृत प्रौद्योगिकी में परिवर्तित करना</w:t>
      </w:r>
      <w:r w:rsidR="00B91656">
        <w:rPr>
          <w:rFonts w:ascii="Mangal" w:hAnsi="Mangal" w:cs="Mangal" w:hint="cs"/>
          <w:lang w:bidi="hi-IN"/>
        </w:rPr>
        <w:t>,</w:t>
      </w:r>
      <w:r w:rsidR="00B91656">
        <w:rPr>
          <w:rFonts w:ascii="Mangal" w:hAnsi="Mangal" w:cs="Mangal" w:hint="cs"/>
          <w:cs/>
          <w:lang w:bidi="hi-IN"/>
        </w:rPr>
        <w:t xml:space="preserve"> (</w:t>
      </w:r>
      <w:r w:rsidR="00B91656">
        <w:rPr>
          <w:rFonts w:ascii="Mangal" w:hAnsi="Mangal" w:cs="Mangal"/>
          <w:lang w:bidi="hi-IN"/>
        </w:rPr>
        <w:t>ii)</w:t>
      </w:r>
      <w:r w:rsidR="00B91656">
        <w:rPr>
          <w:rFonts w:ascii="Mangal" w:hAnsi="Mangal" w:cs="Mangal" w:hint="cs"/>
          <w:cs/>
          <w:lang w:bidi="hi-IN"/>
        </w:rPr>
        <w:t xml:space="preserve"> बडे पैमाने पर उत्‍पादन प्रौद्योगिकी अर्थात् सतत खनिक एवं लांगवाल प्रौद्योगिकी का उपयोग करना</w:t>
      </w:r>
      <w:r w:rsidR="00B91656">
        <w:rPr>
          <w:rFonts w:ascii="Mangal" w:hAnsi="Mangal" w:cs="Mangal" w:hint="cs"/>
          <w:lang w:bidi="hi-IN"/>
        </w:rPr>
        <w:t>,</w:t>
      </w:r>
      <w:r w:rsidR="00B91656">
        <w:rPr>
          <w:rFonts w:ascii="Mangal" w:hAnsi="Mangal" w:cs="Mangal" w:hint="cs"/>
          <w:cs/>
          <w:lang w:bidi="hi-IN"/>
        </w:rPr>
        <w:t xml:space="preserve"> परिवहन अवसंरचना विकास</w:t>
      </w:r>
      <w:r w:rsidR="00B91656">
        <w:rPr>
          <w:rFonts w:ascii="Mangal" w:hAnsi="Mangal" w:cs="Mangal" w:hint="cs"/>
          <w:lang w:bidi="hi-IN"/>
        </w:rPr>
        <w:t>,</w:t>
      </w:r>
      <w:r w:rsidR="00B91656">
        <w:rPr>
          <w:rFonts w:ascii="Mangal" w:hAnsi="Mangal" w:cs="Mangal" w:hint="cs"/>
          <w:cs/>
          <w:lang w:bidi="hi-IN"/>
        </w:rPr>
        <w:t xml:space="preserve"> (</w:t>
      </w:r>
      <w:r w:rsidR="00B91656">
        <w:rPr>
          <w:rFonts w:ascii="Mangal" w:hAnsi="Mangal" w:cs="Mangal"/>
          <w:lang w:bidi="hi-IN"/>
        </w:rPr>
        <w:t>iii)</w:t>
      </w:r>
      <w:r w:rsidR="00B91656">
        <w:rPr>
          <w:rFonts w:ascii="Mangal" w:hAnsi="Mangal" w:cs="Mangal" w:hint="cs"/>
          <w:cs/>
          <w:lang w:bidi="hi-IN"/>
        </w:rPr>
        <w:t xml:space="preserve"> लगभग 2.835 मि.ट प्रतिवर्ष की क्षमता के साथ 7 सतत खनिकों की तैना</w:t>
      </w:r>
      <w:r w:rsidR="00514A1F">
        <w:rPr>
          <w:rFonts w:ascii="Mangal" w:hAnsi="Mangal" w:cs="Mangal" w:hint="cs"/>
          <w:cs/>
          <w:lang w:bidi="hi-IN"/>
        </w:rPr>
        <w:t>ती</w:t>
      </w:r>
      <w:r w:rsidR="00B91656">
        <w:rPr>
          <w:rFonts w:ascii="Mangal" w:hAnsi="Mangal" w:cs="Mangal" w:hint="cs"/>
          <w:cs/>
          <w:lang w:bidi="hi-IN"/>
        </w:rPr>
        <w:t>। इसके अलावा 11.385 मि.ट प्रतिवर्ष की कुल क्षमता के साथ 25 सतत खनिकों</w:t>
      </w:r>
      <w:r w:rsidR="00514A1F">
        <w:rPr>
          <w:rFonts w:ascii="Mangal" w:hAnsi="Mangal" w:cs="Mangal" w:hint="cs"/>
          <w:cs/>
          <w:lang w:bidi="hi-IN"/>
        </w:rPr>
        <w:t xml:space="preserve"> </w:t>
      </w:r>
      <w:r w:rsidR="00B91656">
        <w:rPr>
          <w:rFonts w:ascii="Mangal" w:hAnsi="Mangal" w:cs="Mangal" w:hint="cs"/>
          <w:cs/>
          <w:lang w:bidi="hi-IN"/>
        </w:rPr>
        <w:t>की तैनाती के</w:t>
      </w:r>
      <w:r w:rsidR="00514A1F">
        <w:rPr>
          <w:rFonts w:ascii="Mangal" w:hAnsi="Mangal" w:cs="Mangal" w:hint="cs"/>
          <w:cs/>
          <w:lang w:bidi="hi-IN"/>
        </w:rPr>
        <w:t xml:space="preserve"> लिए 20 खानों की परियोजना रिपोर्टे </w:t>
      </w:r>
      <w:r w:rsidR="00B91656">
        <w:rPr>
          <w:rFonts w:ascii="Mangal" w:hAnsi="Mangal" w:cs="Mangal" w:hint="cs"/>
          <w:cs/>
          <w:lang w:bidi="hi-IN"/>
        </w:rPr>
        <w:t>अनुमो</w:t>
      </w:r>
      <w:r w:rsidR="00514A1F">
        <w:rPr>
          <w:rFonts w:ascii="Mangal" w:hAnsi="Mangal" w:cs="Mangal" w:hint="cs"/>
          <w:cs/>
          <w:lang w:bidi="hi-IN"/>
        </w:rPr>
        <w:t>दित</w:t>
      </w:r>
      <w:r w:rsidR="00B91656">
        <w:rPr>
          <w:rFonts w:ascii="Mangal" w:hAnsi="Mangal" w:cs="Mangal" w:hint="cs"/>
          <w:cs/>
          <w:lang w:bidi="hi-IN"/>
        </w:rPr>
        <w:t xml:space="preserve"> कर </w:t>
      </w:r>
      <w:r w:rsidR="00514A1F">
        <w:rPr>
          <w:rFonts w:ascii="Mangal" w:hAnsi="Mangal" w:cs="Mangal" w:hint="cs"/>
          <w:cs/>
          <w:lang w:bidi="hi-IN"/>
        </w:rPr>
        <w:t>दी गई</w:t>
      </w:r>
      <w:r w:rsidR="00B91656">
        <w:rPr>
          <w:rFonts w:ascii="Mangal" w:hAnsi="Mangal" w:cs="Mangal" w:hint="cs"/>
          <w:cs/>
          <w:lang w:bidi="hi-IN"/>
        </w:rPr>
        <w:t xml:space="preserve"> है। (</w:t>
      </w:r>
      <w:r w:rsidR="00B91656">
        <w:rPr>
          <w:rFonts w:ascii="Mangal" w:hAnsi="Mangal" w:cs="Mangal"/>
          <w:lang w:bidi="hi-IN"/>
        </w:rPr>
        <w:t>iv)</w:t>
      </w:r>
      <w:r w:rsidR="00B91656">
        <w:rPr>
          <w:rFonts w:ascii="Mangal" w:hAnsi="Mangal" w:cs="Mangal" w:hint="cs"/>
          <w:cs/>
          <w:lang w:bidi="hi-IN"/>
        </w:rPr>
        <w:t xml:space="preserve"> लागंवाल प्रौद्योगिकी के साथ 5 खानों को प्रचालित करने के लिए आदेश जारी कर दिए गए है।</w:t>
      </w:r>
    </w:p>
    <w:p w:rsidR="00F4087D" w:rsidRDefault="00514A1F" w:rsidP="004D7EDA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</w:t>
      </w:r>
    </w:p>
    <w:p w:rsidR="00F4087D" w:rsidRDefault="00B91656" w:rsidP="004D7EDA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ab/>
        <w:t>एससीसीएल में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(</w:t>
      </w:r>
      <w:r>
        <w:rPr>
          <w:rFonts w:ascii="Mangal" w:hAnsi="Mangal" w:cs="Mangal"/>
          <w:lang w:bidi="hi-IN"/>
        </w:rPr>
        <w:t>i)</w:t>
      </w:r>
      <w:r>
        <w:rPr>
          <w:rFonts w:ascii="Mangal" w:hAnsi="Mangal" w:cs="Mangal" w:hint="cs"/>
          <w:cs/>
          <w:lang w:bidi="hi-IN"/>
        </w:rPr>
        <w:t xml:space="preserve"> 2.81 मि.ट के निर्धारित उत्‍प</w:t>
      </w:r>
      <w:r w:rsidR="00514A1F">
        <w:rPr>
          <w:rFonts w:ascii="Mangal" w:hAnsi="Mangal" w:cs="Mangal" w:hint="cs"/>
          <w:cs/>
          <w:lang w:bidi="hi-IN"/>
        </w:rPr>
        <w:t>ा</w:t>
      </w:r>
      <w:r>
        <w:rPr>
          <w:rFonts w:ascii="Mangal" w:hAnsi="Mangal" w:cs="Mangal" w:hint="cs"/>
          <w:cs/>
          <w:lang w:bidi="hi-IN"/>
        </w:rPr>
        <w:t xml:space="preserve">दन </w:t>
      </w:r>
      <w:r w:rsidR="00514A1F">
        <w:rPr>
          <w:rFonts w:ascii="Mangal" w:hAnsi="Mangal" w:cs="Mangal" w:hint="cs"/>
          <w:cs/>
          <w:lang w:bidi="hi-IN"/>
        </w:rPr>
        <w:t>हेतु</w:t>
      </w:r>
      <w:r>
        <w:rPr>
          <w:rFonts w:ascii="Mangal" w:hAnsi="Mangal" w:cs="Mangal" w:hint="cs"/>
          <w:cs/>
          <w:lang w:bidi="hi-IN"/>
        </w:rPr>
        <w:t xml:space="preserve"> डिजाइन </w:t>
      </w:r>
      <w:r w:rsidR="00514A1F">
        <w:rPr>
          <w:rFonts w:ascii="Mangal" w:hAnsi="Mangal" w:cs="Mangal" w:hint="cs"/>
          <w:cs/>
          <w:lang w:bidi="hi-IN"/>
        </w:rPr>
        <w:t>किए गए</w:t>
      </w:r>
      <w:r>
        <w:rPr>
          <w:rFonts w:ascii="Mangal" w:hAnsi="Mangal" w:cs="Mangal" w:hint="cs"/>
          <w:cs/>
          <w:lang w:bidi="hi-IN"/>
        </w:rPr>
        <w:t xml:space="preserve"> न्‍यू</w:t>
      </w:r>
      <w:r w:rsidR="00514A1F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 जनरेशन लांगवाल प्रौद्योगिकी के साथ एक भूमिगत खान निर्माणाधीन है</w:t>
      </w:r>
      <w:r>
        <w:rPr>
          <w:rFonts w:ascii="Mangal" w:hAnsi="Mangal" w:cs="Mangal" w:hint="cs"/>
          <w:lang w:bidi="hi-IN"/>
        </w:rPr>
        <w:t>;</w:t>
      </w:r>
      <w:r>
        <w:rPr>
          <w:rFonts w:ascii="Mangal" w:hAnsi="Mangal" w:cs="Mangal" w:hint="cs"/>
          <w:cs/>
          <w:lang w:bidi="hi-IN"/>
        </w:rPr>
        <w:t xml:space="preserve"> (</w:t>
      </w:r>
      <w:r>
        <w:rPr>
          <w:rFonts w:ascii="Mangal" w:hAnsi="Mangal" w:cs="Mangal"/>
          <w:lang w:bidi="hi-IN"/>
        </w:rPr>
        <w:t>ii)</w:t>
      </w:r>
      <w:r>
        <w:rPr>
          <w:rFonts w:ascii="Mangal" w:hAnsi="Mangal" w:cs="Mangal" w:hint="cs"/>
          <w:cs/>
          <w:lang w:bidi="hi-IN"/>
        </w:rPr>
        <w:t xml:space="preserve"> 12वीं योजना के दौरान 9 भूमिगत खानों को बंद करने की संभावना के प्रति 3 नई </w:t>
      </w:r>
      <w:r w:rsidR="00F4087D">
        <w:rPr>
          <w:rFonts w:ascii="Mangal" w:hAnsi="Mangal" w:cs="Mangal" w:hint="cs"/>
          <w:cs/>
          <w:lang w:bidi="hi-IN"/>
        </w:rPr>
        <w:t>भूमिगत खानों (सतत खनिकों के साथ)</w:t>
      </w:r>
      <w:r w:rsidR="00514A1F">
        <w:rPr>
          <w:rFonts w:ascii="Mangal" w:hAnsi="Mangal" w:cs="Mangal" w:hint="cs"/>
          <w:cs/>
          <w:lang w:bidi="hi-IN"/>
        </w:rPr>
        <w:t xml:space="preserve"> में</w:t>
      </w:r>
      <w:r w:rsidR="00F4087D">
        <w:rPr>
          <w:rFonts w:ascii="Mangal" w:hAnsi="Mangal" w:cs="Mangal" w:hint="cs"/>
          <w:cs/>
          <w:lang w:bidi="hi-IN"/>
        </w:rPr>
        <w:t xml:space="preserve"> उत्‍पादन शुरू करने की योजना </w:t>
      </w:r>
      <w:r w:rsidR="00930EAF">
        <w:rPr>
          <w:rFonts w:ascii="Mangal" w:hAnsi="Mangal" w:cs="Mangal" w:hint="cs"/>
          <w:cs/>
          <w:lang w:bidi="hi-IN"/>
        </w:rPr>
        <w:t>बनाई</w:t>
      </w:r>
      <w:r w:rsidR="00F4087D">
        <w:rPr>
          <w:rFonts w:ascii="Mangal" w:hAnsi="Mangal" w:cs="Mangal" w:hint="cs"/>
          <w:cs/>
          <w:lang w:bidi="hi-IN"/>
        </w:rPr>
        <w:t xml:space="preserve"> गई है</w:t>
      </w:r>
      <w:r w:rsidR="00F4087D">
        <w:rPr>
          <w:rFonts w:ascii="Mangal" w:hAnsi="Mangal" w:cs="Mangal" w:hint="cs"/>
          <w:lang w:bidi="hi-IN"/>
        </w:rPr>
        <w:t>,</w:t>
      </w:r>
      <w:r w:rsidR="00F4087D">
        <w:rPr>
          <w:rFonts w:ascii="Mangal" w:hAnsi="Mangal" w:cs="Mangal" w:hint="cs"/>
          <w:cs/>
          <w:lang w:bidi="hi-IN"/>
        </w:rPr>
        <w:t xml:space="preserve"> (</w:t>
      </w:r>
      <w:r w:rsidR="00F4087D">
        <w:rPr>
          <w:rFonts w:ascii="Mangal" w:hAnsi="Mangal" w:cs="Mangal"/>
          <w:lang w:bidi="hi-IN"/>
        </w:rPr>
        <w:t>iii)</w:t>
      </w:r>
      <w:r w:rsidR="00F4087D">
        <w:rPr>
          <w:rFonts w:ascii="Mangal" w:hAnsi="Mangal" w:cs="Mangal" w:hint="cs"/>
          <w:cs/>
          <w:lang w:bidi="hi-IN"/>
        </w:rPr>
        <w:t xml:space="preserve"> मध्‍यवर्ती एवं हाई एंड प्रौद्योगिकी द्वारा </w:t>
      </w:r>
      <w:r w:rsidR="00514A1F">
        <w:rPr>
          <w:rFonts w:ascii="Mangal" w:hAnsi="Mangal" w:cs="Mangal" w:hint="cs"/>
          <w:cs/>
          <w:lang w:bidi="hi-IN"/>
        </w:rPr>
        <w:t>ईष्‍टतम</w:t>
      </w:r>
      <w:r w:rsidR="00F4087D">
        <w:rPr>
          <w:rFonts w:ascii="Mangal" w:hAnsi="Mangal" w:cs="Mangal" w:hint="cs"/>
          <w:cs/>
          <w:lang w:bidi="hi-IN"/>
        </w:rPr>
        <w:t xml:space="preserve"> उत्‍पादन हेतु मौजूदा खानों की </w:t>
      </w:r>
      <w:r w:rsidR="00514A1F">
        <w:rPr>
          <w:rFonts w:ascii="Mangal" w:hAnsi="Mangal" w:cs="Mangal" w:hint="cs"/>
          <w:cs/>
          <w:lang w:bidi="hi-IN"/>
        </w:rPr>
        <w:t>पुनर्स</w:t>
      </w:r>
      <w:r w:rsidR="00930EAF">
        <w:rPr>
          <w:rFonts w:ascii="Mangal" w:hAnsi="Mangal" w:cs="Mangal" w:hint="cs"/>
          <w:cs/>
          <w:lang w:bidi="hi-IN"/>
        </w:rPr>
        <w:t>ं</w:t>
      </w:r>
      <w:r w:rsidR="00514A1F">
        <w:rPr>
          <w:rFonts w:ascii="Mangal" w:hAnsi="Mangal" w:cs="Mangal" w:hint="cs"/>
          <w:cs/>
          <w:lang w:bidi="hi-IN"/>
        </w:rPr>
        <w:t>रचना</w:t>
      </w:r>
      <w:r w:rsidR="00F4087D">
        <w:rPr>
          <w:rFonts w:ascii="Mangal" w:hAnsi="Mangal" w:cs="Mangal" w:hint="cs"/>
          <w:lang w:bidi="hi-IN"/>
        </w:rPr>
        <w:t>,</w:t>
      </w:r>
      <w:r w:rsidR="00F4087D">
        <w:rPr>
          <w:rFonts w:ascii="Mangal" w:hAnsi="Mangal" w:cs="Mangal" w:hint="cs"/>
          <w:cs/>
          <w:lang w:bidi="hi-IN"/>
        </w:rPr>
        <w:t xml:space="preserve"> (</w:t>
      </w:r>
      <w:r w:rsidR="00F4087D">
        <w:rPr>
          <w:rFonts w:ascii="Mangal" w:hAnsi="Mangal" w:cs="Mangal"/>
          <w:lang w:bidi="hi-IN"/>
        </w:rPr>
        <w:t>iv)</w:t>
      </w:r>
      <w:r w:rsidR="00F4087D">
        <w:rPr>
          <w:rFonts w:ascii="Mangal" w:hAnsi="Mangal" w:cs="Mangal" w:hint="cs"/>
          <w:cs/>
          <w:lang w:bidi="hi-IN"/>
        </w:rPr>
        <w:t xml:space="preserve"> उपकरणों के उपयोग में सुधार करके मौजूदा खानों की उत्‍पादकता में सुधार करना</w:t>
      </w:r>
      <w:r w:rsidR="00F4087D">
        <w:rPr>
          <w:rFonts w:ascii="Mangal" w:hAnsi="Mangal" w:cs="Mangal" w:hint="cs"/>
          <w:lang w:bidi="hi-IN"/>
        </w:rPr>
        <w:t>,</w:t>
      </w:r>
      <w:r w:rsidR="00F4087D">
        <w:rPr>
          <w:rFonts w:ascii="Mangal" w:hAnsi="Mangal" w:cs="Mangal" w:hint="cs"/>
          <w:cs/>
          <w:lang w:bidi="hi-IN"/>
        </w:rPr>
        <w:t xml:space="preserve"> (</w:t>
      </w:r>
      <w:r w:rsidR="00F4087D">
        <w:rPr>
          <w:rFonts w:ascii="Mangal" w:hAnsi="Mangal" w:cs="Mangal"/>
          <w:lang w:bidi="hi-IN"/>
        </w:rPr>
        <w:t>v)</w:t>
      </w:r>
      <w:r w:rsidR="00F4087D">
        <w:rPr>
          <w:rFonts w:ascii="Mangal" w:hAnsi="Mangal" w:cs="Mangal" w:hint="cs"/>
          <w:cs/>
          <w:lang w:bidi="hi-IN"/>
        </w:rPr>
        <w:t xml:space="preserve"> नए कोयला ब्‍लॉकों के लिए अन्‍वेषण में शीघ्रता की गई है। </w:t>
      </w:r>
    </w:p>
    <w:p w:rsidR="00F4087D" w:rsidRDefault="00F4087D" w:rsidP="004D7EDA">
      <w:pPr>
        <w:jc w:val="both"/>
        <w:rPr>
          <w:rFonts w:ascii="Mangal" w:hAnsi="Mangal" w:cs="Mangal"/>
          <w:lang w:bidi="hi-IN"/>
        </w:rPr>
      </w:pPr>
    </w:p>
    <w:p w:rsidR="004D7EDA" w:rsidRDefault="00F4087D" w:rsidP="00F4087D">
      <w:pPr>
        <w:jc w:val="center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----------</w:t>
      </w:r>
    </w:p>
    <w:p w:rsidR="00C36534" w:rsidRDefault="00C36534" w:rsidP="00F4087D">
      <w:pPr>
        <w:jc w:val="center"/>
        <w:rPr>
          <w:rFonts w:ascii="Mangal" w:hAnsi="Mangal" w:cs="Mangal"/>
          <w:cs/>
          <w:lang w:val="fr-FR" w:bidi="hi-IN"/>
        </w:rPr>
        <w:sectPr w:rsidR="00C36534" w:rsidSect="004D7EDA">
          <w:pgSz w:w="11907" w:h="16839" w:code="9"/>
          <w:pgMar w:top="720" w:right="1240" w:bottom="284" w:left="1440" w:header="720" w:footer="720" w:gutter="0"/>
          <w:cols w:space="720"/>
          <w:docGrid w:linePitch="360"/>
        </w:sectPr>
      </w:pPr>
    </w:p>
    <w:p w:rsidR="00C36534" w:rsidRPr="00021C6F" w:rsidRDefault="00C36534" w:rsidP="00930EAF">
      <w:pPr>
        <w:jc w:val="center"/>
        <w:rPr>
          <w:rFonts w:ascii="Mangal" w:hAnsi="Mangal" w:cs="Mangal"/>
          <w:b/>
          <w:bCs/>
          <w:lang w:val="fr-FR" w:bidi="hi-IN"/>
        </w:rPr>
      </w:pPr>
      <w:r w:rsidRPr="00021C6F">
        <w:rPr>
          <w:rFonts w:ascii="Mangal" w:hAnsi="Mangal" w:cs="Mangal"/>
          <w:b/>
          <w:bCs/>
          <w:cs/>
          <w:lang w:val="fr-FR" w:bidi="hi-IN"/>
        </w:rPr>
        <w:lastRenderedPageBreak/>
        <w:t>राज्‍य</w:t>
      </w:r>
      <w:r w:rsidRPr="00021C6F">
        <w:rPr>
          <w:rFonts w:ascii="Mangal" w:hAnsi="Mangal" w:cs="Mangal" w:hint="cs"/>
          <w:b/>
          <w:bCs/>
          <w:cs/>
          <w:lang w:val="fr-FR" w:bidi="hi-IN"/>
        </w:rPr>
        <w:t xml:space="preserve"> सभा प्रश्‍न सं. 1992 दिनांक 28.07.2014</w:t>
      </w:r>
    </w:p>
    <w:p w:rsidR="00C36534" w:rsidRPr="00021C6F" w:rsidRDefault="00C36534" w:rsidP="00021C6F">
      <w:pPr>
        <w:jc w:val="right"/>
        <w:rPr>
          <w:rFonts w:ascii="Mangal" w:hAnsi="Mangal" w:cs="Mangal"/>
          <w:b/>
          <w:bCs/>
          <w:lang w:val="fr-FR" w:bidi="hi-IN"/>
        </w:rPr>
      </w:pPr>
      <w:r w:rsidRPr="00021C6F">
        <w:rPr>
          <w:rFonts w:ascii="Mangal" w:hAnsi="Mangal" w:cs="Mangal" w:hint="cs"/>
          <w:b/>
          <w:bCs/>
          <w:cs/>
          <w:lang w:val="fr-FR" w:bidi="hi-IN"/>
        </w:rPr>
        <w:t xml:space="preserve">अनुबंध </w:t>
      </w:r>
    </w:p>
    <w:p w:rsidR="00C36534" w:rsidRDefault="00C36534" w:rsidP="00C36534">
      <w:pPr>
        <w:jc w:val="both"/>
        <w:rPr>
          <w:rFonts w:ascii="Mangal" w:hAnsi="Mangal" w:cs="Mangal"/>
          <w:lang w:val="fr-FR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722"/>
      </w:tblGrid>
      <w:tr w:rsidR="00C36534" w:rsidTr="00132502">
        <w:tc>
          <w:tcPr>
            <w:tcW w:w="9443" w:type="dxa"/>
            <w:gridSpan w:val="2"/>
          </w:tcPr>
          <w:p w:rsidR="00C36534" w:rsidRDefault="00C36534" w:rsidP="00407A1A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समग्र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और ग्रेड-वार उत्‍पादन</w:t>
            </w:r>
          </w:p>
        </w:tc>
      </w:tr>
      <w:tr w:rsidR="00C36534" w:rsidTr="00132502">
        <w:tc>
          <w:tcPr>
            <w:tcW w:w="9443" w:type="dxa"/>
            <w:gridSpan w:val="2"/>
          </w:tcPr>
          <w:p w:rsidR="00C36534" w:rsidRDefault="00C36534" w:rsidP="00C36534">
            <w:pPr>
              <w:jc w:val="right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आकड़े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मिलियन टन में </w:t>
            </w:r>
          </w:p>
        </w:tc>
      </w:tr>
      <w:tr w:rsidR="00C36534" w:rsidTr="00C36534">
        <w:tc>
          <w:tcPr>
            <w:tcW w:w="4721" w:type="dxa"/>
          </w:tcPr>
          <w:p w:rsidR="00C36534" w:rsidRDefault="00C36534" w:rsidP="00C36534">
            <w:pPr>
              <w:jc w:val="both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ग्रेड</w:t>
            </w:r>
            <w:r w:rsidR="00930EAF">
              <w:rPr>
                <w:rFonts w:ascii="Mangal" w:hAnsi="Mangal" w:cs="Mangal" w:hint="cs"/>
                <w:cs/>
                <w:lang w:val="fr-FR" w:bidi="hi-IN"/>
              </w:rPr>
              <w:t xml:space="preserve"> </w:t>
            </w:r>
          </w:p>
        </w:tc>
        <w:tc>
          <w:tcPr>
            <w:tcW w:w="4722" w:type="dxa"/>
          </w:tcPr>
          <w:p w:rsidR="00C36534" w:rsidRDefault="00C36534" w:rsidP="00C36534">
            <w:pPr>
              <w:jc w:val="both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2013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</w:t>
            </w:r>
            <w:r>
              <w:rPr>
                <w:rFonts w:ascii="Mangal" w:hAnsi="Mangal" w:cs="Mangal"/>
                <w:cs/>
                <w:lang w:val="fr-FR" w:bidi="hi-IN"/>
              </w:rPr>
              <w:t>–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14 </w:t>
            </w:r>
          </w:p>
        </w:tc>
      </w:tr>
      <w:tr w:rsidR="00C36534" w:rsidTr="00C36534">
        <w:tc>
          <w:tcPr>
            <w:tcW w:w="4721" w:type="dxa"/>
          </w:tcPr>
          <w:p w:rsidR="00C36534" w:rsidRDefault="00C36534" w:rsidP="00C36534">
            <w:pPr>
              <w:jc w:val="both"/>
              <w:rPr>
                <w:rFonts w:ascii="Mangal" w:hAnsi="Mangal" w:cs="Mangal"/>
                <w:lang w:val="fr-FR" w:bidi="hi-IN"/>
              </w:rPr>
            </w:pPr>
          </w:p>
        </w:tc>
        <w:tc>
          <w:tcPr>
            <w:tcW w:w="4722" w:type="dxa"/>
          </w:tcPr>
          <w:p w:rsidR="00C36534" w:rsidRDefault="00C36534" w:rsidP="00C36534">
            <w:pPr>
              <w:jc w:val="both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उत्‍पादन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</w:t>
            </w:r>
          </w:p>
        </w:tc>
      </w:tr>
      <w:tr w:rsidR="00E4037A" w:rsidTr="00407A1A">
        <w:tc>
          <w:tcPr>
            <w:tcW w:w="9443" w:type="dxa"/>
            <w:gridSpan w:val="2"/>
          </w:tcPr>
          <w:p w:rsidR="00E4037A" w:rsidRDefault="00E4037A" w:rsidP="00E4037A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सीआईएल</w:t>
            </w:r>
          </w:p>
        </w:tc>
      </w:tr>
      <w:tr w:rsidR="00C36534" w:rsidTr="00C36534">
        <w:tc>
          <w:tcPr>
            <w:tcW w:w="4721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सी</w:t>
            </w:r>
            <w:r>
              <w:rPr>
                <w:rFonts w:ascii="Arial" w:hAnsi="Arial" w:cs="Arial"/>
                <w:color w:val="000000"/>
                <w:sz w:val="20"/>
              </w:rPr>
              <w:t>-I</w:t>
            </w:r>
          </w:p>
        </w:tc>
        <w:tc>
          <w:tcPr>
            <w:tcW w:w="4722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0.010</w:t>
            </w:r>
          </w:p>
        </w:tc>
      </w:tr>
      <w:tr w:rsidR="00C36534" w:rsidTr="00C36534">
        <w:tc>
          <w:tcPr>
            <w:tcW w:w="4721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सी</w:t>
            </w:r>
            <w:r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4722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0.125</w:t>
            </w:r>
          </w:p>
        </w:tc>
      </w:tr>
      <w:tr w:rsidR="00C36534" w:rsidTr="00C36534">
        <w:tc>
          <w:tcPr>
            <w:tcW w:w="4721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Arial"/>
                <w:color w:val="000000"/>
                <w:sz w:val="20"/>
              </w:rPr>
              <w:t>-I</w:t>
            </w:r>
          </w:p>
        </w:tc>
        <w:tc>
          <w:tcPr>
            <w:tcW w:w="4722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0.061</w:t>
            </w:r>
          </w:p>
        </w:tc>
      </w:tr>
      <w:tr w:rsidR="00C36534" w:rsidTr="00C36534">
        <w:tc>
          <w:tcPr>
            <w:tcW w:w="4721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4722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0.604</w:t>
            </w:r>
          </w:p>
        </w:tc>
      </w:tr>
      <w:tr w:rsidR="00C36534" w:rsidTr="00C36534">
        <w:tc>
          <w:tcPr>
            <w:tcW w:w="4721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>-I</w:t>
            </w:r>
          </w:p>
        </w:tc>
        <w:tc>
          <w:tcPr>
            <w:tcW w:w="4722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0.144</w:t>
            </w:r>
          </w:p>
        </w:tc>
      </w:tr>
      <w:tr w:rsidR="00C36534" w:rsidTr="00C36534">
        <w:tc>
          <w:tcPr>
            <w:tcW w:w="4721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4722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1.741</w:t>
            </w:r>
          </w:p>
        </w:tc>
      </w:tr>
      <w:tr w:rsidR="00C36534" w:rsidTr="00C36534">
        <w:tc>
          <w:tcPr>
            <w:tcW w:w="4721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>-III</w:t>
            </w:r>
          </w:p>
        </w:tc>
        <w:tc>
          <w:tcPr>
            <w:tcW w:w="4722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11.523</w:t>
            </w:r>
          </w:p>
        </w:tc>
      </w:tr>
      <w:tr w:rsidR="00C36534" w:rsidTr="00C36534">
        <w:tc>
          <w:tcPr>
            <w:tcW w:w="4721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>-IV</w:t>
            </w:r>
          </w:p>
        </w:tc>
        <w:tc>
          <w:tcPr>
            <w:tcW w:w="4722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34.455</w:t>
            </w:r>
          </w:p>
        </w:tc>
      </w:tr>
      <w:tr w:rsidR="00C36534" w:rsidTr="00C36534">
        <w:tc>
          <w:tcPr>
            <w:tcW w:w="4721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एल</w:t>
            </w:r>
            <w:r>
              <w:rPr>
                <w:rFonts w:ascii="Mangal" w:hAnsi="Mangal" w:cs="Mangal" w:hint="cs"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V</w:t>
            </w:r>
          </w:p>
        </w:tc>
        <w:tc>
          <w:tcPr>
            <w:tcW w:w="4722" w:type="dxa"/>
          </w:tcPr>
          <w:p w:rsidR="00C36534" w:rsidRDefault="00C36534" w:rsidP="00C3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0.253</w:t>
            </w:r>
          </w:p>
        </w:tc>
      </w:tr>
      <w:tr w:rsidR="00CE0EEB" w:rsidTr="00C36534">
        <w:tc>
          <w:tcPr>
            <w:tcW w:w="4721" w:type="dxa"/>
          </w:tcPr>
          <w:p w:rsidR="00CE0EEB" w:rsidRPr="00C36534" w:rsidRDefault="00930EAF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Mangal"/>
                <w:color w:val="000000"/>
                <w:sz w:val="20"/>
                <w:cs/>
                <w:lang w:bidi="hi-IN"/>
              </w:rPr>
            </w:pP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धातु</w:t>
            </w:r>
            <w:r w:rsidR="00514A1F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 xml:space="preserve">कर्मीय </w:t>
            </w:r>
            <w:r w:rsidR="00CE0EEB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कोकिंग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7.339</w:t>
            </w:r>
          </w:p>
        </w:tc>
      </w:tr>
      <w:tr w:rsidR="00CE0EEB" w:rsidTr="00C36534">
        <w:tc>
          <w:tcPr>
            <w:tcW w:w="4721" w:type="dxa"/>
          </w:tcPr>
          <w:p w:rsidR="00CE0EEB" w:rsidRDefault="00930EAF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Mangal"/>
                <w:color w:val="000000"/>
                <w:sz w:val="20"/>
                <w:cs/>
                <w:lang w:bidi="hi-IN"/>
              </w:rPr>
            </w:pP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गैर - धातु</w:t>
            </w:r>
            <w:r w:rsidR="00514A1F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कर्मीय कोकिंग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41.577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Mangal"/>
                <w:color w:val="000000"/>
                <w:sz w:val="20"/>
                <w:cs/>
                <w:lang w:bidi="hi-IN"/>
              </w:rPr>
            </w:pP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 xml:space="preserve">कोकिंग 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48.916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0.331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2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0.416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3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5.374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4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18.590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12.225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6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14.199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7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28.279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8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20.995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9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45.806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51.746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11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107.619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12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46.886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13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60.378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14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0.662</w:t>
            </w:r>
          </w:p>
        </w:tc>
      </w:tr>
      <w:tr w:rsidR="00CE0EEB" w:rsidTr="00C36534">
        <w:tc>
          <w:tcPr>
            <w:tcW w:w="4721" w:type="dxa"/>
          </w:tcPr>
          <w:p w:rsidR="00CE0EEB" w:rsidRDefault="00514A1F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गैर</w:t>
            </w:r>
            <w:r w:rsidR="00CE0EEB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</w:t>
            </w:r>
            <w:r w:rsidR="00CE0EEB"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–</w:t>
            </w:r>
            <w:r w:rsidR="00CE0EEB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कोकिंग 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413.506</w:t>
            </w:r>
          </w:p>
        </w:tc>
      </w:tr>
      <w:tr w:rsidR="00CE0EEB" w:rsidTr="00C36534">
        <w:tc>
          <w:tcPr>
            <w:tcW w:w="4721" w:type="dxa"/>
          </w:tcPr>
          <w:p w:rsidR="00CE0EEB" w:rsidRP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theme="minorBidi"/>
                <w:b/>
                <w:bCs/>
                <w:color w:val="000000"/>
                <w:sz w:val="20"/>
                <w:lang w:bidi="hi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lastRenderedPageBreak/>
              <w:t>सीआईएल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462.422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</w:pP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E0EEB" w:rsidTr="00132502">
        <w:tc>
          <w:tcPr>
            <w:tcW w:w="9443" w:type="dxa"/>
            <w:gridSpan w:val="2"/>
          </w:tcPr>
          <w:p w:rsidR="00CE0EEB" w:rsidRDefault="00CE0EEB" w:rsidP="00407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कंपनी</w:t>
            </w:r>
            <w:r>
              <w:rPr>
                <w:rFonts w:ascii="Mangal" w:hAnsi="Mangal" w:cs="Mangal" w:hint="cs"/>
                <w:cs/>
                <w:lang w:val="fr-FR" w:bidi="hi-IN"/>
              </w:rPr>
              <w:t>-वार और ग्रेड-</w:t>
            </w:r>
            <w:bookmarkStart w:id="0" w:name="_GoBack"/>
            <w:bookmarkEnd w:id="0"/>
            <w:r>
              <w:rPr>
                <w:rFonts w:ascii="Mangal" w:hAnsi="Mangal" w:cs="Mangal" w:hint="cs"/>
                <w:cs/>
                <w:lang w:val="fr-FR" w:bidi="hi-IN"/>
              </w:rPr>
              <w:t>वार उत्‍पादन</w:t>
            </w:r>
          </w:p>
        </w:tc>
      </w:tr>
      <w:tr w:rsidR="00CE0EEB" w:rsidTr="00132502">
        <w:tc>
          <w:tcPr>
            <w:tcW w:w="9443" w:type="dxa"/>
            <w:gridSpan w:val="2"/>
          </w:tcPr>
          <w:p w:rsidR="00CE0EEB" w:rsidRDefault="00CE0EEB" w:rsidP="00132502">
            <w:pPr>
              <w:jc w:val="right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आकड़े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मिलियन टन में </w:t>
            </w:r>
          </w:p>
        </w:tc>
      </w:tr>
      <w:tr w:rsidR="00CE0EEB" w:rsidTr="00132502">
        <w:tc>
          <w:tcPr>
            <w:tcW w:w="4721" w:type="dxa"/>
          </w:tcPr>
          <w:p w:rsidR="00CE0EEB" w:rsidRDefault="00CE0EEB" w:rsidP="00E4037A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ग्रेड</w:t>
            </w:r>
          </w:p>
        </w:tc>
        <w:tc>
          <w:tcPr>
            <w:tcW w:w="4722" w:type="dxa"/>
          </w:tcPr>
          <w:p w:rsidR="00CE0EEB" w:rsidRDefault="00CE0EEB" w:rsidP="00E4037A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2013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</w:t>
            </w:r>
            <w:r>
              <w:rPr>
                <w:rFonts w:ascii="Mangal" w:hAnsi="Mangal" w:cs="Mangal"/>
                <w:cs/>
                <w:lang w:val="fr-FR" w:bidi="hi-IN"/>
              </w:rPr>
              <w:t>–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14</w:t>
            </w:r>
          </w:p>
        </w:tc>
      </w:tr>
      <w:tr w:rsidR="00CE0EEB" w:rsidTr="00132502">
        <w:tc>
          <w:tcPr>
            <w:tcW w:w="4721" w:type="dxa"/>
          </w:tcPr>
          <w:p w:rsidR="00CE0EEB" w:rsidRDefault="00CE0EEB" w:rsidP="00132502">
            <w:pPr>
              <w:jc w:val="both"/>
              <w:rPr>
                <w:rFonts w:ascii="Mangal" w:hAnsi="Mangal" w:cs="Mangal"/>
                <w:lang w:val="fr-FR" w:bidi="hi-IN"/>
              </w:rPr>
            </w:pPr>
          </w:p>
        </w:tc>
        <w:tc>
          <w:tcPr>
            <w:tcW w:w="4722" w:type="dxa"/>
          </w:tcPr>
          <w:p w:rsidR="00CE0EEB" w:rsidRDefault="00CE0EEB" w:rsidP="00E4037A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उत्‍पादन</w:t>
            </w:r>
          </w:p>
        </w:tc>
      </w:tr>
      <w:tr w:rsidR="00CE0EEB" w:rsidTr="00132502">
        <w:tc>
          <w:tcPr>
            <w:tcW w:w="4721" w:type="dxa"/>
          </w:tcPr>
          <w:p w:rsidR="00CE0EEB" w:rsidRDefault="00CE0EEB" w:rsidP="00CE0EEB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ईसीएल</w:t>
            </w:r>
          </w:p>
        </w:tc>
        <w:tc>
          <w:tcPr>
            <w:tcW w:w="4722" w:type="dxa"/>
          </w:tcPr>
          <w:p w:rsidR="00CE0EEB" w:rsidRDefault="00CE0EEB" w:rsidP="00132502">
            <w:pPr>
              <w:jc w:val="both"/>
              <w:rPr>
                <w:rFonts w:ascii="Mangal" w:hAnsi="Mangal" w:cs="Mangal"/>
                <w:lang w:val="fr-FR" w:bidi="hi-IN"/>
              </w:rPr>
            </w:pP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सी</w:t>
            </w:r>
            <w:r>
              <w:rPr>
                <w:rFonts w:ascii="Arial" w:hAnsi="Arial" w:cs="Arial"/>
                <w:color w:val="000000"/>
                <w:sz w:val="20"/>
              </w:rPr>
              <w:t>-I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0.010</w:t>
            </w:r>
          </w:p>
        </w:tc>
      </w:tr>
      <w:tr w:rsidR="00CE0EEB" w:rsidTr="00C36534">
        <w:tc>
          <w:tcPr>
            <w:tcW w:w="4721" w:type="dxa"/>
          </w:tcPr>
          <w:p w:rsidR="00CE0EEB" w:rsidRPr="00C36534" w:rsidRDefault="00514A1F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Mangal"/>
                <w:color w:val="000000"/>
                <w:sz w:val="20"/>
                <w:cs/>
                <w:lang w:bidi="hi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मिश्रण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योग्‍य </w:t>
            </w:r>
            <w:r w:rsidR="00CE0EE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</w:t>
            </w:r>
            <w:r w:rsidR="00930EAF" w:rsidRPr="00930EAF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धातु</w:t>
            </w:r>
            <w:r w:rsidRPr="00930EAF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कर्मीय</w:t>
            </w: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 xml:space="preserve"> कोकिंग</w:t>
            </w:r>
            <w:r w:rsidR="00CE0EEB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0.010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-III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0.038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-IV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अन्‍य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कोकिंग (</w:t>
            </w:r>
            <w:r w:rsidR="00514A1F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गैर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-</w:t>
            </w:r>
            <w:r w:rsidR="00930EAF" w:rsidRPr="00930EAF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धातुकर्मीय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 कोकिंग)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0.038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0.056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3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1.393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4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13.131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4.698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6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0.914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7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1.465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8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0.199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11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14.150</w:t>
            </w:r>
          </w:p>
        </w:tc>
      </w:tr>
      <w:tr w:rsidR="00CE0EEB" w:rsidTr="00C36534">
        <w:tc>
          <w:tcPr>
            <w:tcW w:w="4721" w:type="dxa"/>
          </w:tcPr>
          <w:p w:rsidR="00CE0EEB" w:rsidRDefault="00514A1F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गैर</w:t>
            </w:r>
            <w:r w:rsidR="00CE0EEB"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-</w:t>
            </w:r>
            <w:r w:rsidR="00CE0EEB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कोकिंग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36.006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ईसीएल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36.054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बीसीसीएल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0.061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0.604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0.062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0.942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-III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0.647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-IV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0.525</w:t>
            </w:r>
          </w:p>
        </w:tc>
      </w:tr>
      <w:tr w:rsidR="00CE0EEB" w:rsidTr="00C36534">
        <w:tc>
          <w:tcPr>
            <w:tcW w:w="4721" w:type="dxa"/>
          </w:tcPr>
          <w:p w:rsidR="00CE0EEB" w:rsidRDefault="00930EAF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धातु</w:t>
            </w:r>
            <w:r w:rsidR="00514A1F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कर्मीय कोकिंग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2.841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-III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-IV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lastRenderedPageBreak/>
              <w:t>एसएल</w:t>
            </w:r>
            <w:r>
              <w:rPr>
                <w:rFonts w:ascii="Mangal" w:hAnsi="Mangal" w:cs="Mangal" w:hint="cs"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V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0.253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अन्‍य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कोकिंग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0.253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EEB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एनएलडब्ल्यू</w:t>
            </w:r>
            <w:r w:rsidRPr="00CE0EEB">
              <w:rPr>
                <w:rFonts w:ascii="Arial" w:hAnsi="Arial" w:cs="Mangal"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-I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0.082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EEB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एनएलडब्ल्यू</w:t>
            </w:r>
            <w:r w:rsidRPr="00CE0EEB">
              <w:rPr>
                <w:rFonts w:ascii="Arial" w:hAnsi="Arial" w:cs="Mangal"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0.427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EEB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एनएलडब्ल्यू</w:t>
            </w:r>
            <w:r w:rsidRPr="00CE0EEB">
              <w:rPr>
                <w:rFonts w:ascii="Arial" w:hAnsi="Arial" w:cs="Mangal"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-III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8.052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EEB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एनएलडब्ल्यू</w:t>
            </w:r>
            <w:r w:rsidRPr="00CE0EEB">
              <w:rPr>
                <w:rFonts w:ascii="Arial" w:hAnsi="Arial" w:cs="Mangal"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-IV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18.399</w:t>
            </w:r>
          </w:p>
        </w:tc>
      </w:tr>
      <w:tr w:rsidR="00CE0EEB" w:rsidTr="00C36534">
        <w:tc>
          <w:tcPr>
            <w:tcW w:w="4721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E0EEB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>एनएलडब्ल्यू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26.960</w:t>
            </w:r>
          </w:p>
        </w:tc>
      </w:tr>
      <w:tr w:rsidR="00CE0EEB" w:rsidTr="00C36534">
        <w:tc>
          <w:tcPr>
            <w:tcW w:w="4721" w:type="dxa"/>
          </w:tcPr>
          <w:p w:rsidR="00CE0EEB" w:rsidRDefault="00514A1F" w:rsidP="00514A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गैर </w:t>
            </w:r>
            <w:r w:rsidR="00CE0EEB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-</w:t>
            </w:r>
            <w:r w:rsidR="00930EAF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</w:t>
            </w:r>
            <w:r w:rsidR="00930EAF" w:rsidRPr="00930EAF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>धातुकर्मीय</w:t>
            </w: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 xml:space="preserve"> </w:t>
            </w:r>
            <w:r w:rsidRPr="00514A1F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>कोकिंग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27.213</w:t>
            </w:r>
          </w:p>
        </w:tc>
      </w:tr>
      <w:tr w:rsidR="000D50A0" w:rsidTr="00C36534">
        <w:tc>
          <w:tcPr>
            <w:tcW w:w="4721" w:type="dxa"/>
          </w:tcPr>
          <w:p w:rsidR="000D50A0" w:rsidRDefault="000D50A0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722" w:type="dxa"/>
          </w:tcPr>
          <w:p w:rsidR="000D50A0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0.062</w:t>
            </w:r>
          </w:p>
        </w:tc>
      </w:tr>
      <w:tr w:rsidR="000D50A0" w:rsidTr="00C36534">
        <w:tc>
          <w:tcPr>
            <w:tcW w:w="4721" w:type="dxa"/>
          </w:tcPr>
          <w:p w:rsidR="000D50A0" w:rsidRDefault="000D50A0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3</w:t>
            </w:r>
          </w:p>
        </w:tc>
        <w:tc>
          <w:tcPr>
            <w:tcW w:w="4722" w:type="dxa"/>
          </w:tcPr>
          <w:p w:rsidR="000D50A0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0.538</w:t>
            </w:r>
          </w:p>
        </w:tc>
      </w:tr>
      <w:tr w:rsidR="000D50A0" w:rsidTr="00C36534">
        <w:tc>
          <w:tcPr>
            <w:tcW w:w="4721" w:type="dxa"/>
          </w:tcPr>
          <w:p w:rsidR="000D50A0" w:rsidRDefault="000D50A0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4</w:t>
            </w:r>
          </w:p>
        </w:tc>
        <w:tc>
          <w:tcPr>
            <w:tcW w:w="4722" w:type="dxa"/>
          </w:tcPr>
          <w:p w:rsidR="000D50A0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0.105</w:t>
            </w:r>
          </w:p>
        </w:tc>
      </w:tr>
      <w:tr w:rsidR="000D50A0" w:rsidTr="00C36534">
        <w:tc>
          <w:tcPr>
            <w:tcW w:w="4721" w:type="dxa"/>
          </w:tcPr>
          <w:p w:rsidR="000D50A0" w:rsidRDefault="000D50A0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</w:t>
            </w:r>
          </w:p>
        </w:tc>
        <w:tc>
          <w:tcPr>
            <w:tcW w:w="4722" w:type="dxa"/>
          </w:tcPr>
          <w:p w:rsidR="000D50A0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0.128</w:t>
            </w:r>
          </w:p>
        </w:tc>
      </w:tr>
      <w:tr w:rsidR="000D50A0" w:rsidTr="00C36534">
        <w:tc>
          <w:tcPr>
            <w:tcW w:w="4721" w:type="dxa"/>
          </w:tcPr>
          <w:p w:rsidR="000D50A0" w:rsidRDefault="000D50A0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6</w:t>
            </w:r>
          </w:p>
        </w:tc>
        <w:tc>
          <w:tcPr>
            <w:tcW w:w="4722" w:type="dxa"/>
          </w:tcPr>
          <w:p w:rsidR="000D50A0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1.238</w:t>
            </w:r>
          </w:p>
        </w:tc>
      </w:tr>
      <w:tr w:rsidR="000D50A0" w:rsidTr="00C36534">
        <w:tc>
          <w:tcPr>
            <w:tcW w:w="4721" w:type="dxa"/>
          </w:tcPr>
          <w:p w:rsidR="000D50A0" w:rsidRDefault="000D50A0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7</w:t>
            </w:r>
          </w:p>
        </w:tc>
        <w:tc>
          <w:tcPr>
            <w:tcW w:w="4722" w:type="dxa"/>
          </w:tcPr>
          <w:p w:rsidR="000D50A0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0.315</w:t>
            </w:r>
          </w:p>
        </w:tc>
      </w:tr>
      <w:tr w:rsidR="000D50A0" w:rsidTr="00C36534">
        <w:tc>
          <w:tcPr>
            <w:tcW w:w="4721" w:type="dxa"/>
          </w:tcPr>
          <w:p w:rsidR="000D50A0" w:rsidRDefault="000D50A0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8</w:t>
            </w:r>
          </w:p>
        </w:tc>
        <w:tc>
          <w:tcPr>
            <w:tcW w:w="4722" w:type="dxa"/>
          </w:tcPr>
          <w:p w:rsidR="000D50A0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0.168</w:t>
            </w:r>
          </w:p>
        </w:tc>
      </w:tr>
      <w:tr w:rsidR="000D50A0" w:rsidTr="00C36534">
        <w:tc>
          <w:tcPr>
            <w:tcW w:w="4721" w:type="dxa"/>
          </w:tcPr>
          <w:p w:rsidR="000D50A0" w:rsidRDefault="000D50A0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11</w:t>
            </w:r>
          </w:p>
        </w:tc>
        <w:tc>
          <w:tcPr>
            <w:tcW w:w="4722" w:type="dxa"/>
          </w:tcPr>
          <w:p w:rsidR="000D50A0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0.006</w:t>
            </w:r>
          </w:p>
        </w:tc>
      </w:tr>
      <w:tr w:rsidR="00CE0EEB" w:rsidTr="00C36534">
        <w:tc>
          <w:tcPr>
            <w:tcW w:w="4721" w:type="dxa"/>
          </w:tcPr>
          <w:p w:rsidR="00CE0EEB" w:rsidRDefault="00514A1F" w:rsidP="00514A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गैर</w:t>
            </w:r>
            <w:r w:rsidR="000D50A0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- कोकिंग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2.560</w:t>
            </w:r>
          </w:p>
        </w:tc>
      </w:tr>
      <w:tr w:rsidR="00CE0EEB" w:rsidTr="00C36534">
        <w:tc>
          <w:tcPr>
            <w:tcW w:w="4721" w:type="dxa"/>
          </w:tcPr>
          <w:p w:rsidR="00CE0EEB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बीसीसीएल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32.614</w:t>
            </w:r>
          </w:p>
        </w:tc>
      </w:tr>
      <w:tr w:rsidR="00CE0EEB" w:rsidTr="00C36534">
        <w:tc>
          <w:tcPr>
            <w:tcW w:w="4721" w:type="dxa"/>
          </w:tcPr>
          <w:p w:rsidR="00CE0EEB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सीसीएल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0D50A0" w:rsidTr="00C36534">
        <w:tc>
          <w:tcPr>
            <w:tcW w:w="4721" w:type="dxa"/>
          </w:tcPr>
          <w:p w:rsidR="000D50A0" w:rsidRDefault="000D50A0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</w:t>
            </w:r>
          </w:p>
        </w:tc>
        <w:tc>
          <w:tcPr>
            <w:tcW w:w="4722" w:type="dxa"/>
          </w:tcPr>
          <w:p w:rsidR="000D50A0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0D50A0" w:rsidTr="00C36534">
        <w:tc>
          <w:tcPr>
            <w:tcW w:w="4721" w:type="dxa"/>
          </w:tcPr>
          <w:p w:rsidR="000D50A0" w:rsidRDefault="000D50A0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</w:t>
            </w:r>
          </w:p>
        </w:tc>
        <w:tc>
          <w:tcPr>
            <w:tcW w:w="4722" w:type="dxa"/>
          </w:tcPr>
          <w:p w:rsidR="000D50A0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0.123</w:t>
            </w:r>
          </w:p>
        </w:tc>
      </w:tr>
      <w:tr w:rsidR="000D50A0" w:rsidTr="00C36534">
        <w:tc>
          <w:tcPr>
            <w:tcW w:w="4721" w:type="dxa"/>
          </w:tcPr>
          <w:p w:rsidR="000D50A0" w:rsidRDefault="000D50A0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-III</w:t>
            </w:r>
          </w:p>
        </w:tc>
        <w:tc>
          <w:tcPr>
            <w:tcW w:w="4722" w:type="dxa"/>
          </w:tcPr>
          <w:p w:rsidR="000D50A0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2.786</w:t>
            </w:r>
          </w:p>
        </w:tc>
      </w:tr>
      <w:tr w:rsidR="000D50A0" w:rsidTr="00C36534">
        <w:tc>
          <w:tcPr>
            <w:tcW w:w="4721" w:type="dxa"/>
          </w:tcPr>
          <w:p w:rsidR="000D50A0" w:rsidRDefault="000D50A0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-IV</w:t>
            </w:r>
          </w:p>
        </w:tc>
        <w:tc>
          <w:tcPr>
            <w:tcW w:w="4722" w:type="dxa"/>
          </w:tcPr>
          <w:p w:rsidR="000D50A0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15.531</w:t>
            </w:r>
          </w:p>
        </w:tc>
      </w:tr>
      <w:tr w:rsidR="00CE0EEB" w:rsidTr="00C36534">
        <w:tc>
          <w:tcPr>
            <w:tcW w:w="4721" w:type="dxa"/>
          </w:tcPr>
          <w:p w:rsidR="00CE0EEB" w:rsidRDefault="000D50A0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कुल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कोकिंग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18.440</w:t>
            </w:r>
          </w:p>
        </w:tc>
      </w:tr>
      <w:tr w:rsidR="00CE0EEB" w:rsidTr="00C36534">
        <w:tc>
          <w:tcPr>
            <w:tcW w:w="4721" w:type="dxa"/>
          </w:tcPr>
          <w:p w:rsidR="00CE0EEB" w:rsidRDefault="00514A1F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गैर -</w:t>
            </w: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 xml:space="preserve"> </w:t>
            </w:r>
            <w:r w:rsidR="00930EAF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>धातु</w:t>
            </w:r>
            <w:r w:rsidRPr="00514A1F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>कर्मीय कोकिंग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4.114</w:t>
            </w:r>
          </w:p>
        </w:tc>
      </w:tr>
      <w:tr w:rsidR="00CE0EEB" w:rsidTr="00C36534">
        <w:tc>
          <w:tcPr>
            <w:tcW w:w="4721" w:type="dxa"/>
          </w:tcPr>
          <w:p w:rsidR="00CE0EEB" w:rsidRDefault="000D50A0" w:rsidP="00930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अन्‍य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कोकिंग (</w:t>
            </w:r>
            <w:r w:rsidR="00514A1F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गैर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-</w:t>
            </w:r>
            <w:r w:rsidR="00930EAF" w:rsidRPr="00930EAF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धातुकर्मीय</w:t>
            </w:r>
            <w:r w:rsidR="00930EAF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कोकिंग)</w:t>
            </w:r>
          </w:p>
        </w:tc>
        <w:tc>
          <w:tcPr>
            <w:tcW w:w="4722" w:type="dxa"/>
          </w:tcPr>
          <w:p w:rsidR="00CE0EEB" w:rsidRDefault="00CE0EEB" w:rsidP="00CE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14.326</w:t>
            </w:r>
          </w:p>
        </w:tc>
      </w:tr>
      <w:tr w:rsidR="001F5732" w:rsidTr="00C36534">
        <w:tc>
          <w:tcPr>
            <w:tcW w:w="4721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4</w:t>
            </w:r>
          </w:p>
        </w:tc>
        <w:tc>
          <w:tcPr>
            <w:tcW w:w="4722" w:type="dxa"/>
          </w:tcPr>
          <w:p w:rsidR="001F5732" w:rsidRDefault="001F5732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0.096</w:t>
            </w:r>
          </w:p>
        </w:tc>
      </w:tr>
      <w:tr w:rsidR="001F5732" w:rsidTr="00C36534">
        <w:tc>
          <w:tcPr>
            <w:tcW w:w="4721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</w:t>
            </w:r>
          </w:p>
        </w:tc>
        <w:tc>
          <w:tcPr>
            <w:tcW w:w="4722" w:type="dxa"/>
          </w:tcPr>
          <w:p w:rsidR="001F5732" w:rsidRDefault="001F5732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1.608</w:t>
            </w:r>
          </w:p>
        </w:tc>
      </w:tr>
      <w:tr w:rsidR="001F5732" w:rsidTr="00C36534">
        <w:tc>
          <w:tcPr>
            <w:tcW w:w="4721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6</w:t>
            </w:r>
          </w:p>
        </w:tc>
        <w:tc>
          <w:tcPr>
            <w:tcW w:w="4722" w:type="dxa"/>
          </w:tcPr>
          <w:p w:rsidR="001F5732" w:rsidRDefault="001F5732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0.393</w:t>
            </w:r>
          </w:p>
        </w:tc>
      </w:tr>
      <w:tr w:rsidR="001F5732" w:rsidTr="00C36534">
        <w:tc>
          <w:tcPr>
            <w:tcW w:w="4721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7</w:t>
            </w:r>
          </w:p>
        </w:tc>
        <w:tc>
          <w:tcPr>
            <w:tcW w:w="4722" w:type="dxa"/>
          </w:tcPr>
          <w:p w:rsidR="001F5732" w:rsidRDefault="001F5732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1.518</w:t>
            </w:r>
          </w:p>
        </w:tc>
      </w:tr>
      <w:tr w:rsidR="001F5732" w:rsidTr="00C36534">
        <w:tc>
          <w:tcPr>
            <w:tcW w:w="4721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8</w:t>
            </w:r>
          </w:p>
        </w:tc>
        <w:tc>
          <w:tcPr>
            <w:tcW w:w="4722" w:type="dxa"/>
          </w:tcPr>
          <w:p w:rsidR="001F5732" w:rsidRDefault="001F5732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1.359</w:t>
            </w:r>
          </w:p>
        </w:tc>
      </w:tr>
      <w:tr w:rsidR="000D50A0" w:rsidTr="00C36534">
        <w:tc>
          <w:tcPr>
            <w:tcW w:w="4721" w:type="dxa"/>
          </w:tcPr>
          <w:p w:rsidR="000D50A0" w:rsidRDefault="001F5732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D50A0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4722" w:type="dxa"/>
          </w:tcPr>
          <w:p w:rsidR="000D50A0" w:rsidRDefault="000D50A0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20.080</w:t>
            </w:r>
          </w:p>
        </w:tc>
      </w:tr>
      <w:tr w:rsidR="000D50A0" w:rsidTr="00C36534">
        <w:tc>
          <w:tcPr>
            <w:tcW w:w="4721" w:type="dxa"/>
          </w:tcPr>
          <w:p w:rsidR="000D50A0" w:rsidRDefault="001F5732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D50A0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4722" w:type="dxa"/>
          </w:tcPr>
          <w:p w:rsidR="000D50A0" w:rsidRDefault="000D50A0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2.861</w:t>
            </w:r>
          </w:p>
        </w:tc>
      </w:tr>
      <w:tr w:rsidR="000D50A0" w:rsidTr="00C36534">
        <w:tc>
          <w:tcPr>
            <w:tcW w:w="4721" w:type="dxa"/>
          </w:tcPr>
          <w:p w:rsidR="000D50A0" w:rsidRDefault="001F5732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D50A0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4722" w:type="dxa"/>
          </w:tcPr>
          <w:p w:rsidR="000D50A0" w:rsidRDefault="000D50A0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3.667</w:t>
            </w:r>
          </w:p>
        </w:tc>
      </w:tr>
      <w:tr w:rsidR="000D50A0" w:rsidTr="00C36534">
        <w:tc>
          <w:tcPr>
            <w:tcW w:w="4721" w:type="dxa"/>
          </w:tcPr>
          <w:p w:rsidR="000D50A0" w:rsidRDefault="00514A1F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गैर</w:t>
            </w:r>
            <w:r w:rsidR="001F5732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- कोकिंग</w:t>
            </w:r>
          </w:p>
        </w:tc>
        <w:tc>
          <w:tcPr>
            <w:tcW w:w="4722" w:type="dxa"/>
          </w:tcPr>
          <w:p w:rsidR="000D50A0" w:rsidRDefault="000D50A0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31.582</w:t>
            </w:r>
          </w:p>
        </w:tc>
      </w:tr>
      <w:tr w:rsidR="000D50A0" w:rsidTr="00C36534">
        <w:tc>
          <w:tcPr>
            <w:tcW w:w="4721" w:type="dxa"/>
          </w:tcPr>
          <w:p w:rsidR="000D50A0" w:rsidRDefault="001F5732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lastRenderedPageBreak/>
              <w:t>सीसीएल</w:t>
            </w:r>
          </w:p>
        </w:tc>
        <w:tc>
          <w:tcPr>
            <w:tcW w:w="4722" w:type="dxa"/>
          </w:tcPr>
          <w:p w:rsidR="000D50A0" w:rsidRDefault="000D50A0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50.022</w:t>
            </w:r>
          </w:p>
        </w:tc>
      </w:tr>
      <w:tr w:rsidR="000D50A0" w:rsidTr="00C36534">
        <w:tc>
          <w:tcPr>
            <w:tcW w:w="4721" w:type="dxa"/>
          </w:tcPr>
          <w:p w:rsidR="000D50A0" w:rsidRPr="001F5732" w:rsidRDefault="001F5732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theme="minorBidi"/>
                <w:b/>
                <w:bCs/>
                <w:color w:val="000000"/>
                <w:sz w:val="20"/>
                <w:lang w:bidi="hi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एनसीएल</w:t>
            </w:r>
          </w:p>
        </w:tc>
        <w:tc>
          <w:tcPr>
            <w:tcW w:w="4722" w:type="dxa"/>
          </w:tcPr>
          <w:p w:rsidR="000D50A0" w:rsidRDefault="000D50A0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1F5732" w:rsidTr="00C36534">
        <w:tc>
          <w:tcPr>
            <w:tcW w:w="4721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</w:t>
            </w:r>
          </w:p>
        </w:tc>
        <w:tc>
          <w:tcPr>
            <w:tcW w:w="4722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0.874</w:t>
            </w:r>
          </w:p>
        </w:tc>
      </w:tr>
      <w:tr w:rsidR="001F5732" w:rsidTr="00C36534">
        <w:tc>
          <w:tcPr>
            <w:tcW w:w="4721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6</w:t>
            </w:r>
          </w:p>
        </w:tc>
        <w:tc>
          <w:tcPr>
            <w:tcW w:w="4722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0.147</w:t>
            </w:r>
          </w:p>
        </w:tc>
      </w:tr>
      <w:tr w:rsidR="001F5732" w:rsidTr="00C36534">
        <w:tc>
          <w:tcPr>
            <w:tcW w:w="4721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7</w:t>
            </w:r>
          </w:p>
        </w:tc>
        <w:tc>
          <w:tcPr>
            <w:tcW w:w="4722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17.275</w:t>
            </w:r>
          </w:p>
        </w:tc>
      </w:tr>
      <w:tr w:rsidR="001F5732" w:rsidTr="00C36534">
        <w:tc>
          <w:tcPr>
            <w:tcW w:w="4721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8</w:t>
            </w:r>
          </w:p>
        </w:tc>
        <w:tc>
          <w:tcPr>
            <w:tcW w:w="4722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8.846</w:t>
            </w:r>
          </w:p>
        </w:tc>
      </w:tr>
      <w:tr w:rsidR="001F5732" w:rsidTr="00C36534">
        <w:tc>
          <w:tcPr>
            <w:tcW w:w="4721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</w:t>
            </w:r>
          </w:p>
        </w:tc>
        <w:tc>
          <w:tcPr>
            <w:tcW w:w="4722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40.835</w:t>
            </w:r>
          </w:p>
        </w:tc>
      </w:tr>
      <w:tr w:rsidR="001F5732" w:rsidTr="00C36534">
        <w:tc>
          <w:tcPr>
            <w:tcW w:w="4721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14</w:t>
            </w:r>
          </w:p>
        </w:tc>
        <w:tc>
          <w:tcPr>
            <w:tcW w:w="4722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0.662</w:t>
            </w:r>
          </w:p>
        </w:tc>
      </w:tr>
      <w:tr w:rsidR="001F5732" w:rsidTr="00C36534">
        <w:tc>
          <w:tcPr>
            <w:tcW w:w="4721" w:type="dxa"/>
          </w:tcPr>
          <w:p w:rsidR="001F5732" w:rsidRDefault="00514A1F" w:rsidP="000D5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गैर</w:t>
            </w:r>
            <w:r w:rsidR="001F5732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- कोकिंग</w:t>
            </w:r>
          </w:p>
        </w:tc>
        <w:tc>
          <w:tcPr>
            <w:tcW w:w="4722" w:type="dxa"/>
          </w:tcPr>
          <w:p w:rsidR="001F5732" w:rsidRDefault="001F573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68.639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एनसीएल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68.639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32502"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डब्‍ल्‍यू</w:t>
            </w: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सीएल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132502" w:rsidTr="00C36534">
        <w:tc>
          <w:tcPr>
            <w:tcW w:w="4721" w:type="dxa"/>
          </w:tcPr>
          <w:p w:rsidR="00132502" w:rsidRDefault="00514A1F" w:rsidP="00514A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 xml:space="preserve"> </w:t>
            </w:r>
            <w:r w:rsidR="00930EAF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धातु</w:t>
            </w:r>
            <w:r w:rsidRPr="00514A1F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कर्मीय</w:t>
            </w:r>
            <w:r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</w:t>
            </w:r>
            <w:r w:rsidR="0013250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32502" w:rsidRPr="00132502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डब्‍ल्‍यू</w:t>
            </w:r>
            <w:r w:rsidR="00132502"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0.249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32502" w:rsidTr="00C36534">
        <w:tc>
          <w:tcPr>
            <w:tcW w:w="4721" w:type="dxa"/>
          </w:tcPr>
          <w:p w:rsidR="00132502" w:rsidRDefault="00514A1F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गैर</w:t>
            </w:r>
            <w:r>
              <w:rPr>
                <w:rFonts w:ascii="Mangal" w:hAnsi="Mangal" w:cs="Mangal" w:hint="cs"/>
                <w:color w:val="000000"/>
                <w:sz w:val="20"/>
                <w:cs/>
                <w:lang w:bidi="hi-IN"/>
              </w:rPr>
              <w:t xml:space="preserve"> - </w:t>
            </w:r>
            <w:r w:rsidR="00930EAF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धातु</w:t>
            </w:r>
            <w:r w:rsidRPr="00514A1F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कर्मीय</w:t>
            </w:r>
            <w:r w:rsidR="0013250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32502" w:rsidRPr="00132502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डब्‍ल्‍यू</w:t>
            </w:r>
            <w:r w:rsidR="00132502"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4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0.013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0.338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6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1.551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7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3.322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8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9.323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9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24.540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0.393</w:t>
            </w:r>
          </w:p>
        </w:tc>
      </w:tr>
      <w:tr w:rsidR="00132502" w:rsidTr="00C36534">
        <w:tc>
          <w:tcPr>
            <w:tcW w:w="4721" w:type="dxa"/>
          </w:tcPr>
          <w:p w:rsidR="00132502" w:rsidRDefault="00514A1F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गैर</w:t>
            </w:r>
            <w:r w:rsidR="00132502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- कोकिंग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39.480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32502"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डब्‍ल्‍यू</w:t>
            </w: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सीएल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39.729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एसईसीएल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132502" w:rsidTr="00C36534">
        <w:tc>
          <w:tcPr>
            <w:tcW w:w="4721" w:type="dxa"/>
          </w:tcPr>
          <w:p w:rsidR="00132502" w:rsidRDefault="00930EAF" w:rsidP="00514A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धातु</w:t>
            </w:r>
            <w:r w:rsidR="00514A1F" w:rsidRPr="00514A1F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कर्मीय</w:t>
            </w:r>
            <w:r w:rsidR="00514A1F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 xml:space="preserve"> </w:t>
            </w:r>
            <w:r w:rsidR="0013250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32502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एससी</w:t>
            </w:r>
            <w:r w:rsidR="00132502"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0.125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3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3.443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4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5.210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4.478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6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9.956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7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4.352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8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0.938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9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6.525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11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79.799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lastRenderedPageBreak/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12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9.435</w:t>
            </w:r>
          </w:p>
        </w:tc>
      </w:tr>
      <w:tr w:rsidR="00132502" w:rsidTr="00C36534">
        <w:tc>
          <w:tcPr>
            <w:tcW w:w="4721" w:type="dxa"/>
          </w:tcPr>
          <w:p w:rsidR="00132502" w:rsidRDefault="00514A1F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गैर</w:t>
            </w:r>
            <w:r w:rsidR="00132502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- कोकिंग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124.136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एसईसीएल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124.261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एमसीएल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0.101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7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0.032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8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0.162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9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1.186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1.132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11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9.997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12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37.451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13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60.378</w:t>
            </w:r>
          </w:p>
        </w:tc>
      </w:tr>
      <w:tr w:rsidR="00132502" w:rsidTr="00C36534">
        <w:tc>
          <w:tcPr>
            <w:tcW w:w="4721" w:type="dxa"/>
          </w:tcPr>
          <w:p w:rsidR="00132502" w:rsidRDefault="00514A1F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गैर</w:t>
            </w:r>
            <w:r w:rsidR="00132502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- कोकिंग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110.439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एमसीएल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110.439</w:t>
            </w:r>
          </w:p>
        </w:tc>
      </w:tr>
      <w:tr w:rsidR="00132502" w:rsidTr="00C36534">
        <w:tc>
          <w:tcPr>
            <w:tcW w:w="4721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एनईसी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132502" w:rsidTr="00C36534">
        <w:tc>
          <w:tcPr>
            <w:tcW w:w="4721" w:type="dxa"/>
          </w:tcPr>
          <w:p w:rsidR="00132502" w:rsidRPr="009A184C" w:rsidRDefault="009A184C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theme="minorBidi"/>
                <w:color w:val="000000"/>
                <w:sz w:val="20"/>
                <w:lang w:bidi="hi-IN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32502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theme="minorBidi" w:hint="cs"/>
                <w:color w:val="000000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0.331</w:t>
            </w:r>
          </w:p>
        </w:tc>
      </w:tr>
      <w:tr w:rsidR="00132502" w:rsidTr="00C36534">
        <w:tc>
          <w:tcPr>
            <w:tcW w:w="4721" w:type="dxa"/>
          </w:tcPr>
          <w:p w:rsidR="00132502" w:rsidRDefault="009A184C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32502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0.298</w:t>
            </w:r>
          </w:p>
        </w:tc>
      </w:tr>
      <w:tr w:rsidR="00132502" w:rsidTr="00C36534">
        <w:tc>
          <w:tcPr>
            <w:tcW w:w="4721" w:type="dxa"/>
          </w:tcPr>
          <w:p w:rsidR="00132502" w:rsidRDefault="009A184C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32502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0.035</w:t>
            </w:r>
          </w:p>
        </w:tc>
      </w:tr>
      <w:tr w:rsidR="00132502" w:rsidTr="00C36534">
        <w:tc>
          <w:tcPr>
            <w:tcW w:w="4721" w:type="dxa"/>
          </w:tcPr>
          <w:p w:rsidR="00132502" w:rsidRDefault="00514A1F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गैर</w:t>
            </w:r>
            <w:r w:rsidR="009A184C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- कोकिंग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0.664</w:t>
            </w:r>
          </w:p>
        </w:tc>
      </w:tr>
      <w:tr w:rsidR="00132502" w:rsidTr="00C36534">
        <w:tc>
          <w:tcPr>
            <w:tcW w:w="4721" w:type="dxa"/>
          </w:tcPr>
          <w:p w:rsidR="00132502" w:rsidRDefault="009A184C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एनईसी</w:t>
            </w:r>
          </w:p>
        </w:tc>
        <w:tc>
          <w:tcPr>
            <w:tcW w:w="4722" w:type="dxa"/>
          </w:tcPr>
          <w:p w:rsidR="00132502" w:rsidRDefault="00132502" w:rsidP="00132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0.664</w:t>
            </w:r>
          </w:p>
        </w:tc>
      </w:tr>
    </w:tbl>
    <w:p w:rsidR="009A184C" w:rsidRDefault="009A184C" w:rsidP="00C36534">
      <w:pPr>
        <w:jc w:val="both"/>
        <w:rPr>
          <w:rFonts w:ascii="Mangal" w:hAnsi="Mangal" w:cs="Mangal"/>
          <w:cs/>
          <w:lang w:val="fr-FR" w:bidi="hi-IN"/>
        </w:rPr>
        <w:sectPr w:rsidR="009A184C" w:rsidSect="00CE0EEB">
          <w:pgSz w:w="11907" w:h="16839" w:code="9"/>
          <w:pgMar w:top="1170" w:right="1240" w:bottom="117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164"/>
        <w:gridCol w:w="1701"/>
        <w:gridCol w:w="1560"/>
        <w:gridCol w:w="1701"/>
        <w:gridCol w:w="1701"/>
      </w:tblGrid>
      <w:tr w:rsidR="009A184C" w:rsidTr="00407A1A">
        <w:trPr>
          <w:trHeight w:val="254"/>
        </w:trPr>
        <w:tc>
          <w:tcPr>
            <w:tcW w:w="7827" w:type="dxa"/>
            <w:gridSpan w:val="5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32"/>
                <w:szCs w:val="32"/>
                <w:cs/>
                <w:lang w:bidi="hi-IN"/>
              </w:rPr>
              <w:lastRenderedPageBreak/>
              <w:t>एससीसीएल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9A184C" w:rsidRPr="009A184C" w:rsidRDefault="00930EAF" w:rsidP="00407A1A">
            <w:pPr>
              <w:autoSpaceDE w:val="0"/>
              <w:autoSpaceDN w:val="0"/>
              <w:adjustRightInd w:val="0"/>
              <w:rPr>
                <w:rFonts w:ascii="Calibri" w:hAnsi="Calibri" w:cstheme="minorBidi"/>
                <w:color w:val="0000FF"/>
                <w:szCs w:val="22"/>
                <w:lang w:bidi="hi-IN"/>
              </w:rPr>
            </w:pPr>
            <w:r>
              <w:rPr>
                <w:rFonts w:ascii="Mangal" w:hAnsi="Mangal" w:cs="Mangal"/>
                <w:color w:val="0000FF"/>
                <w:szCs w:val="22"/>
                <w:cs/>
                <w:lang w:bidi="hi-IN"/>
              </w:rPr>
              <w:t>मात्रा</w:t>
            </w:r>
            <w:r w:rsidR="009A184C">
              <w:rPr>
                <w:rFonts w:ascii="Mangal" w:hAnsi="Mangal" w:cs="Mangal" w:hint="cs"/>
                <w:color w:val="0000FF"/>
                <w:szCs w:val="22"/>
                <w:cs/>
                <w:lang w:bidi="hi-IN"/>
              </w:rPr>
              <w:t xml:space="preserve"> मि.ट में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Mangal" w:hAnsi="Mangal" w:cs="Mangal"/>
                <w:b/>
                <w:bCs/>
                <w:color w:val="000000"/>
                <w:szCs w:val="22"/>
                <w:cs/>
                <w:lang w:bidi="hi-IN"/>
              </w:rPr>
              <w:t>वर्ष</w:t>
            </w:r>
            <w:r>
              <w:rPr>
                <w:rFonts w:ascii="Mangal" w:hAnsi="Mangal" w:cs="Mangal" w:hint="cs"/>
                <w:b/>
                <w:bCs/>
                <w:color w:val="000000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Mangal" w:hAnsi="Mangal" w:cs="Mangal"/>
                <w:b/>
                <w:bCs/>
                <w:color w:val="000000"/>
                <w:szCs w:val="22"/>
                <w:cs/>
                <w:lang w:bidi="hi-IN"/>
              </w:rPr>
              <w:t>ग्रेड</w:t>
            </w:r>
            <w:r>
              <w:rPr>
                <w:rFonts w:ascii="Mangal" w:hAnsi="Mangal" w:cs="Mangal" w:hint="cs"/>
                <w:b/>
                <w:bCs/>
                <w:color w:val="000000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Mangal" w:hAnsi="Mangal" w:cs="Mangal"/>
                <w:b/>
                <w:bCs/>
                <w:color w:val="000000"/>
                <w:szCs w:val="22"/>
                <w:cs/>
                <w:lang w:bidi="hi-IN"/>
              </w:rPr>
              <w:t>ओसी</w:t>
            </w:r>
            <w:r>
              <w:rPr>
                <w:rFonts w:ascii="Mangal" w:hAnsi="Mangal" w:cs="Mangal" w:hint="cs"/>
                <w:b/>
                <w:bCs/>
                <w:color w:val="000000"/>
                <w:szCs w:val="22"/>
                <w:cs/>
                <w:lang w:bidi="hi-IN"/>
              </w:rPr>
              <w:t xml:space="preserve"> खान 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Mangal" w:hAnsi="Mangal" w:cs="Mangal"/>
                <w:b/>
                <w:bCs/>
                <w:color w:val="000000"/>
                <w:szCs w:val="22"/>
                <w:cs/>
                <w:lang w:bidi="hi-IN"/>
              </w:rPr>
              <w:t>यूजी</w:t>
            </w:r>
            <w:r>
              <w:rPr>
                <w:rFonts w:ascii="Mangal" w:hAnsi="Mangal" w:cs="Mangal" w:hint="cs"/>
                <w:b/>
                <w:bCs/>
                <w:color w:val="000000"/>
                <w:szCs w:val="22"/>
                <w:cs/>
                <w:lang w:bidi="hi-IN"/>
              </w:rPr>
              <w:t xml:space="preserve"> खान 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FF"/>
                <w:szCs w:val="22"/>
              </w:rPr>
            </w:pPr>
            <w:r>
              <w:rPr>
                <w:rFonts w:ascii="Mangal" w:hAnsi="Mangal" w:cs="Mangal"/>
                <w:b/>
                <w:bCs/>
                <w:color w:val="0000FF"/>
                <w:szCs w:val="22"/>
                <w:cs/>
                <w:lang w:bidi="hi-IN"/>
              </w:rPr>
              <w:t>कुल</w:t>
            </w:r>
            <w:r>
              <w:rPr>
                <w:rFonts w:ascii="Mangal" w:hAnsi="Mangal" w:cs="Mangal" w:hint="cs"/>
                <w:b/>
                <w:bCs/>
                <w:color w:val="0000FF"/>
                <w:szCs w:val="22"/>
                <w:cs/>
                <w:lang w:bidi="hi-IN"/>
              </w:rPr>
              <w:t xml:space="preserve"> उत्‍पादन 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663" w:type="dxa"/>
            <w:gridSpan w:val="4"/>
          </w:tcPr>
          <w:p w:rsidR="009A184C" w:rsidRDefault="00930EAF" w:rsidP="00407A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Mangal" w:hAnsi="Mangal" w:cs="Mangal"/>
                <w:b/>
                <w:bCs/>
                <w:color w:val="000000"/>
                <w:szCs w:val="22"/>
                <w:cs/>
                <w:lang w:bidi="hi-IN"/>
              </w:rPr>
              <w:t>जी</w:t>
            </w:r>
            <w:r w:rsidR="00514A1F">
              <w:rPr>
                <w:rFonts w:ascii="Mangal" w:hAnsi="Mangal" w:cs="Mangal"/>
                <w:b/>
                <w:bCs/>
                <w:color w:val="000000"/>
                <w:szCs w:val="22"/>
                <w:cs/>
                <w:lang w:bidi="hi-IN"/>
              </w:rPr>
              <w:t>सीवी</w:t>
            </w:r>
            <w:r w:rsidR="00514A1F">
              <w:rPr>
                <w:rFonts w:ascii="Mangal" w:hAnsi="Mangal" w:cs="Mangal" w:hint="cs"/>
                <w:b/>
                <w:bCs/>
                <w:color w:val="000000"/>
                <w:szCs w:val="22"/>
                <w:cs/>
                <w:lang w:bidi="hi-IN"/>
              </w:rPr>
              <w:t xml:space="preserve"> ग्रेड 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2013-14</w:t>
            </w:r>
          </w:p>
        </w:tc>
        <w:tc>
          <w:tcPr>
            <w:tcW w:w="1701" w:type="dxa"/>
          </w:tcPr>
          <w:p w:rsidR="009A184C" w:rsidRDefault="009A184C" w:rsidP="009A1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0.00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0.73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FF"/>
                <w:szCs w:val="22"/>
              </w:rPr>
            </w:pPr>
            <w:r>
              <w:rPr>
                <w:rFonts w:ascii="Calibri" w:hAnsi="Calibri" w:cs="Calibri"/>
                <w:color w:val="0000FF"/>
                <w:szCs w:val="22"/>
              </w:rPr>
              <w:t>0.73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A184C" w:rsidRDefault="009A184C" w:rsidP="009A1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6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0.00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0.02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FF"/>
                <w:szCs w:val="22"/>
              </w:rPr>
            </w:pPr>
            <w:r>
              <w:rPr>
                <w:rFonts w:ascii="Calibri" w:hAnsi="Calibri" w:cs="Calibri"/>
                <w:color w:val="0000FF"/>
                <w:szCs w:val="22"/>
              </w:rPr>
              <w:t>0.02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A184C" w:rsidRDefault="009A184C" w:rsidP="009A1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7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4.72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1.16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FF"/>
                <w:szCs w:val="22"/>
              </w:rPr>
            </w:pPr>
            <w:r>
              <w:rPr>
                <w:rFonts w:ascii="Calibri" w:hAnsi="Calibri" w:cs="Calibri"/>
                <w:color w:val="0000FF"/>
                <w:szCs w:val="22"/>
              </w:rPr>
              <w:t>5.88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A184C" w:rsidRDefault="009A184C" w:rsidP="009A1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8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0.00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1.33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FF"/>
                <w:szCs w:val="22"/>
              </w:rPr>
            </w:pPr>
            <w:r>
              <w:rPr>
                <w:rFonts w:ascii="Calibri" w:hAnsi="Calibri" w:cs="Calibri"/>
                <w:color w:val="0000FF"/>
                <w:szCs w:val="22"/>
              </w:rPr>
              <w:t>1.33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A184C" w:rsidRDefault="009A184C" w:rsidP="009A1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9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6.00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3.07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FF"/>
                <w:szCs w:val="22"/>
              </w:rPr>
            </w:pPr>
            <w:r>
              <w:rPr>
                <w:rFonts w:ascii="Calibri" w:hAnsi="Calibri" w:cs="Calibri"/>
                <w:color w:val="0000FF"/>
                <w:szCs w:val="22"/>
              </w:rPr>
              <w:t>9.07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A184C" w:rsidRDefault="009A184C" w:rsidP="009A1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0.73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1.18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FF"/>
                <w:szCs w:val="22"/>
              </w:rPr>
            </w:pPr>
            <w:r>
              <w:rPr>
                <w:rFonts w:ascii="Calibri" w:hAnsi="Calibri" w:cs="Calibri"/>
                <w:color w:val="0000FF"/>
                <w:szCs w:val="22"/>
              </w:rPr>
              <w:t>1.91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A184C" w:rsidRDefault="009A184C" w:rsidP="009A1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11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13.61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2.01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FF"/>
                <w:szCs w:val="22"/>
              </w:rPr>
            </w:pPr>
            <w:r>
              <w:rPr>
                <w:rFonts w:ascii="Calibri" w:hAnsi="Calibri" w:cs="Calibri"/>
                <w:color w:val="0000FF"/>
                <w:szCs w:val="22"/>
              </w:rPr>
              <w:t>15.62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A184C" w:rsidRDefault="009A184C" w:rsidP="009A1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12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0.00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FF"/>
                <w:szCs w:val="22"/>
              </w:rPr>
            </w:pPr>
            <w:r>
              <w:rPr>
                <w:rFonts w:ascii="Calibri" w:hAnsi="Calibri" w:cs="Calibri"/>
                <w:color w:val="0000FF"/>
                <w:szCs w:val="22"/>
              </w:rPr>
              <w:t>0.00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A184C" w:rsidRDefault="009A184C" w:rsidP="009A1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13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11.30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FF"/>
                <w:szCs w:val="22"/>
              </w:rPr>
            </w:pPr>
            <w:r>
              <w:rPr>
                <w:rFonts w:ascii="Calibri" w:hAnsi="Calibri" w:cs="Calibri"/>
                <w:color w:val="0000FF"/>
                <w:szCs w:val="22"/>
              </w:rPr>
              <w:t>11.80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A184C" w:rsidRDefault="009A184C" w:rsidP="009A1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14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0.24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0.00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FF"/>
                <w:szCs w:val="22"/>
              </w:rPr>
            </w:pPr>
            <w:r>
              <w:rPr>
                <w:rFonts w:ascii="Calibri" w:hAnsi="Calibri" w:cs="Calibri"/>
                <w:color w:val="0000FF"/>
                <w:szCs w:val="22"/>
              </w:rPr>
              <w:t>0.24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A184C" w:rsidRDefault="009A184C" w:rsidP="009A1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15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2.08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0.37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FF"/>
                <w:szCs w:val="22"/>
              </w:rPr>
            </w:pPr>
            <w:r>
              <w:rPr>
                <w:rFonts w:ascii="Calibri" w:hAnsi="Calibri" w:cs="Calibri"/>
                <w:color w:val="0000FF"/>
                <w:szCs w:val="22"/>
              </w:rPr>
              <w:t>2.44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A184C" w:rsidRDefault="009A184C" w:rsidP="009A1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16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0.61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0.00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FF"/>
                <w:szCs w:val="22"/>
              </w:rPr>
            </w:pPr>
            <w:r>
              <w:rPr>
                <w:rFonts w:ascii="Calibri" w:hAnsi="Calibri" w:cs="Calibri"/>
                <w:color w:val="0000FF"/>
                <w:szCs w:val="22"/>
              </w:rPr>
              <w:t>0.61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A184C" w:rsidRDefault="009A184C" w:rsidP="009A18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17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0.33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0.00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FF"/>
                <w:szCs w:val="22"/>
              </w:rPr>
            </w:pPr>
            <w:r>
              <w:rPr>
                <w:rFonts w:ascii="Calibri" w:hAnsi="Calibri" w:cs="Calibri"/>
                <w:color w:val="0000FF"/>
                <w:szCs w:val="22"/>
              </w:rPr>
              <w:t>0.33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A184C" w:rsidRDefault="00930EAF" w:rsidP="00407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एलओजीआरडी</w:t>
            </w:r>
            <w:r>
              <w:rPr>
                <w:rFonts w:ascii="Mangal" w:hAnsi="Mangal" w:cs="Mangal" w:hint="cs"/>
                <w:color w:val="000000"/>
                <w:sz w:val="20"/>
                <w:cs/>
                <w:lang w:bidi="hi-IN"/>
              </w:rPr>
              <w:t xml:space="preserve"> </w:t>
            </w:r>
            <w:r w:rsidR="009A184C">
              <w:rPr>
                <w:rFonts w:ascii="Arial" w:hAnsi="Arial" w:cs="Arial"/>
                <w:color w:val="000000"/>
                <w:sz w:val="20"/>
              </w:rPr>
              <w:t>(&lt;</w:t>
            </w: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 w:rsidR="009A184C">
              <w:rPr>
                <w:rFonts w:ascii="Arial" w:hAnsi="Arial" w:cs="Arial"/>
                <w:color w:val="000000"/>
                <w:sz w:val="20"/>
              </w:rPr>
              <w:t>17)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0.49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0.00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FF"/>
                <w:szCs w:val="22"/>
              </w:rPr>
            </w:pPr>
            <w:r>
              <w:rPr>
                <w:rFonts w:ascii="Calibri" w:hAnsi="Calibri" w:cs="Calibri"/>
                <w:color w:val="0000FF"/>
                <w:szCs w:val="22"/>
              </w:rPr>
              <w:t>0.49</w:t>
            </w:r>
          </w:p>
        </w:tc>
      </w:tr>
      <w:tr w:rsidR="009A184C" w:rsidTr="00407A1A">
        <w:trPr>
          <w:trHeight w:val="182"/>
        </w:trPr>
        <w:tc>
          <w:tcPr>
            <w:tcW w:w="1164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2013-14 </w:t>
            </w:r>
            <w:r>
              <w:rPr>
                <w:rFonts w:ascii="Mangal" w:hAnsi="Mangal" w:cs="Mangal"/>
                <w:b/>
                <w:bCs/>
                <w:color w:val="000000"/>
                <w:szCs w:val="22"/>
                <w:cs/>
                <w:lang w:bidi="hi-IN"/>
              </w:rPr>
              <w:t>कुल</w:t>
            </w:r>
          </w:p>
        </w:tc>
        <w:tc>
          <w:tcPr>
            <w:tcW w:w="1560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40.11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10.36</w:t>
            </w:r>
          </w:p>
        </w:tc>
        <w:tc>
          <w:tcPr>
            <w:tcW w:w="1701" w:type="dxa"/>
          </w:tcPr>
          <w:p w:rsidR="009A184C" w:rsidRDefault="009A184C" w:rsidP="00407A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FF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Cs w:val="22"/>
              </w:rPr>
              <w:t>50.47</w:t>
            </w:r>
          </w:p>
        </w:tc>
      </w:tr>
      <w:tr w:rsidR="009A184C" w:rsidTr="00407A1A">
        <w:trPr>
          <w:trHeight w:val="156"/>
        </w:trPr>
        <w:tc>
          <w:tcPr>
            <w:tcW w:w="7827" w:type="dxa"/>
            <w:gridSpan w:val="5"/>
          </w:tcPr>
          <w:p w:rsidR="009A184C" w:rsidRDefault="00930EAF" w:rsidP="00407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टिप्‍पणी</w:t>
            </w:r>
            <w:r>
              <w:rPr>
                <w:rFonts w:ascii="Mangal" w:hAnsi="Mangal" w:cs="Mangal" w:hint="cs"/>
                <w:color w:val="000000"/>
                <w:sz w:val="20"/>
                <w:cs/>
                <w:lang w:bidi="hi-IN"/>
              </w:rPr>
              <w:t xml:space="preserve"> : जनवरी</w:t>
            </w:r>
            <w:r>
              <w:rPr>
                <w:rFonts w:ascii="Mangal" w:hAnsi="Mangal" w:cs="Mangal" w:hint="cs"/>
                <w:color w:val="000000"/>
                <w:sz w:val="20"/>
                <w:lang w:bidi="hi-IN"/>
              </w:rPr>
              <w:t>,</w:t>
            </w:r>
            <w:r>
              <w:rPr>
                <w:rFonts w:ascii="Mangal" w:hAnsi="Mangal" w:cs="Mangal" w:hint="cs"/>
                <w:color w:val="000000"/>
                <w:sz w:val="20"/>
                <w:cs/>
                <w:lang w:bidi="hi-IN"/>
              </w:rPr>
              <w:t xml:space="preserve"> 2012 से जीसीवी आधारित ग्रेडिंग</w:t>
            </w:r>
          </w:p>
        </w:tc>
      </w:tr>
    </w:tbl>
    <w:p w:rsidR="00C36534" w:rsidRPr="004D7EDA" w:rsidRDefault="00C36534" w:rsidP="00C36534">
      <w:pPr>
        <w:jc w:val="both"/>
        <w:rPr>
          <w:rFonts w:ascii="Mangal" w:hAnsi="Mangal" w:cs="Mangal"/>
          <w:cs/>
          <w:lang w:val="fr-FR" w:bidi="hi-IN"/>
        </w:rPr>
      </w:pPr>
    </w:p>
    <w:p w:rsidR="00B6159A" w:rsidRPr="00D43E77" w:rsidRDefault="00B6159A" w:rsidP="00D43E77"/>
    <w:sectPr w:rsidR="00B6159A" w:rsidRPr="00D43E77" w:rsidSect="00CE0EEB">
      <w:pgSz w:w="11907" w:h="16839" w:code="9"/>
      <w:pgMar w:top="1170" w:right="12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7"/>
    <w:rsid w:val="00021C6F"/>
    <w:rsid w:val="000D50A0"/>
    <w:rsid w:val="00127258"/>
    <w:rsid w:val="00132502"/>
    <w:rsid w:val="00171F7D"/>
    <w:rsid w:val="001F5732"/>
    <w:rsid w:val="00407A1A"/>
    <w:rsid w:val="004453D3"/>
    <w:rsid w:val="00493EE3"/>
    <w:rsid w:val="004D3EA7"/>
    <w:rsid w:val="004D7EDA"/>
    <w:rsid w:val="005036CF"/>
    <w:rsid w:val="00514A1F"/>
    <w:rsid w:val="005B5483"/>
    <w:rsid w:val="008F3E76"/>
    <w:rsid w:val="00930EAF"/>
    <w:rsid w:val="009A184C"/>
    <w:rsid w:val="009F03F7"/>
    <w:rsid w:val="00AA1456"/>
    <w:rsid w:val="00AA7552"/>
    <w:rsid w:val="00AE3D8D"/>
    <w:rsid w:val="00B6159A"/>
    <w:rsid w:val="00B70F55"/>
    <w:rsid w:val="00B91656"/>
    <w:rsid w:val="00C36534"/>
    <w:rsid w:val="00CE0EEB"/>
    <w:rsid w:val="00D43E77"/>
    <w:rsid w:val="00DA150D"/>
    <w:rsid w:val="00DA4EB6"/>
    <w:rsid w:val="00DE0D1C"/>
    <w:rsid w:val="00E4037A"/>
    <w:rsid w:val="00F4087D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D3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4D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D3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4D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2014-07-25T09:11:00Z</cp:lastPrinted>
  <dcterms:created xsi:type="dcterms:W3CDTF">2014-07-09T10:00:00Z</dcterms:created>
  <dcterms:modified xsi:type="dcterms:W3CDTF">2014-07-25T12:09:00Z</dcterms:modified>
</cp:coreProperties>
</file>