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A3" w:rsidRPr="00615142" w:rsidRDefault="001E6BA3" w:rsidP="001E6BA3">
      <w:pPr>
        <w:spacing w:after="0" w:line="240" w:lineRule="auto"/>
        <w:jc w:val="center"/>
        <w:rPr>
          <w:szCs w:val="22"/>
        </w:rPr>
      </w:pPr>
      <w:r w:rsidRPr="00615142">
        <w:rPr>
          <w:rFonts w:hint="cs"/>
          <w:szCs w:val="22"/>
          <w:cs/>
        </w:rPr>
        <w:t>भारत सरकार</w:t>
      </w:r>
    </w:p>
    <w:p w:rsidR="001E6BA3" w:rsidRPr="00615142" w:rsidRDefault="001E6BA3" w:rsidP="001E6BA3">
      <w:pPr>
        <w:spacing w:after="0" w:line="240" w:lineRule="auto"/>
        <w:jc w:val="center"/>
        <w:rPr>
          <w:szCs w:val="22"/>
        </w:rPr>
      </w:pPr>
      <w:r w:rsidRPr="00615142">
        <w:rPr>
          <w:rFonts w:hint="cs"/>
          <w:szCs w:val="22"/>
          <w:cs/>
        </w:rPr>
        <w:t>कार्मिक, लोक शिकायत तथा पेंशन मंत्रालय</w:t>
      </w:r>
    </w:p>
    <w:p w:rsidR="001E6BA3" w:rsidRPr="00615142" w:rsidRDefault="001E6BA3" w:rsidP="001E6BA3">
      <w:pPr>
        <w:spacing w:after="0" w:line="240" w:lineRule="auto"/>
        <w:jc w:val="center"/>
        <w:rPr>
          <w:szCs w:val="22"/>
        </w:rPr>
      </w:pPr>
      <w:r w:rsidRPr="00615142">
        <w:rPr>
          <w:rFonts w:hint="cs"/>
          <w:szCs w:val="22"/>
          <w:cs/>
        </w:rPr>
        <w:t>(कार्मिक और प्रशिक्षण विभाग)</w:t>
      </w:r>
      <w:r w:rsidRPr="00615142">
        <w:rPr>
          <w:rFonts w:hint="cs"/>
          <w:szCs w:val="22"/>
          <w:cs/>
        </w:rPr>
        <w:cr/>
      </w:r>
      <w:r w:rsidRPr="00615142">
        <w:rPr>
          <w:szCs w:val="22"/>
          <w:cs/>
        </w:rPr>
        <w:t>*</w:t>
      </w:r>
      <w:r w:rsidRPr="00615142">
        <w:rPr>
          <w:rFonts w:hint="cs"/>
          <w:szCs w:val="22"/>
          <w:cs/>
        </w:rPr>
        <w:t xml:space="preserve"> </w:t>
      </w:r>
      <w:r w:rsidRPr="00615142">
        <w:rPr>
          <w:szCs w:val="22"/>
          <w:cs/>
        </w:rPr>
        <w:t>*</w:t>
      </w:r>
      <w:r w:rsidRPr="00615142">
        <w:rPr>
          <w:rFonts w:hint="cs"/>
          <w:szCs w:val="22"/>
          <w:cs/>
        </w:rPr>
        <w:t xml:space="preserve"> </w:t>
      </w:r>
      <w:r w:rsidRPr="00615142">
        <w:rPr>
          <w:szCs w:val="22"/>
          <w:cs/>
        </w:rPr>
        <w:t>*</w:t>
      </w:r>
      <w:r w:rsidRPr="00615142">
        <w:rPr>
          <w:rFonts w:hint="cs"/>
          <w:szCs w:val="22"/>
          <w:cs/>
        </w:rPr>
        <w:t xml:space="preserve"> </w:t>
      </w:r>
    </w:p>
    <w:p w:rsidR="001E6BA3" w:rsidRPr="00615142" w:rsidRDefault="001E6BA3" w:rsidP="001E6BA3">
      <w:pPr>
        <w:spacing w:after="0"/>
        <w:jc w:val="center"/>
        <w:rPr>
          <w:szCs w:val="22"/>
        </w:rPr>
      </w:pPr>
      <w:r w:rsidRPr="00615142">
        <w:rPr>
          <w:rFonts w:hint="cs"/>
          <w:szCs w:val="22"/>
          <w:cs/>
        </w:rPr>
        <w:t>राज्य सभा</w:t>
      </w:r>
    </w:p>
    <w:p w:rsidR="001E6BA3" w:rsidRPr="00615142" w:rsidRDefault="001E6BA3" w:rsidP="001E6BA3">
      <w:pPr>
        <w:spacing w:after="0"/>
        <w:jc w:val="right"/>
        <w:rPr>
          <w:szCs w:val="22"/>
        </w:rPr>
      </w:pPr>
      <w:r w:rsidRPr="00615142">
        <w:rPr>
          <w:rFonts w:hint="cs"/>
          <w:szCs w:val="22"/>
          <w:cs/>
        </w:rPr>
        <w:t>अतारांकित प्रश्‍न संख्‍या: 89</w:t>
      </w:r>
    </w:p>
    <w:p w:rsidR="001E6BA3" w:rsidRPr="00615142" w:rsidRDefault="001E6BA3" w:rsidP="001E6BA3">
      <w:pPr>
        <w:jc w:val="center"/>
        <w:rPr>
          <w:szCs w:val="22"/>
        </w:rPr>
      </w:pPr>
      <w:r w:rsidRPr="00615142">
        <w:rPr>
          <w:rFonts w:hint="cs"/>
          <w:szCs w:val="22"/>
          <w:cs/>
        </w:rPr>
        <w:t>(दिनांक 05.12.2013 को उत्‍तर के लिए)</w:t>
      </w:r>
    </w:p>
    <w:p w:rsidR="001E6BA3" w:rsidRPr="00615142" w:rsidRDefault="001E6BA3" w:rsidP="001E6BA3">
      <w:pPr>
        <w:spacing w:after="0" w:line="240" w:lineRule="auto"/>
        <w:jc w:val="center"/>
        <w:rPr>
          <w:b/>
          <w:bCs/>
          <w:szCs w:val="22"/>
        </w:rPr>
      </w:pPr>
      <w:r w:rsidRPr="00615142">
        <w:rPr>
          <w:rFonts w:hint="cs"/>
          <w:b/>
          <w:bCs/>
          <w:szCs w:val="22"/>
          <w:cs/>
        </w:rPr>
        <w:t>आई ए एस अधिकारियों के निलंबन की दर</w:t>
      </w:r>
    </w:p>
    <w:p w:rsidR="001E6BA3" w:rsidRPr="00615142" w:rsidRDefault="001E6BA3" w:rsidP="001E6BA3">
      <w:pPr>
        <w:spacing w:after="0" w:line="240" w:lineRule="auto"/>
        <w:rPr>
          <w:szCs w:val="22"/>
        </w:rPr>
      </w:pPr>
    </w:p>
    <w:p w:rsidR="001E6BA3" w:rsidRPr="00615142" w:rsidRDefault="001E6BA3" w:rsidP="001E6BA3">
      <w:pPr>
        <w:spacing w:after="0" w:line="240" w:lineRule="auto"/>
        <w:rPr>
          <w:szCs w:val="22"/>
        </w:rPr>
      </w:pPr>
      <w:r w:rsidRPr="00250D20">
        <w:rPr>
          <w:rFonts w:hint="cs"/>
          <w:b/>
          <w:bCs/>
          <w:szCs w:val="22"/>
          <w:cs/>
        </w:rPr>
        <w:t>89</w:t>
      </w:r>
      <w:r w:rsidRPr="00250D20">
        <w:rPr>
          <w:b/>
          <w:bCs/>
          <w:szCs w:val="22"/>
          <w:cs/>
        </w:rPr>
        <w:t>.</w:t>
      </w:r>
      <w:r w:rsidRPr="00615142">
        <w:rPr>
          <w:rFonts w:hint="cs"/>
          <w:szCs w:val="22"/>
          <w:cs/>
        </w:rPr>
        <w:tab/>
      </w:r>
      <w:r w:rsidRPr="00615142">
        <w:rPr>
          <w:rFonts w:hint="cs"/>
          <w:b/>
          <w:bCs/>
          <w:szCs w:val="22"/>
          <w:cs/>
        </w:rPr>
        <w:t xml:space="preserve">श्री राजकुमार धूत </w:t>
      </w:r>
      <w:r w:rsidRPr="00615142">
        <w:rPr>
          <w:szCs w:val="22"/>
        </w:rPr>
        <w:t>:</w:t>
      </w:r>
      <w:r w:rsidRPr="00615142">
        <w:rPr>
          <w:szCs w:val="22"/>
        </w:rPr>
        <w:tab/>
      </w:r>
    </w:p>
    <w:p w:rsidR="001E6BA3" w:rsidRPr="00615142" w:rsidRDefault="001E6BA3" w:rsidP="001E6BA3">
      <w:pPr>
        <w:spacing w:after="0"/>
        <w:rPr>
          <w:szCs w:val="22"/>
        </w:rPr>
      </w:pPr>
    </w:p>
    <w:p w:rsidR="001E6BA3" w:rsidRPr="00615142" w:rsidRDefault="001E6BA3" w:rsidP="001E6BA3">
      <w:pPr>
        <w:spacing w:after="0"/>
        <w:ind w:firstLine="720"/>
        <w:rPr>
          <w:szCs w:val="22"/>
        </w:rPr>
      </w:pPr>
      <w:r w:rsidRPr="00615142">
        <w:rPr>
          <w:rFonts w:hint="cs"/>
          <w:szCs w:val="22"/>
          <w:cs/>
        </w:rPr>
        <w:t xml:space="preserve">क्‍या प्रधान मंत्री यह बताने की कृपा करेंगे कि : </w:t>
      </w:r>
    </w:p>
    <w:p w:rsidR="001E6BA3" w:rsidRPr="00615142" w:rsidRDefault="001E6BA3" w:rsidP="001E6BA3">
      <w:pPr>
        <w:spacing w:after="0"/>
        <w:ind w:firstLine="720"/>
        <w:rPr>
          <w:szCs w:val="22"/>
        </w:rPr>
      </w:pPr>
    </w:p>
    <w:p w:rsidR="001E6BA3" w:rsidRPr="00615142" w:rsidRDefault="001E6BA3" w:rsidP="001E6B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szCs w:val="22"/>
        </w:rPr>
      </w:pPr>
      <w:r w:rsidRPr="00615142">
        <w:rPr>
          <w:rFonts w:hint="cs"/>
          <w:szCs w:val="22"/>
          <w:cs/>
        </w:rPr>
        <w:t xml:space="preserve">क्या यह सच है कि हाल ही में देश के कई राज्यों में भारतीय प्रशासनिक सेवा (आई ए एस) के अधिकारियों के निलंबन की दर </w:t>
      </w:r>
      <w:r>
        <w:rPr>
          <w:rFonts w:hint="cs"/>
          <w:szCs w:val="22"/>
          <w:cs/>
        </w:rPr>
        <w:t>में कई गुना वृद्धि हुई है जिससे</w:t>
      </w:r>
      <w:r w:rsidRPr="00615142">
        <w:rPr>
          <w:rFonts w:hint="cs"/>
          <w:szCs w:val="22"/>
          <w:cs/>
        </w:rPr>
        <w:t xml:space="preserve"> अधिकारियों का मनोबल गिर रहा है</w:t>
      </w:r>
      <w:r w:rsidRPr="00615142">
        <w:rPr>
          <w:szCs w:val="22"/>
        </w:rPr>
        <w:t>;</w:t>
      </w:r>
      <w:r w:rsidRPr="00615142">
        <w:rPr>
          <w:rFonts w:hint="cs"/>
          <w:szCs w:val="22"/>
          <w:cs/>
        </w:rPr>
        <w:t xml:space="preserve"> यदि हां, तो तत्संबंधी राज्य-वार और संघ राज्य-क्षेत्र-वार ब्यौरा क्या है</w:t>
      </w:r>
      <w:r w:rsidRPr="00615142">
        <w:rPr>
          <w:szCs w:val="22"/>
        </w:rPr>
        <w:t xml:space="preserve">; </w:t>
      </w:r>
      <w:r w:rsidRPr="00615142">
        <w:rPr>
          <w:rFonts w:hint="cs"/>
          <w:szCs w:val="22"/>
          <w:cs/>
        </w:rPr>
        <w:t>और</w:t>
      </w:r>
    </w:p>
    <w:p w:rsidR="001E6BA3" w:rsidRPr="00615142" w:rsidRDefault="001E6BA3" w:rsidP="001E6BA3">
      <w:pPr>
        <w:pStyle w:val="ListParagraph"/>
        <w:spacing w:after="0" w:line="240" w:lineRule="auto"/>
        <w:jc w:val="both"/>
        <w:rPr>
          <w:szCs w:val="22"/>
          <w:cs/>
        </w:rPr>
      </w:pPr>
      <w:r w:rsidRPr="00615142">
        <w:rPr>
          <w:rFonts w:hint="cs"/>
          <w:szCs w:val="22"/>
          <w:cs/>
        </w:rPr>
        <w:t xml:space="preserve"> </w:t>
      </w:r>
    </w:p>
    <w:p w:rsidR="001E6BA3" w:rsidRPr="00615142" w:rsidRDefault="001E6BA3" w:rsidP="001E6B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szCs w:val="22"/>
        </w:rPr>
      </w:pPr>
      <w:r w:rsidRPr="00615142">
        <w:rPr>
          <w:rFonts w:hint="cs"/>
          <w:szCs w:val="22"/>
          <w:cs/>
        </w:rPr>
        <w:t>सरकार इस संबंध में क्या उपचारी कदम उठाने का विचार रखती है</w:t>
      </w:r>
      <w:r w:rsidRPr="00615142">
        <w:rPr>
          <w:szCs w:val="22"/>
        </w:rPr>
        <w:t>?</w:t>
      </w:r>
    </w:p>
    <w:p w:rsidR="001E6BA3" w:rsidRPr="00615142" w:rsidRDefault="001E6BA3" w:rsidP="001E6BA3">
      <w:pPr>
        <w:spacing w:after="0" w:line="240" w:lineRule="auto"/>
        <w:jc w:val="both"/>
        <w:rPr>
          <w:szCs w:val="22"/>
          <w:cs/>
        </w:rPr>
      </w:pPr>
    </w:p>
    <w:p w:rsidR="001E6BA3" w:rsidRPr="00615142" w:rsidRDefault="001E6BA3" w:rsidP="001E6BA3">
      <w:pPr>
        <w:spacing w:after="0"/>
        <w:jc w:val="center"/>
        <w:rPr>
          <w:b/>
          <w:bCs/>
          <w:szCs w:val="22"/>
        </w:rPr>
      </w:pPr>
      <w:r w:rsidRPr="00615142">
        <w:rPr>
          <w:rFonts w:hint="cs"/>
          <w:b/>
          <w:bCs/>
          <w:szCs w:val="22"/>
          <w:cs/>
        </w:rPr>
        <w:t xml:space="preserve">उत्‍तर </w:t>
      </w:r>
    </w:p>
    <w:p w:rsidR="001E6BA3" w:rsidRPr="00615142" w:rsidRDefault="001E6BA3" w:rsidP="001E6BA3">
      <w:pPr>
        <w:spacing w:after="0" w:line="240" w:lineRule="auto"/>
        <w:jc w:val="both"/>
        <w:rPr>
          <w:b/>
          <w:bCs/>
          <w:szCs w:val="22"/>
        </w:rPr>
      </w:pPr>
      <w:r w:rsidRPr="00615142">
        <w:rPr>
          <w:rFonts w:hint="cs"/>
          <w:b/>
          <w:bCs/>
          <w:szCs w:val="22"/>
          <w:cs/>
        </w:rPr>
        <w:t>कार्मिक, लोक शिकायत तथा पेंशन मंत्रालय में राज्‍य मंत्री तथा प्रधान मंत्री कार्यालय में राज्‍य मंत्री</w:t>
      </w:r>
    </w:p>
    <w:p w:rsidR="001E6BA3" w:rsidRPr="00615142" w:rsidRDefault="001E6BA3" w:rsidP="001E6BA3">
      <w:pPr>
        <w:spacing w:after="0" w:line="240" w:lineRule="auto"/>
        <w:rPr>
          <w:b/>
          <w:bCs/>
          <w:szCs w:val="22"/>
        </w:rPr>
      </w:pPr>
      <w:r w:rsidRPr="00615142">
        <w:rPr>
          <w:rFonts w:hint="cs"/>
          <w:b/>
          <w:bCs/>
          <w:szCs w:val="22"/>
          <w:cs/>
        </w:rPr>
        <w:t>(श्री वे. नारायणसामी)</w:t>
      </w:r>
    </w:p>
    <w:p w:rsidR="001E6BA3" w:rsidRPr="00615142" w:rsidRDefault="001E6BA3" w:rsidP="001E6BA3">
      <w:pPr>
        <w:spacing w:after="0" w:line="240" w:lineRule="auto"/>
        <w:rPr>
          <w:b/>
          <w:bCs/>
          <w:szCs w:val="22"/>
        </w:rPr>
      </w:pPr>
    </w:p>
    <w:p w:rsidR="001E6BA3" w:rsidRPr="00615142" w:rsidRDefault="001E6BA3" w:rsidP="001E6BA3">
      <w:pPr>
        <w:spacing w:after="0" w:line="240" w:lineRule="auto"/>
        <w:jc w:val="both"/>
        <w:rPr>
          <w:szCs w:val="22"/>
        </w:rPr>
      </w:pPr>
      <w:r w:rsidRPr="00615142">
        <w:rPr>
          <w:rFonts w:hint="cs"/>
          <w:b/>
          <w:bCs/>
          <w:szCs w:val="22"/>
          <w:cs/>
        </w:rPr>
        <w:t>(क) एवं (ख)</w:t>
      </w:r>
      <w:r w:rsidRPr="00615142">
        <w:rPr>
          <w:b/>
          <w:bCs/>
          <w:szCs w:val="22"/>
        </w:rPr>
        <w:t xml:space="preserve"> :</w:t>
      </w:r>
      <w:r w:rsidRPr="00615142">
        <w:rPr>
          <w:rFonts w:hint="cs"/>
          <w:b/>
          <w:bCs/>
          <w:szCs w:val="22"/>
          <w:cs/>
        </w:rPr>
        <w:tab/>
      </w:r>
      <w:r w:rsidRPr="00615142">
        <w:rPr>
          <w:rFonts w:hint="cs"/>
          <w:szCs w:val="22"/>
          <w:cs/>
        </w:rPr>
        <w:t>राज्य सरकारों द्वारा उपलब्ध करवाई गई सूचना के अनुसार हाल ही के वर्षों</w:t>
      </w:r>
      <w:r>
        <w:rPr>
          <w:rFonts w:hint="cs"/>
          <w:szCs w:val="22"/>
          <w:cs/>
        </w:rPr>
        <w:t xml:space="preserve"> में</w:t>
      </w:r>
      <w:r w:rsidRPr="00615142">
        <w:rPr>
          <w:rFonts w:hint="cs"/>
          <w:szCs w:val="22"/>
          <w:cs/>
        </w:rPr>
        <w:t xml:space="preserve"> भारतीय प्रशासनिक सेवा अधिकारियों की निलम्बन दर में कोई प्रत्यक्ष वृद्धि की प्रवृत्ति नहीं है। पिछले पांच वर्षों के संवर्ग-वार आंकड़े संलग्न हैं।</w:t>
      </w:r>
    </w:p>
    <w:p w:rsidR="001E6BA3" w:rsidRPr="00615142" w:rsidRDefault="001E6BA3" w:rsidP="001E6BA3">
      <w:pPr>
        <w:spacing w:after="0" w:line="240" w:lineRule="auto"/>
        <w:jc w:val="both"/>
        <w:rPr>
          <w:szCs w:val="22"/>
        </w:rPr>
      </w:pPr>
    </w:p>
    <w:p w:rsidR="001E6BA3" w:rsidRPr="00615142" w:rsidRDefault="001E6BA3" w:rsidP="001E6BA3">
      <w:pPr>
        <w:spacing w:after="0" w:line="240" w:lineRule="auto"/>
        <w:jc w:val="both"/>
        <w:rPr>
          <w:szCs w:val="22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240" w:lineRule="auto"/>
        <w:jc w:val="both"/>
        <w:rPr>
          <w:sz w:val="20"/>
        </w:rPr>
      </w:pPr>
    </w:p>
    <w:p w:rsidR="001E6BA3" w:rsidRDefault="001E6BA3" w:rsidP="001E6BA3">
      <w:pPr>
        <w:spacing w:after="0" w:line="360" w:lineRule="auto"/>
        <w:jc w:val="center"/>
        <w:rPr>
          <w:b/>
          <w:bCs/>
          <w:szCs w:val="22"/>
          <w:u w:val="single"/>
        </w:rPr>
      </w:pPr>
    </w:p>
    <w:p w:rsidR="001E6BA3" w:rsidRPr="006403F2" w:rsidRDefault="001E6BA3" w:rsidP="001E6BA3">
      <w:pPr>
        <w:spacing w:after="0" w:line="360" w:lineRule="auto"/>
        <w:jc w:val="center"/>
        <w:rPr>
          <w:b/>
          <w:bCs/>
          <w:szCs w:val="22"/>
          <w:u w:val="single"/>
        </w:rPr>
      </w:pPr>
      <w:r w:rsidRPr="006403F2">
        <w:rPr>
          <w:rFonts w:hint="cs"/>
          <w:b/>
          <w:bCs/>
          <w:szCs w:val="22"/>
          <w:u w:val="single"/>
          <w:cs/>
        </w:rPr>
        <w:lastRenderedPageBreak/>
        <w:t>राज्य सभा के अतारांकित प्रश्न संख्या 89 का अनुबंध</w:t>
      </w:r>
    </w:p>
    <w:p w:rsidR="001E6BA3" w:rsidRPr="006403F2" w:rsidRDefault="001E6BA3" w:rsidP="001E6BA3">
      <w:pPr>
        <w:spacing w:after="0" w:line="360" w:lineRule="auto"/>
        <w:jc w:val="right"/>
        <w:rPr>
          <w:b/>
          <w:bCs/>
          <w:szCs w:val="22"/>
          <w:u w:val="single"/>
        </w:rPr>
      </w:pPr>
      <w:r>
        <w:rPr>
          <w:rFonts w:hint="cs"/>
          <w:b/>
          <w:bCs/>
          <w:szCs w:val="22"/>
          <w:u w:val="single"/>
          <w:cs/>
        </w:rPr>
        <w:t>0</w:t>
      </w:r>
      <w:r w:rsidRPr="006403F2">
        <w:rPr>
          <w:rFonts w:hint="cs"/>
          <w:b/>
          <w:bCs/>
          <w:szCs w:val="22"/>
          <w:u w:val="single"/>
          <w:cs/>
        </w:rPr>
        <w:t>5.12.2013 को उत्तरित</w:t>
      </w:r>
    </w:p>
    <w:p w:rsidR="001E6BA3" w:rsidRPr="006403F2" w:rsidRDefault="001E6BA3" w:rsidP="001E6BA3">
      <w:pPr>
        <w:spacing w:after="0"/>
        <w:jc w:val="right"/>
        <w:rPr>
          <w:b/>
          <w:bCs/>
          <w:szCs w:val="22"/>
          <w:u w:val="single"/>
        </w:rPr>
      </w:pPr>
    </w:p>
    <w:p w:rsidR="001E6BA3" w:rsidRPr="006403F2" w:rsidRDefault="001E6BA3" w:rsidP="001E6BA3">
      <w:pPr>
        <w:spacing w:after="0" w:line="360" w:lineRule="auto"/>
        <w:rPr>
          <w:b/>
          <w:bCs/>
          <w:szCs w:val="22"/>
          <w:u w:val="single"/>
        </w:rPr>
      </w:pPr>
      <w:r w:rsidRPr="006403F2">
        <w:rPr>
          <w:rFonts w:hint="cs"/>
          <w:b/>
          <w:bCs/>
          <w:szCs w:val="22"/>
          <w:u w:val="single"/>
          <w:cs/>
        </w:rPr>
        <w:t>आई ए एस अधिकारियों की निलम्बन दर पर पिछले प</w:t>
      </w:r>
      <w:r>
        <w:rPr>
          <w:rFonts w:hint="cs"/>
          <w:b/>
          <w:bCs/>
          <w:szCs w:val="22"/>
          <w:u w:val="single"/>
          <w:cs/>
        </w:rPr>
        <w:t>ांच वर्षों के संवर्ग-वार आंकड़े</w:t>
      </w:r>
    </w:p>
    <w:p w:rsidR="001E6BA3" w:rsidRPr="006403F2" w:rsidRDefault="001E6BA3" w:rsidP="001E6BA3">
      <w:pPr>
        <w:spacing w:after="0" w:line="360" w:lineRule="auto"/>
        <w:rPr>
          <w:b/>
          <w:bCs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67"/>
        <w:gridCol w:w="1535"/>
        <w:gridCol w:w="1535"/>
        <w:gridCol w:w="1535"/>
        <w:gridCol w:w="1535"/>
        <w:gridCol w:w="1535"/>
      </w:tblGrid>
      <w:tr w:rsidR="001E6BA3" w:rsidRPr="006403F2" w:rsidTr="00607C1F"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संवर्ग</w:t>
            </w:r>
          </w:p>
        </w:tc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2009</w:t>
            </w:r>
          </w:p>
        </w:tc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2010</w:t>
            </w:r>
          </w:p>
        </w:tc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2011</w:t>
            </w:r>
          </w:p>
        </w:tc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2012</w:t>
            </w:r>
          </w:p>
        </w:tc>
        <w:tc>
          <w:tcPr>
            <w:tcW w:w="1596" w:type="dxa"/>
          </w:tcPr>
          <w:p w:rsidR="001E6BA3" w:rsidRPr="006403F2" w:rsidRDefault="001E6BA3" w:rsidP="00607C1F">
            <w:pPr>
              <w:rPr>
                <w:b/>
                <w:bCs/>
                <w:szCs w:val="22"/>
              </w:rPr>
            </w:pPr>
            <w:r w:rsidRPr="006403F2">
              <w:rPr>
                <w:rFonts w:hint="cs"/>
                <w:b/>
                <w:bCs/>
                <w:szCs w:val="22"/>
                <w:cs/>
              </w:rPr>
              <w:t>2013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Pr="00401351" w:rsidRDefault="001E6BA3" w:rsidP="00607C1F">
            <w:pPr>
              <w:rPr>
                <w:szCs w:val="22"/>
                <w:cs/>
              </w:rPr>
            </w:pPr>
            <w:r w:rsidRPr="00401351">
              <w:rPr>
                <w:rFonts w:hint="cs"/>
                <w:szCs w:val="22"/>
                <w:cs/>
              </w:rPr>
              <w:t>एजीएमयूटी</w:t>
            </w:r>
          </w:p>
        </w:tc>
        <w:tc>
          <w:tcPr>
            <w:tcW w:w="1596" w:type="dxa"/>
          </w:tcPr>
          <w:p w:rsidR="001E6BA3" w:rsidRPr="00401351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Pr="00401351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Pr="00401351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Pr="00401351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Pr="00401351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Pr="00401351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आंध्र प्रदेश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असम</w:t>
            </w:r>
          </w:p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 मेघालय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बिहार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छत्तीसगढ़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गुजरात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हरियाणा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हिमाचल प्रदेश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जम्मू व कश्मीर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झारखंड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कर्नाटक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केरल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मध्य प्रदेश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3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5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महाराष्ट्र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3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मणिपुर-त्रिपुरा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3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नागालैंड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ओडिशा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पंजाब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राजस्थान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सिक्किम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तमिलनाडु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उत्तर प्रदेश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4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2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3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उत्तराखंड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पश्चिम बंगाल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</w:t>
            </w:r>
          </w:p>
        </w:tc>
        <w:tc>
          <w:tcPr>
            <w:tcW w:w="1596" w:type="dxa"/>
          </w:tcPr>
          <w:p w:rsidR="001E6BA3" w:rsidRDefault="001E6BA3" w:rsidP="00607C1F">
            <w:pPr>
              <w:jc w:val="cent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</w:tr>
      <w:tr w:rsidR="001E6BA3" w:rsidRPr="006403F2" w:rsidTr="00607C1F">
        <w:tc>
          <w:tcPr>
            <w:tcW w:w="1596" w:type="dxa"/>
          </w:tcPr>
          <w:p w:rsidR="001E6BA3" w:rsidRDefault="001E6BA3" w:rsidP="00607C1F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योग</w:t>
            </w:r>
          </w:p>
        </w:tc>
        <w:tc>
          <w:tcPr>
            <w:tcW w:w="1596" w:type="dxa"/>
          </w:tcPr>
          <w:p w:rsidR="001E6BA3" w:rsidRPr="00472EF4" w:rsidRDefault="001E6BA3" w:rsidP="00607C1F">
            <w:pPr>
              <w:jc w:val="center"/>
              <w:rPr>
                <w:b/>
                <w:bCs/>
                <w:szCs w:val="22"/>
                <w:cs/>
              </w:rPr>
            </w:pPr>
            <w:r w:rsidRPr="00472EF4">
              <w:rPr>
                <w:rFonts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1596" w:type="dxa"/>
          </w:tcPr>
          <w:p w:rsidR="001E6BA3" w:rsidRPr="00472EF4" w:rsidRDefault="001E6BA3" w:rsidP="00607C1F">
            <w:pPr>
              <w:jc w:val="center"/>
              <w:rPr>
                <w:b/>
                <w:bCs/>
                <w:szCs w:val="22"/>
                <w:cs/>
              </w:rPr>
            </w:pPr>
            <w:r w:rsidRPr="00472EF4">
              <w:rPr>
                <w:rFonts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1596" w:type="dxa"/>
          </w:tcPr>
          <w:p w:rsidR="001E6BA3" w:rsidRPr="00472EF4" w:rsidRDefault="001E6BA3" w:rsidP="00607C1F">
            <w:pPr>
              <w:jc w:val="center"/>
              <w:rPr>
                <w:b/>
                <w:bCs/>
                <w:szCs w:val="22"/>
                <w:cs/>
              </w:rPr>
            </w:pPr>
            <w:r w:rsidRPr="00472EF4">
              <w:rPr>
                <w:rFonts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1596" w:type="dxa"/>
          </w:tcPr>
          <w:p w:rsidR="001E6BA3" w:rsidRPr="00472EF4" w:rsidRDefault="001E6BA3" w:rsidP="00607C1F">
            <w:pPr>
              <w:jc w:val="center"/>
              <w:rPr>
                <w:b/>
                <w:bCs/>
                <w:szCs w:val="22"/>
                <w:cs/>
              </w:rPr>
            </w:pPr>
            <w:r w:rsidRPr="00472EF4">
              <w:rPr>
                <w:rFonts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1596" w:type="dxa"/>
          </w:tcPr>
          <w:p w:rsidR="001E6BA3" w:rsidRPr="00472EF4" w:rsidRDefault="001E6BA3" w:rsidP="00607C1F">
            <w:pPr>
              <w:jc w:val="center"/>
              <w:rPr>
                <w:b/>
                <w:bCs/>
                <w:szCs w:val="22"/>
                <w:cs/>
              </w:rPr>
            </w:pPr>
            <w:r w:rsidRPr="00472EF4">
              <w:rPr>
                <w:rFonts w:hint="cs"/>
                <w:b/>
                <w:bCs/>
                <w:szCs w:val="22"/>
                <w:cs/>
              </w:rPr>
              <w:t>9</w:t>
            </w:r>
          </w:p>
        </w:tc>
      </w:tr>
    </w:tbl>
    <w:p w:rsidR="00FB6882" w:rsidRDefault="00FB6882"/>
    <w:sectPr w:rsidR="00FB6882" w:rsidSect="001E6BA3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A77"/>
    <w:multiLevelType w:val="hybridMultilevel"/>
    <w:tmpl w:val="2B5011D0"/>
    <w:lvl w:ilvl="0" w:tplc="77CC4C28">
      <w:start w:val="1"/>
      <w:numFmt w:val="hindiVowels"/>
      <w:lvlText w:val="(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E6BA3"/>
    <w:rsid w:val="001E6BA3"/>
    <w:rsid w:val="004442CA"/>
    <w:rsid w:val="009F38F0"/>
    <w:rsid w:val="00F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A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BA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2013-12-12T07:57:00Z</dcterms:created>
  <dcterms:modified xsi:type="dcterms:W3CDTF">2013-12-12T07:57:00Z</dcterms:modified>
</cp:coreProperties>
</file>