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7C" w:rsidRPr="00A95C6E" w:rsidRDefault="0045627C" w:rsidP="0045627C">
      <w:pPr>
        <w:spacing w:after="0" w:line="240" w:lineRule="auto"/>
        <w:jc w:val="center"/>
        <w:rPr>
          <w:sz w:val="24"/>
          <w:szCs w:val="24"/>
        </w:rPr>
      </w:pPr>
      <w:r w:rsidRPr="00A95C6E">
        <w:rPr>
          <w:rFonts w:hint="cs"/>
          <w:sz w:val="24"/>
          <w:szCs w:val="24"/>
          <w:cs/>
        </w:rPr>
        <w:t>भारत सरकार</w:t>
      </w:r>
    </w:p>
    <w:p w:rsidR="0045627C" w:rsidRPr="00A95C6E" w:rsidRDefault="0045627C" w:rsidP="0045627C">
      <w:pPr>
        <w:spacing w:after="0" w:line="240" w:lineRule="auto"/>
        <w:jc w:val="center"/>
        <w:rPr>
          <w:sz w:val="24"/>
          <w:szCs w:val="24"/>
        </w:rPr>
      </w:pPr>
      <w:r w:rsidRPr="00A95C6E">
        <w:rPr>
          <w:rFonts w:hint="cs"/>
          <w:sz w:val="24"/>
          <w:szCs w:val="24"/>
          <w:cs/>
        </w:rPr>
        <w:t>कार्मिक, लोक शिकायत तथा पेंशन मंत्रालय</w:t>
      </w:r>
    </w:p>
    <w:p w:rsidR="0045627C" w:rsidRPr="00A95C6E" w:rsidRDefault="0045627C" w:rsidP="0045627C">
      <w:pPr>
        <w:spacing w:after="0" w:line="240" w:lineRule="auto"/>
        <w:jc w:val="center"/>
        <w:rPr>
          <w:sz w:val="24"/>
          <w:szCs w:val="24"/>
        </w:rPr>
      </w:pPr>
      <w:r w:rsidRPr="00A95C6E">
        <w:rPr>
          <w:rFonts w:hint="cs"/>
          <w:sz w:val="24"/>
          <w:szCs w:val="24"/>
          <w:cs/>
        </w:rPr>
        <w:t>(कार्मिक और प्रशिक्षण विभाग)</w:t>
      </w:r>
      <w:r w:rsidRPr="00A95C6E">
        <w:rPr>
          <w:rFonts w:hint="cs"/>
          <w:sz w:val="24"/>
          <w:szCs w:val="24"/>
          <w:cs/>
        </w:rPr>
        <w:cr/>
      </w:r>
      <w:r w:rsidRPr="00A95C6E">
        <w:rPr>
          <w:sz w:val="24"/>
          <w:szCs w:val="24"/>
          <w:cs/>
        </w:rPr>
        <w:t>*</w:t>
      </w:r>
      <w:r w:rsidRPr="00A95C6E">
        <w:rPr>
          <w:rFonts w:hint="cs"/>
          <w:sz w:val="24"/>
          <w:szCs w:val="24"/>
          <w:cs/>
        </w:rPr>
        <w:t xml:space="preserve"> </w:t>
      </w:r>
      <w:r w:rsidRPr="00A95C6E">
        <w:rPr>
          <w:sz w:val="24"/>
          <w:szCs w:val="24"/>
          <w:cs/>
        </w:rPr>
        <w:t>*</w:t>
      </w:r>
      <w:r w:rsidRPr="00A95C6E">
        <w:rPr>
          <w:rFonts w:hint="cs"/>
          <w:sz w:val="24"/>
          <w:szCs w:val="24"/>
          <w:cs/>
        </w:rPr>
        <w:t xml:space="preserve"> </w:t>
      </w:r>
      <w:r w:rsidRPr="00A95C6E">
        <w:rPr>
          <w:sz w:val="24"/>
          <w:szCs w:val="24"/>
          <w:cs/>
        </w:rPr>
        <w:t>*</w:t>
      </w:r>
      <w:r w:rsidRPr="00A95C6E">
        <w:rPr>
          <w:rFonts w:hint="cs"/>
          <w:sz w:val="24"/>
          <w:szCs w:val="24"/>
          <w:cs/>
        </w:rPr>
        <w:t xml:space="preserve"> </w:t>
      </w:r>
    </w:p>
    <w:p w:rsidR="0045627C" w:rsidRPr="00A95C6E" w:rsidRDefault="0045627C" w:rsidP="0045627C">
      <w:pPr>
        <w:spacing w:after="0" w:line="240" w:lineRule="auto"/>
        <w:jc w:val="center"/>
        <w:rPr>
          <w:sz w:val="24"/>
          <w:szCs w:val="24"/>
          <w:cs/>
        </w:rPr>
      </w:pPr>
      <w:r w:rsidRPr="00A95C6E">
        <w:rPr>
          <w:rFonts w:hint="cs"/>
          <w:sz w:val="24"/>
          <w:szCs w:val="24"/>
          <w:cs/>
        </w:rPr>
        <w:t>राज्य सभा</w:t>
      </w:r>
    </w:p>
    <w:p w:rsidR="0045627C" w:rsidRPr="00A95C6E" w:rsidRDefault="0045627C" w:rsidP="0045627C">
      <w:pPr>
        <w:spacing w:after="0" w:line="240" w:lineRule="auto"/>
        <w:jc w:val="right"/>
        <w:rPr>
          <w:sz w:val="24"/>
          <w:szCs w:val="24"/>
          <w:cs/>
        </w:rPr>
      </w:pPr>
      <w:r w:rsidRPr="00A95C6E">
        <w:rPr>
          <w:rFonts w:hint="cs"/>
          <w:sz w:val="24"/>
          <w:szCs w:val="24"/>
          <w:cs/>
        </w:rPr>
        <w:t xml:space="preserve">अतारांकित प्रश्‍न संख्‍या: </w:t>
      </w:r>
      <w:r w:rsidR="00772651" w:rsidRPr="00A95C6E">
        <w:rPr>
          <w:rFonts w:hint="cs"/>
          <w:sz w:val="24"/>
          <w:szCs w:val="24"/>
          <w:cs/>
        </w:rPr>
        <w:t>85</w:t>
      </w:r>
    </w:p>
    <w:p w:rsidR="0045627C" w:rsidRPr="00A95C6E" w:rsidRDefault="0045627C" w:rsidP="00397F93">
      <w:pPr>
        <w:spacing w:after="0" w:line="240" w:lineRule="auto"/>
        <w:jc w:val="center"/>
        <w:rPr>
          <w:sz w:val="24"/>
          <w:szCs w:val="24"/>
        </w:rPr>
      </w:pPr>
      <w:r w:rsidRPr="00A95C6E">
        <w:rPr>
          <w:rFonts w:hint="cs"/>
          <w:sz w:val="24"/>
          <w:szCs w:val="24"/>
          <w:cs/>
        </w:rPr>
        <w:t xml:space="preserve">(दिनांक </w:t>
      </w:r>
      <w:r w:rsidR="00772651" w:rsidRPr="00A95C6E">
        <w:rPr>
          <w:rFonts w:hint="cs"/>
          <w:sz w:val="24"/>
          <w:szCs w:val="24"/>
          <w:cs/>
        </w:rPr>
        <w:t>05.1</w:t>
      </w:r>
      <w:r w:rsidR="00C47056" w:rsidRPr="00A95C6E">
        <w:rPr>
          <w:rFonts w:hint="cs"/>
          <w:sz w:val="24"/>
          <w:szCs w:val="24"/>
          <w:cs/>
        </w:rPr>
        <w:t>2</w:t>
      </w:r>
      <w:r w:rsidRPr="00A95C6E">
        <w:rPr>
          <w:rFonts w:hint="cs"/>
          <w:sz w:val="24"/>
          <w:szCs w:val="24"/>
          <w:cs/>
        </w:rPr>
        <w:t>.2013</w:t>
      </w:r>
      <w:r w:rsidRPr="00A95C6E">
        <w:rPr>
          <w:sz w:val="24"/>
          <w:szCs w:val="24"/>
        </w:rPr>
        <w:t xml:space="preserve">  </w:t>
      </w:r>
      <w:r w:rsidRPr="00A95C6E">
        <w:rPr>
          <w:rFonts w:hint="cs"/>
          <w:sz w:val="24"/>
          <w:szCs w:val="24"/>
          <w:cs/>
        </w:rPr>
        <w:t>को उत्‍तर के लिए)</w:t>
      </w:r>
    </w:p>
    <w:p w:rsidR="0045627C" w:rsidRPr="00A95C6E" w:rsidRDefault="00204869" w:rsidP="00397F9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95C6E">
        <w:rPr>
          <w:rFonts w:ascii="Mangal" w:hAnsi="Mangal" w:cs="Mangal"/>
          <w:b/>
          <w:bCs/>
          <w:sz w:val="24"/>
          <w:szCs w:val="24"/>
          <w:cs/>
        </w:rPr>
        <w:t>स्‍वीकृति</w:t>
      </w:r>
      <w:r w:rsidRPr="00A95C6E">
        <w:rPr>
          <w:rFonts w:ascii="Mangal" w:hAnsi="Mangal" w:cs="Mangal" w:hint="cs"/>
          <w:b/>
          <w:bCs/>
          <w:sz w:val="24"/>
          <w:szCs w:val="24"/>
          <w:cs/>
        </w:rPr>
        <w:t xml:space="preserve"> के लिए लंबित भ्रष्‍टाचार के मामले </w:t>
      </w:r>
    </w:p>
    <w:p w:rsidR="0045627C" w:rsidRPr="00A95C6E" w:rsidRDefault="0045627C" w:rsidP="0045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55" w:rsidRPr="00A95C6E" w:rsidRDefault="00772651" w:rsidP="00397F9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A95C6E">
        <w:rPr>
          <w:rFonts w:hint="cs"/>
          <w:sz w:val="24"/>
          <w:szCs w:val="24"/>
          <w:cs/>
        </w:rPr>
        <w:t>85</w:t>
      </w:r>
      <w:r w:rsidR="0045627C" w:rsidRPr="00A95C6E">
        <w:rPr>
          <w:rFonts w:ascii="Mangal" w:hAnsi="Mangal" w:cs="Mangal"/>
          <w:sz w:val="24"/>
          <w:szCs w:val="24"/>
        </w:rPr>
        <w:t>.</w:t>
      </w:r>
      <w:r w:rsidR="0045627C" w:rsidRPr="00A95C6E">
        <w:rPr>
          <w:rFonts w:ascii="Kruti Dev 010" w:hAnsi="Kruti Dev 010" w:cs="TT19D1O00"/>
          <w:sz w:val="24"/>
          <w:szCs w:val="24"/>
        </w:rPr>
        <w:t xml:space="preserve"> </w:t>
      </w:r>
      <w:r w:rsidR="0045627C" w:rsidRPr="00A95C6E">
        <w:rPr>
          <w:rFonts w:ascii="Kruti Dev 010" w:hAnsi="Kruti Dev 010" w:hint="cs"/>
          <w:sz w:val="24"/>
          <w:szCs w:val="24"/>
          <w:cs/>
        </w:rPr>
        <w:tab/>
      </w:r>
      <w:r w:rsidR="00204869" w:rsidRPr="00A95C6E">
        <w:rPr>
          <w:rFonts w:ascii="Mangal" w:hAnsi="Mangal" w:cs="Mangal"/>
          <w:sz w:val="24"/>
          <w:szCs w:val="24"/>
          <w:cs/>
        </w:rPr>
        <w:t>डा.</w:t>
      </w:r>
      <w:r w:rsidR="00204869" w:rsidRPr="00A95C6E">
        <w:rPr>
          <w:rFonts w:ascii="Mangal" w:hAnsi="Mangal" w:cs="Mangal" w:hint="cs"/>
          <w:sz w:val="24"/>
          <w:szCs w:val="24"/>
          <w:cs/>
        </w:rPr>
        <w:t xml:space="preserve"> जनार्दन वाघमरे : </w:t>
      </w:r>
    </w:p>
    <w:p w:rsidR="00204869" w:rsidRPr="00A95C6E" w:rsidRDefault="00204869" w:rsidP="00397F9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A95C6E">
        <w:rPr>
          <w:rFonts w:ascii="Mangal" w:hAnsi="Mangal" w:cs="Mangal" w:hint="cs"/>
          <w:sz w:val="24"/>
          <w:szCs w:val="24"/>
          <w:cs/>
        </w:rPr>
        <w:tab/>
        <w:t xml:space="preserve">श्री एन. के. सिंह : </w:t>
      </w:r>
    </w:p>
    <w:p w:rsidR="0045627C" w:rsidRPr="00A95C6E" w:rsidRDefault="0045627C" w:rsidP="00397F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A95C6E">
        <w:rPr>
          <w:rFonts w:ascii="Mangal" w:hAnsi="Mangal" w:cs="Mangal"/>
          <w:sz w:val="24"/>
          <w:szCs w:val="24"/>
          <w:cs/>
        </w:rPr>
        <w:t>क्या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="007F4023" w:rsidRPr="00A95C6E">
        <w:rPr>
          <w:rFonts w:hint="cs"/>
          <w:sz w:val="24"/>
          <w:szCs w:val="24"/>
          <w:cs/>
        </w:rPr>
        <w:t xml:space="preserve">कार्मिक, लोक शिकायत तथा पेंशन </w:t>
      </w:r>
      <w:r w:rsidRPr="00A95C6E">
        <w:rPr>
          <w:rFonts w:ascii="Mangal" w:hAnsi="Mangal" w:cs="Mangal"/>
          <w:sz w:val="24"/>
          <w:szCs w:val="24"/>
          <w:cs/>
        </w:rPr>
        <w:t>मंत्री</w:t>
      </w:r>
      <w:r w:rsidRPr="00A95C6E">
        <w:rPr>
          <w:rFonts w:ascii="Kruti Dev 010" w:hAnsi="Kruti Dev 010" w:cs="TT19CF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यह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बताने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की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कृपा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करेंगे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किः</w:t>
      </w:r>
    </w:p>
    <w:p w:rsidR="0045627C" w:rsidRPr="00A95C6E" w:rsidRDefault="0045627C" w:rsidP="00397F9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  <w:cs/>
        </w:rPr>
      </w:pPr>
      <w:r w:rsidRPr="00A95C6E">
        <w:rPr>
          <w:rFonts w:ascii="Mangal" w:hAnsi="Mangal" w:cs="Mangal"/>
          <w:sz w:val="24"/>
          <w:szCs w:val="24"/>
        </w:rPr>
        <w:t>(</w:t>
      </w:r>
      <w:r w:rsidRPr="00A95C6E">
        <w:rPr>
          <w:rFonts w:ascii="Mangal" w:hAnsi="Mangal" w:cs="Mangal"/>
          <w:sz w:val="24"/>
          <w:szCs w:val="24"/>
          <w:cs/>
        </w:rPr>
        <w:t>क)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Kruti Dev 010" w:hAnsi="Kruti Dev 010" w:hint="cs"/>
          <w:sz w:val="24"/>
          <w:szCs w:val="24"/>
          <w:cs/>
        </w:rPr>
        <w:tab/>
      </w:r>
      <w:r w:rsidRPr="00A95C6E">
        <w:rPr>
          <w:rFonts w:ascii="Mangal" w:hAnsi="Mangal" w:cs="Mangal"/>
          <w:sz w:val="24"/>
          <w:szCs w:val="24"/>
          <w:cs/>
        </w:rPr>
        <w:t>क्या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="00204869" w:rsidRPr="00A95C6E">
        <w:rPr>
          <w:rFonts w:ascii="Mangal" w:hAnsi="Mangal" w:cs="Mangal"/>
          <w:sz w:val="24"/>
          <w:szCs w:val="24"/>
          <w:cs/>
        </w:rPr>
        <w:t>केंद्रीय</w:t>
      </w:r>
      <w:r w:rsidR="00204869" w:rsidRPr="00A95C6E">
        <w:rPr>
          <w:rFonts w:ascii="Mangal" w:hAnsi="Mangal" w:cs="Mangal" w:hint="cs"/>
          <w:sz w:val="24"/>
          <w:szCs w:val="24"/>
          <w:cs/>
        </w:rPr>
        <w:t xml:space="preserve"> सतर्कता आयोग (सीवीसी) द्वारा भ्रष्‍टाचार के आरोपों के अभियोजन के संबंध में कई मामले विभिन्‍न विभागों से स्‍वीकृति प्राप्‍त करने हेतु चार महीनों से अधिक समय से लंबित हैं</w:t>
      </w:r>
      <w:r w:rsidRPr="00A95C6E">
        <w:rPr>
          <w:rFonts w:ascii="Mangal" w:hAnsi="Mangal" w:cs="Mangal"/>
          <w:sz w:val="24"/>
          <w:szCs w:val="24"/>
        </w:rPr>
        <w:t>;</w:t>
      </w:r>
      <w:r w:rsidR="00204869" w:rsidRPr="00A95C6E">
        <w:rPr>
          <w:rFonts w:ascii="Mangal" w:hAnsi="Mangal" w:cs="Mangal" w:hint="cs"/>
          <w:sz w:val="24"/>
          <w:szCs w:val="24"/>
          <w:cs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यदि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हां</w:t>
      </w:r>
      <w:r w:rsidRPr="00A95C6E">
        <w:rPr>
          <w:rFonts w:ascii="Mangal" w:hAnsi="Mangal" w:cs="Mangal"/>
          <w:sz w:val="24"/>
          <w:szCs w:val="24"/>
        </w:rPr>
        <w:t>,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तो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तत्संबंधी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ब्यौरा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क्या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है</w:t>
      </w:r>
      <w:r w:rsidRPr="00A95C6E">
        <w:rPr>
          <w:rFonts w:ascii="Mangal" w:hAnsi="Mangal" w:cs="Mangal"/>
          <w:sz w:val="24"/>
          <w:szCs w:val="24"/>
        </w:rPr>
        <w:t>;</w:t>
      </w:r>
      <w:r w:rsidR="007F4023" w:rsidRPr="00A95C6E">
        <w:rPr>
          <w:rFonts w:ascii="Mangal" w:hAnsi="Mangal" w:cs="Mangal"/>
          <w:sz w:val="24"/>
          <w:szCs w:val="24"/>
        </w:rPr>
        <w:t xml:space="preserve"> </w:t>
      </w:r>
      <w:r w:rsidR="007F4023" w:rsidRPr="00A95C6E">
        <w:rPr>
          <w:rFonts w:ascii="Mangal" w:hAnsi="Mangal" w:cs="Mangal" w:hint="cs"/>
          <w:sz w:val="24"/>
          <w:szCs w:val="24"/>
          <w:cs/>
        </w:rPr>
        <w:t xml:space="preserve">और </w:t>
      </w:r>
    </w:p>
    <w:p w:rsidR="0045627C" w:rsidRPr="00A95C6E" w:rsidRDefault="0045627C" w:rsidP="00397F9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A95C6E">
        <w:rPr>
          <w:rFonts w:ascii="Mangal" w:hAnsi="Mangal" w:cs="Mangal"/>
          <w:sz w:val="24"/>
          <w:szCs w:val="24"/>
        </w:rPr>
        <w:t>(</w:t>
      </w:r>
      <w:r w:rsidR="00204869" w:rsidRPr="00A95C6E">
        <w:rPr>
          <w:rFonts w:ascii="Mangal" w:hAnsi="Mangal" w:cs="Mangal"/>
          <w:sz w:val="24"/>
          <w:szCs w:val="24"/>
          <w:cs/>
        </w:rPr>
        <w:t>ख</w:t>
      </w:r>
      <w:r w:rsidRPr="00A95C6E">
        <w:rPr>
          <w:rFonts w:ascii="Mangal" w:hAnsi="Mangal" w:cs="Mangal"/>
          <w:sz w:val="24"/>
          <w:szCs w:val="24"/>
          <w:cs/>
        </w:rPr>
        <w:t>)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Kruti Dev 010" w:hAnsi="Kruti Dev 010" w:hint="cs"/>
          <w:sz w:val="24"/>
          <w:szCs w:val="24"/>
          <w:cs/>
        </w:rPr>
        <w:tab/>
      </w:r>
      <w:r w:rsidRPr="00A95C6E">
        <w:rPr>
          <w:rFonts w:ascii="Mangal" w:hAnsi="Mangal" w:cs="Mangal"/>
          <w:sz w:val="24"/>
          <w:szCs w:val="24"/>
          <w:cs/>
        </w:rPr>
        <w:t>क्या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="00204869" w:rsidRPr="00A95C6E">
        <w:rPr>
          <w:rFonts w:ascii="Mangal" w:hAnsi="Mangal" w:cs="Mangal"/>
          <w:sz w:val="24"/>
          <w:szCs w:val="24"/>
          <w:cs/>
        </w:rPr>
        <w:t>सरकार</w:t>
      </w:r>
      <w:r w:rsidR="00204869" w:rsidRPr="00A95C6E">
        <w:rPr>
          <w:rFonts w:ascii="Mangal" w:hAnsi="Mangal" w:cs="Mangal" w:hint="cs"/>
          <w:sz w:val="24"/>
          <w:szCs w:val="24"/>
          <w:cs/>
        </w:rPr>
        <w:t xml:space="preserve"> का स्‍वीकृति प्राप्‍त करने तथा भ्रष्‍टाचार के दावों की जांच की प्रक्रिया में तेजी लाने के लिए कोई उपाय करने का विचार है</w:t>
      </w:r>
      <w:r w:rsidR="00204869" w:rsidRPr="00A95C6E">
        <w:rPr>
          <w:rFonts w:ascii="Mangal" w:hAnsi="Mangal" w:cs="Mangal" w:hint="cs"/>
          <w:sz w:val="24"/>
          <w:szCs w:val="24"/>
        </w:rPr>
        <w:t>,</w:t>
      </w:r>
      <w:r w:rsidR="00204869" w:rsidRPr="00A95C6E">
        <w:rPr>
          <w:rFonts w:ascii="Mangal" w:hAnsi="Mangal" w:cs="Mangal" w:hint="cs"/>
          <w:sz w:val="24"/>
          <w:szCs w:val="24"/>
          <w:cs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यदि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हां</w:t>
      </w:r>
      <w:r w:rsidRPr="00A95C6E">
        <w:rPr>
          <w:rFonts w:ascii="Mangal" w:hAnsi="Mangal" w:cs="Mangal"/>
          <w:sz w:val="24"/>
          <w:szCs w:val="24"/>
        </w:rPr>
        <w:t>,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तो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तत्संबंधी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ब्यौरा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क्या</w:t>
      </w:r>
      <w:r w:rsidRPr="00A95C6E">
        <w:rPr>
          <w:rFonts w:ascii="Kruti Dev 010" w:hAnsi="Kruti Dev 010" w:cs="TT19D1O00"/>
          <w:sz w:val="24"/>
          <w:szCs w:val="24"/>
        </w:rPr>
        <w:t xml:space="preserve"> </w:t>
      </w:r>
      <w:r w:rsidRPr="00A95C6E">
        <w:rPr>
          <w:rFonts w:ascii="Mangal" w:hAnsi="Mangal" w:cs="Mangal"/>
          <w:sz w:val="24"/>
          <w:szCs w:val="24"/>
          <w:cs/>
        </w:rPr>
        <w:t>है</w:t>
      </w:r>
      <w:r w:rsidRPr="00A95C6E">
        <w:rPr>
          <w:rFonts w:ascii="Mangal" w:hAnsi="Mangal" w:cs="Mangal"/>
          <w:sz w:val="24"/>
          <w:szCs w:val="24"/>
        </w:rPr>
        <w:t>?</w:t>
      </w:r>
    </w:p>
    <w:p w:rsidR="0045627C" w:rsidRPr="00A95C6E" w:rsidRDefault="0045627C" w:rsidP="0045627C">
      <w:pPr>
        <w:spacing w:line="240" w:lineRule="auto"/>
        <w:ind w:left="720" w:hanging="720"/>
        <w:jc w:val="center"/>
        <w:rPr>
          <w:b/>
          <w:bCs/>
          <w:sz w:val="24"/>
          <w:szCs w:val="24"/>
        </w:rPr>
      </w:pPr>
      <w:r w:rsidRPr="00A95C6E">
        <w:rPr>
          <w:rFonts w:hint="cs"/>
          <w:b/>
          <w:bCs/>
          <w:sz w:val="24"/>
          <w:szCs w:val="24"/>
          <w:cs/>
        </w:rPr>
        <w:t>उत्तर</w:t>
      </w:r>
    </w:p>
    <w:p w:rsidR="0045627C" w:rsidRPr="00A95C6E" w:rsidRDefault="0045627C" w:rsidP="0045627C">
      <w:pPr>
        <w:spacing w:after="0" w:line="240" w:lineRule="auto"/>
        <w:rPr>
          <w:b/>
          <w:bCs/>
          <w:sz w:val="24"/>
          <w:szCs w:val="24"/>
        </w:rPr>
      </w:pPr>
      <w:r w:rsidRPr="00A95C6E">
        <w:rPr>
          <w:rFonts w:hint="cs"/>
          <w:b/>
          <w:bCs/>
          <w:sz w:val="24"/>
          <w:szCs w:val="24"/>
          <w:cs/>
        </w:rPr>
        <w:t xml:space="preserve">कार्मिक, लोक शिकायत तथा पेंशन मंत्रालय में राज्य मंत्री तथा प्रधानमंत्री कार्यालय में राज्य मंत्री (श्री वे. नारायणसामी) </w:t>
      </w:r>
    </w:p>
    <w:p w:rsidR="0052078F" w:rsidRPr="00A95C6E" w:rsidRDefault="0052078F" w:rsidP="0045627C">
      <w:pPr>
        <w:spacing w:after="0" w:line="240" w:lineRule="auto"/>
        <w:rPr>
          <w:sz w:val="24"/>
          <w:szCs w:val="24"/>
        </w:rPr>
      </w:pPr>
    </w:p>
    <w:p w:rsidR="0052078F" w:rsidRPr="00A95C6E" w:rsidRDefault="0052078F" w:rsidP="00891404">
      <w:pPr>
        <w:spacing w:after="120"/>
        <w:jc w:val="both"/>
        <w:rPr>
          <w:sz w:val="24"/>
          <w:szCs w:val="24"/>
        </w:rPr>
      </w:pPr>
      <w:r w:rsidRPr="00A95C6E">
        <w:rPr>
          <w:rFonts w:hint="cs"/>
          <w:sz w:val="24"/>
          <w:szCs w:val="24"/>
          <w:cs/>
        </w:rPr>
        <w:t>(क)</w:t>
      </w:r>
      <w:r w:rsidR="00204869" w:rsidRPr="00A95C6E">
        <w:rPr>
          <w:rFonts w:hint="cs"/>
          <w:sz w:val="24"/>
          <w:szCs w:val="24"/>
          <w:cs/>
        </w:rPr>
        <w:t xml:space="preserve"> : </w:t>
      </w:r>
      <w:r w:rsidR="00261153" w:rsidRPr="00A95C6E">
        <w:rPr>
          <w:rFonts w:hint="cs"/>
          <w:sz w:val="24"/>
          <w:szCs w:val="24"/>
          <w:cs/>
        </w:rPr>
        <w:t>कानून के मौजूदा प्रावधानों के अनुसार</w:t>
      </w:r>
      <w:r w:rsidR="00261153" w:rsidRPr="00A95C6E">
        <w:rPr>
          <w:rFonts w:hint="cs"/>
          <w:sz w:val="24"/>
          <w:szCs w:val="24"/>
        </w:rPr>
        <w:t>,</w:t>
      </w:r>
      <w:r w:rsidR="00261153" w:rsidRPr="00A95C6E">
        <w:rPr>
          <w:rFonts w:hint="cs"/>
          <w:sz w:val="24"/>
          <w:szCs w:val="24"/>
          <w:cs/>
        </w:rPr>
        <w:t xml:space="preserve"> भ्रष्‍टाचार निवारण अधिनियम</w:t>
      </w:r>
      <w:r w:rsidR="00261153" w:rsidRPr="00A95C6E">
        <w:rPr>
          <w:rFonts w:hint="cs"/>
          <w:sz w:val="24"/>
          <w:szCs w:val="24"/>
        </w:rPr>
        <w:t>,</w:t>
      </w:r>
      <w:r w:rsidR="00261153" w:rsidRPr="00A95C6E">
        <w:rPr>
          <w:rFonts w:hint="cs"/>
          <w:sz w:val="24"/>
          <w:szCs w:val="24"/>
          <w:cs/>
        </w:rPr>
        <w:t xml:space="preserve"> 1988 की धारा 19 के अधीन अभियोजन हेतु स्‍वीकृति प्राप्‍त करने के पश्‍चात सरकारी कर्मचारियों के विरूद्ध सक्षम न्‍यायालयों के समक्ष </w:t>
      </w:r>
      <w:r w:rsidR="00DF37E8" w:rsidRPr="00A95C6E">
        <w:rPr>
          <w:rFonts w:hint="cs"/>
          <w:sz w:val="24"/>
          <w:szCs w:val="24"/>
          <w:cs/>
        </w:rPr>
        <w:t>अन्‍वेषण एजेंसियां अर्थात केन्‍द्रीय अन्‍वेषण ब्‍यूरो/पुलिस हैं</w:t>
      </w:r>
      <w:r w:rsidR="00662ADA">
        <w:rPr>
          <w:rFonts w:hint="cs"/>
          <w:sz w:val="24"/>
          <w:szCs w:val="24"/>
        </w:rPr>
        <w:t>,</w:t>
      </w:r>
      <w:r w:rsidR="00DF37E8" w:rsidRPr="00A95C6E">
        <w:rPr>
          <w:rFonts w:hint="cs"/>
          <w:sz w:val="24"/>
          <w:szCs w:val="24"/>
          <w:cs/>
        </w:rPr>
        <w:t xml:space="preserve"> जो </w:t>
      </w:r>
      <w:r w:rsidR="00261153" w:rsidRPr="00A95C6E">
        <w:rPr>
          <w:rFonts w:hint="cs"/>
          <w:sz w:val="24"/>
          <w:szCs w:val="24"/>
          <w:cs/>
        </w:rPr>
        <w:t xml:space="preserve">आरोप पत्र दायर करते हैं </w:t>
      </w:r>
      <w:r w:rsidRPr="00A95C6E">
        <w:rPr>
          <w:rFonts w:hint="cs"/>
          <w:sz w:val="24"/>
          <w:szCs w:val="24"/>
          <w:cs/>
        </w:rPr>
        <w:t xml:space="preserve">। </w:t>
      </w:r>
      <w:r w:rsidR="00261153" w:rsidRPr="00A95C6E">
        <w:rPr>
          <w:rFonts w:hint="cs"/>
          <w:sz w:val="24"/>
          <w:szCs w:val="24"/>
          <w:cs/>
        </w:rPr>
        <w:t>आयोग</w:t>
      </w:r>
      <w:r w:rsidR="00261153" w:rsidRPr="00A95C6E">
        <w:rPr>
          <w:rFonts w:hint="cs"/>
          <w:sz w:val="24"/>
          <w:szCs w:val="24"/>
        </w:rPr>
        <w:t>,</w:t>
      </w:r>
      <w:r w:rsidR="00261153" w:rsidRPr="00A95C6E">
        <w:rPr>
          <w:rFonts w:hint="cs"/>
          <w:sz w:val="24"/>
          <w:szCs w:val="24"/>
          <w:cs/>
        </w:rPr>
        <w:t xml:space="preserve"> प्रशासनिक अधिकरणों द्वारा इसे भेजे गए मामलों में सलाह प्रदान करता है। केंद्रीय सतर्कता आयोग अधिनियम</w:t>
      </w:r>
      <w:r w:rsidR="00261153" w:rsidRPr="00A95C6E">
        <w:rPr>
          <w:rFonts w:hint="cs"/>
          <w:sz w:val="24"/>
          <w:szCs w:val="24"/>
        </w:rPr>
        <w:t>,</w:t>
      </w:r>
      <w:r w:rsidR="00261153" w:rsidRPr="00A95C6E">
        <w:rPr>
          <w:rFonts w:hint="cs"/>
          <w:sz w:val="24"/>
          <w:szCs w:val="24"/>
          <w:cs/>
        </w:rPr>
        <w:t xml:space="preserve"> 2003 की धारा 8 (1)(च) </w:t>
      </w:r>
      <w:r w:rsidR="00D47227" w:rsidRPr="00A95C6E">
        <w:rPr>
          <w:rFonts w:hint="cs"/>
          <w:sz w:val="24"/>
          <w:szCs w:val="24"/>
          <w:cs/>
        </w:rPr>
        <w:t xml:space="preserve">में दिए गए </w:t>
      </w:r>
      <w:r w:rsidR="00261153" w:rsidRPr="00A95C6E">
        <w:rPr>
          <w:rFonts w:hint="cs"/>
          <w:sz w:val="24"/>
          <w:szCs w:val="24"/>
          <w:cs/>
        </w:rPr>
        <w:t>अधिदेश के अनुसार</w:t>
      </w:r>
      <w:r w:rsidR="00261153" w:rsidRPr="00A95C6E">
        <w:rPr>
          <w:rFonts w:hint="cs"/>
          <w:sz w:val="24"/>
          <w:szCs w:val="24"/>
        </w:rPr>
        <w:t>,</w:t>
      </w:r>
      <w:r w:rsidR="00261153" w:rsidRPr="00A95C6E">
        <w:rPr>
          <w:rFonts w:hint="cs"/>
          <w:sz w:val="24"/>
          <w:szCs w:val="24"/>
          <w:cs/>
        </w:rPr>
        <w:t xml:space="preserve"> आयोग को भ्रष्‍टाचार निवारण अधिनियम</w:t>
      </w:r>
      <w:r w:rsidR="00261153" w:rsidRPr="00A95C6E">
        <w:rPr>
          <w:rFonts w:hint="cs"/>
          <w:sz w:val="24"/>
          <w:szCs w:val="24"/>
        </w:rPr>
        <w:t>,</w:t>
      </w:r>
      <w:r w:rsidR="00261153" w:rsidRPr="00A95C6E">
        <w:rPr>
          <w:rFonts w:hint="cs"/>
          <w:sz w:val="24"/>
          <w:szCs w:val="24"/>
          <w:cs/>
        </w:rPr>
        <w:t xml:space="preserve"> 1988 के अंतर्गत अभियोजन की स्‍वीकृति हेतु सक्षम प्राधिकारियों के पास लंबित आवेदनों की प्रगति की समीक्षा करने की शक्ति प्रदान की गई है। तदनुसार</w:t>
      </w:r>
      <w:r w:rsidR="00261153" w:rsidRPr="00A95C6E">
        <w:rPr>
          <w:rFonts w:hint="cs"/>
          <w:sz w:val="24"/>
          <w:szCs w:val="24"/>
        </w:rPr>
        <w:t>,</w:t>
      </w:r>
      <w:r w:rsidR="00261153" w:rsidRPr="00A95C6E">
        <w:rPr>
          <w:rFonts w:hint="cs"/>
          <w:sz w:val="24"/>
          <w:szCs w:val="24"/>
          <w:cs/>
        </w:rPr>
        <w:t xml:space="preserve"> आयोग मंत्रालयों/विभागों/संगठनों </w:t>
      </w:r>
      <w:r w:rsidR="00D47227" w:rsidRPr="00A95C6E">
        <w:rPr>
          <w:rFonts w:hint="cs"/>
          <w:sz w:val="24"/>
          <w:szCs w:val="24"/>
          <w:cs/>
        </w:rPr>
        <w:t>के</w:t>
      </w:r>
      <w:r w:rsidR="00261153" w:rsidRPr="00A95C6E">
        <w:rPr>
          <w:rFonts w:hint="cs"/>
          <w:sz w:val="24"/>
          <w:szCs w:val="24"/>
          <w:cs/>
        </w:rPr>
        <w:t xml:space="preserve"> संबंधित सक्षम प्राधिकारियों के पास तीन माह से </w:t>
      </w:r>
      <w:r w:rsidR="00DF37E8">
        <w:rPr>
          <w:rFonts w:hint="cs"/>
          <w:sz w:val="24"/>
          <w:szCs w:val="24"/>
          <w:cs/>
        </w:rPr>
        <w:t xml:space="preserve">अधिक </w:t>
      </w:r>
      <w:r w:rsidR="00261153" w:rsidRPr="00A95C6E">
        <w:rPr>
          <w:rFonts w:hint="cs"/>
          <w:sz w:val="24"/>
          <w:szCs w:val="24"/>
          <w:cs/>
        </w:rPr>
        <w:t xml:space="preserve">लंबित अभियोजन की स्‍वीकृति के मामलों </w:t>
      </w:r>
      <w:r w:rsidR="00DF37E8">
        <w:rPr>
          <w:rFonts w:hint="cs"/>
          <w:sz w:val="24"/>
          <w:szCs w:val="24"/>
          <w:cs/>
        </w:rPr>
        <w:t xml:space="preserve">की निगरानी </w:t>
      </w:r>
      <w:r w:rsidR="00261153" w:rsidRPr="00A95C6E">
        <w:rPr>
          <w:rFonts w:hint="cs"/>
          <w:sz w:val="24"/>
          <w:szCs w:val="24"/>
          <w:cs/>
        </w:rPr>
        <w:t xml:space="preserve">करता है। </w:t>
      </w:r>
    </w:p>
    <w:p w:rsidR="00D47227" w:rsidRPr="00A95C6E" w:rsidRDefault="00261153" w:rsidP="00891404">
      <w:pPr>
        <w:spacing w:after="120"/>
        <w:jc w:val="both"/>
        <w:rPr>
          <w:rFonts w:ascii="Mangal" w:hAnsi="Mangal" w:cs="Mangal" w:hint="cs"/>
          <w:sz w:val="24"/>
          <w:szCs w:val="24"/>
        </w:rPr>
      </w:pPr>
      <w:r w:rsidRPr="00A95C6E">
        <w:rPr>
          <w:rFonts w:hint="cs"/>
          <w:sz w:val="24"/>
          <w:szCs w:val="24"/>
          <w:cs/>
        </w:rPr>
        <w:tab/>
        <w:t xml:space="preserve">आयोग </w:t>
      </w:r>
      <w:r w:rsidR="00D47227" w:rsidRPr="00A95C6E">
        <w:rPr>
          <w:rFonts w:hint="cs"/>
          <w:sz w:val="24"/>
          <w:szCs w:val="24"/>
          <w:cs/>
        </w:rPr>
        <w:t xml:space="preserve">द्वारा </w:t>
      </w:r>
      <w:r w:rsidRPr="00A95C6E">
        <w:rPr>
          <w:rFonts w:hint="cs"/>
          <w:sz w:val="24"/>
          <w:szCs w:val="24"/>
          <w:cs/>
        </w:rPr>
        <w:t>उपलब्‍ध</w:t>
      </w:r>
      <w:r w:rsidR="00D47227" w:rsidRPr="00A95C6E">
        <w:rPr>
          <w:rFonts w:hint="cs"/>
          <w:sz w:val="24"/>
          <w:szCs w:val="24"/>
          <w:cs/>
        </w:rPr>
        <w:t xml:space="preserve"> करवाई गई</w:t>
      </w:r>
      <w:r w:rsidRPr="00A95C6E">
        <w:rPr>
          <w:rFonts w:hint="cs"/>
          <w:sz w:val="24"/>
          <w:szCs w:val="24"/>
          <w:cs/>
        </w:rPr>
        <w:t xml:space="preserve"> सूचना के अनुसार</w:t>
      </w:r>
      <w:r w:rsidR="00C059DA" w:rsidRPr="00A95C6E">
        <w:rPr>
          <w:rFonts w:hint="cs"/>
          <w:sz w:val="24"/>
          <w:szCs w:val="24"/>
        </w:rPr>
        <w:t>,</w:t>
      </w:r>
      <w:r w:rsidR="00C059DA" w:rsidRPr="00A95C6E">
        <w:rPr>
          <w:rFonts w:hint="cs"/>
          <w:sz w:val="24"/>
          <w:szCs w:val="24"/>
          <w:cs/>
        </w:rPr>
        <w:t xml:space="preserve"> दिनांक 31.10.2013 </w:t>
      </w:r>
      <w:r w:rsidR="00D47227" w:rsidRPr="00A95C6E">
        <w:rPr>
          <w:rFonts w:hint="cs"/>
          <w:sz w:val="24"/>
          <w:szCs w:val="24"/>
          <w:cs/>
        </w:rPr>
        <w:t>की स्थिति के अनुसार</w:t>
      </w:r>
      <w:r w:rsidR="00662ADA">
        <w:rPr>
          <w:rFonts w:hint="cs"/>
          <w:sz w:val="24"/>
          <w:szCs w:val="24"/>
        </w:rPr>
        <w:t>,</w:t>
      </w:r>
      <w:r w:rsidRPr="00A95C6E">
        <w:rPr>
          <w:rFonts w:hint="cs"/>
          <w:sz w:val="24"/>
          <w:szCs w:val="24"/>
          <w:cs/>
        </w:rPr>
        <w:t xml:space="preserve"> भ्रष्‍टाचार निवारण अधिनियम</w:t>
      </w:r>
      <w:r w:rsidRPr="00A95C6E">
        <w:rPr>
          <w:rFonts w:hint="cs"/>
          <w:sz w:val="24"/>
          <w:szCs w:val="24"/>
        </w:rPr>
        <w:t>,</w:t>
      </w:r>
      <w:r w:rsidRPr="00A95C6E">
        <w:rPr>
          <w:rFonts w:hint="cs"/>
          <w:sz w:val="24"/>
          <w:szCs w:val="24"/>
          <w:cs/>
        </w:rPr>
        <w:t xml:space="preserve"> 1988 के अंतर्गत स्‍वीकृतियों के लिए तीन माह से</w:t>
      </w:r>
      <w:r w:rsidR="00D47227" w:rsidRPr="00A95C6E">
        <w:rPr>
          <w:sz w:val="24"/>
          <w:szCs w:val="24"/>
        </w:rPr>
        <w:t xml:space="preserve"> </w:t>
      </w:r>
      <w:r w:rsidR="00D47227" w:rsidRPr="00A95C6E">
        <w:rPr>
          <w:rFonts w:hint="cs"/>
          <w:sz w:val="24"/>
          <w:szCs w:val="24"/>
          <w:cs/>
        </w:rPr>
        <w:t>अधिक समय से</w:t>
      </w:r>
      <w:r w:rsidRPr="00A95C6E">
        <w:rPr>
          <w:rFonts w:hint="cs"/>
          <w:sz w:val="24"/>
          <w:szCs w:val="24"/>
          <w:cs/>
        </w:rPr>
        <w:t xml:space="preserve"> लंबित मामलों की संख्‍या (सीबीआई द्वारा बताए अनुसार) </w:t>
      </w:r>
      <w:r w:rsidR="00C059DA" w:rsidRPr="00A95C6E">
        <w:rPr>
          <w:rFonts w:hint="cs"/>
          <w:sz w:val="24"/>
          <w:szCs w:val="24"/>
          <w:cs/>
        </w:rPr>
        <w:t>46 है</w:t>
      </w:r>
      <w:r w:rsidR="00C059DA" w:rsidRPr="00A95C6E">
        <w:rPr>
          <w:rFonts w:hint="cs"/>
          <w:sz w:val="24"/>
          <w:szCs w:val="24"/>
        </w:rPr>
        <w:t>,</w:t>
      </w:r>
      <w:r w:rsidR="00C059DA" w:rsidRPr="00A95C6E">
        <w:rPr>
          <w:rFonts w:hint="cs"/>
          <w:sz w:val="24"/>
          <w:szCs w:val="24"/>
          <w:cs/>
        </w:rPr>
        <w:t xml:space="preserve"> जि</w:t>
      </w:r>
      <w:r w:rsidR="00C059DA" w:rsidRPr="00A95C6E">
        <w:rPr>
          <w:rFonts w:ascii="Mangal" w:hAnsi="Mangal" w:cs="Mangal" w:hint="cs"/>
          <w:sz w:val="24"/>
          <w:szCs w:val="24"/>
          <w:cs/>
        </w:rPr>
        <w:t>समें राज्‍य सरकारों के कार्य से संबंधित 29 मामले शामिल हैं।</w:t>
      </w:r>
    </w:p>
    <w:p w:rsidR="00261153" w:rsidRPr="00A95C6E" w:rsidRDefault="00D47227" w:rsidP="00891404">
      <w:pPr>
        <w:spacing w:after="120"/>
        <w:jc w:val="both"/>
        <w:rPr>
          <w:rFonts w:ascii="Mangal" w:hAnsi="Mangal" w:cs="Mangal"/>
          <w:sz w:val="24"/>
          <w:szCs w:val="24"/>
        </w:rPr>
      </w:pPr>
      <w:r w:rsidRPr="00A95C6E">
        <w:rPr>
          <w:rFonts w:ascii="Mangal" w:hAnsi="Mangal" w:cs="Mangal" w:hint="cs"/>
          <w:sz w:val="24"/>
          <w:szCs w:val="24"/>
          <w:cs/>
        </w:rPr>
        <w:lastRenderedPageBreak/>
        <w:tab/>
        <w:t>कुछ मामलों में अभियोजन की स्‍वीकृति में लगने वाली देरी का कारण अधिकतर विस्‍तृत जांच तथा मामले के अत्‍यधिक प्रलेखों तथा साक्ष्‍य के विश्‍लेषण</w:t>
      </w:r>
      <w:r w:rsidRPr="00A95C6E">
        <w:rPr>
          <w:rFonts w:ascii="Mangal" w:hAnsi="Mangal" w:cs="Mangal" w:hint="cs"/>
          <w:sz w:val="24"/>
          <w:szCs w:val="24"/>
        </w:rPr>
        <w:t>,</w:t>
      </w:r>
      <w:r w:rsidRPr="00A95C6E">
        <w:rPr>
          <w:rFonts w:ascii="Mangal" w:hAnsi="Mangal" w:cs="Mangal" w:hint="cs"/>
          <w:sz w:val="24"/>
          <w:szCs w:val="24"/>
          <w:cs/>
        </w:rPr>
        <w:t xml:space="preserve"> राज्‍य सरकारों तथा अन्‍य एजेंसियों से परामर्श तथा कभी-कभी संबंधित दस्‍तावेजी साक्ष्‍यों का उपलब्‍ध न होना रहा है। </w:t>
      </w:r>
      <w:r w:rsidR="00C059DA" w:rsidRPr="00A95C6E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397F93" w:rsidRPr="00A95C6E" w:rsidRDefault="00C059DA" w:rsidP="00397F93">
      <w:pPr>
        <w:spacing w:after="120"/>
        <w:jc w:val="both"/>
        <w:rPr>
          <w:rFonts w:ascii="Mangal" w:hAnsi="Mangal" w:cs="Mangal"/>
          <w:sz w:val="24"/>
          <w:szCs w:val="24"/>
        </w:rPr>
      </w:pPr>
      <w:r w:rsidRPr="00A95C6E">
        <w:rPr>
          <w:rFonts w:ascii="Mangal" w:hAnsi="Mangal" w:cs="Mangal" w:hint="cs"/>
          <w:sz w:val="24"/>
          <w:szCs w:val="24"/>
          <w:cs/>
        </w:rPr>
        <w:t>(ख) : अभियोजन की स्‍वीकृति प्रदान करने में होने वाले विलंब को जांचने के क्रम में कार्मिक और प्रशिक्षण विभाग ने अपने दिनांक 06 नवंबर</w:t>
      </w:r>
      <w:r w:rsidRPr="00A95C6E">
        <w:rPr>
          <w:rFonts w:ascii="Mangal" w:hAnsi="Mangal" w:cs="Mangal" w:hint="cs"/>
          <w:sz w:val="24"/>
          <w:szCs w:val="24"/>
        </w:rPr>
        <w:t>,</w:t>
      </w:r>
      <w:r w:rsidRPr="00A95C6E">
        <w:rPr>
          <w:rFonts w:ascii="Mangal" w:hAnsi="Mangal" w:cs="Mangal" w:hint="cs"/>
          <w:sz w:val="24"/>
          <w:szCs w:val="24"/>
          <w:cs/>
        </w:rPr>
        <w:t xml:space="preserve"> </w:t>
      </w:r>
      <w:r w:rsidRPr="00A95C6E">
        <w:rPr>
          <w:rFonts w:ascii="Mangal" w:hAnsi="Mangal" w:cs="Mangal" w:hint="cs"/>
          <w:sz w:val="24"/>
          <w:szCs w:val="24"/>
        </w:rPr>
        <w:t>2006</w:t>
      </w:r>
      <w:r w:rsidRPr="00A95C6E">
        <w:rPr>
          <w:rFonts w:ascii="Mangal" w:hAnsi="Mangal" w:cs="Mangal" w:hint="cs"/>
          <w:sz w:val="24"/>
          <w:szCs w:val="24"/>
          <w:cs/>
        </w:rPr>
        <w:t xml:space="preserve"> के कार्यालय ज्ञापन संख्‍या 399/33/2006-एवीडी-।।। </w:t>
      </w:r>
      <w:r w:rsidR="00D47227" w:rsidRPr="00A95C6E">
        <w:rPr>
          <w:rFonts w:ascii="Mangal" w:hAnsi="Mangal" w:cs="Mangal" w:hint="cs"/>
          <w:sz w:val="24"/>
          <w:szCs w:val="24"/>
          <w:cs/>
        </w:rPr>
        <w:t>तत्‍पश्‍चात</w:t>
      </w:r>
      <w:r w:rsidRPr="00A95C6E">
        <w:rPr>
          <w:rFonts w:ascii="Mangal" w:hAnsi="Mangal" w:cs="Mangal" w:hint="cs"/>
          <w:sz w:val="24"/>
          <w:szCs w:val="24"/>
          <w:cs/>
        </w:rPr>
        <w:t xml:space="preserve"> दिनांक 20 दिसंबर</w:t>
      </w:r>
      <w:r w:rsidRPr="00A95C6E">
        <w:rPr>
          <w:rFonts w:ascii="Mangal" w:hAnsi="Mangal" w:cs="Mangal" w:hint="cs"/>
          <w:sz w:val="24"/>
          <w:szCs w:val="24"/>
        </w:rPr>
        <w:t>,</w:t>
      </w:r>
      <w:r w:rsidRPr="00A95C6E">
        <w:rPr>
          <w:rFonts w:ascii="Mangal" w:hAnsi="Mangal" w:cs="Mangal" w:hint="cs"/>
          <w:sz w:val="24"/>
          <w:szCs w:val="24"/>
          <w:cs/>
        </w:rPr>
        <w:t xml:space="preserve"> 2006 के दूसरे का.ज्ञा</w:t>
      </w:r>
      <w:r w:rsidR="00D47227" w:rsidRPr="00A95C6E">
        <w:rPr>
          <w:rFonts w:ascii="Mangal" w:hAnsi="Mangal" w:cs="Mangal" w:hint="cs"/>
          <w:sz w:val="24"/>
          <w:szCs w:val="24"/>
          <w:cs/>
        </w:rPr>
        <w:t xml:space="preserve"> और</w:t>
      </w:r>
      <w:r w:rsidRPr="00A95C6E">
        <w:rPr>
          <w:rFonts w:ascii="Mangal" w:hAnsi="Mangal" w:cs="Mangal" w:hint="cs"/>
          <w:sz w:val="24"/>
          <w:szCs w:val="24"/>
          <w:cs/>
        </w:rPr>
        <w:t xml:space="preserve"> दिनांक 03.05.2012 के का.ज्ञा.सं. 372/19/2012-एवीडी-।।। के तहत अभियोजन की स्‍वीकृति प्रदान करने में विलंब को जांचने के लिए दिशा-निर्देश जारी किए हैं</w:t>
      </w:r>
      <w:r w:rsidR="00D4069D" w:rsidRPr="00A95C6E">
        <w:rPr>
          <w:rFonts w:ascii="Mangal" w:hAnsi="Mangal" w:cs="Mangal" w:hint="cs"/>
          <w:sz w:val="24"/>
          <w:szCs w:val="24"/>
          <w:cs/>
        </w:rPr>
        <w:t xml:space="preserve">। </w:t>
      </w:r>
      <w:r w:rsidR="00662ADA">
        <w:rPr>
          <w:rFonts w:ascii="Mangal" w:hAnsi="Mangal" w:cs="Mangal" w:hint="cs"/>
          <w:sz w:val="24"/>
          <w:szCs w:val="24"/>
          <w:cs/>
        </w:rPr>
        <w:t>न</w:t>
      </w:r>
      <w:r w:rsidR="00D4069D" w:rsidRPr="00A95C6E">
        <w:rPr>
          <w:rFonts w:ascii="Mangal" w:hAnsi="Mangal" w:cs="Mangal" w:hint="cs"/>
          <w:sz w:val="24"/>
          <w:szCs w:val="24"/>
          <w:cs/>
        </w:rPr>
        <w:t xml:space="preserve"> दिशा-निर्देशों में प्रत्‍येक चरण के परामर्श हेतु विभिन्‍न एजेंसियों के मध्‍य एक निश्चित समय सीमा निर्धारित की </w:t>
      </w:r>
      <w:r w:rsidR="00662ADA">
        <w:rPr>
          <w:rFonts w:ascii="Mangal" w:hAnsi="Mangal" w:cs="Mangal" w:hint="cs"/>
          <w:sz w:val="24"/>
          <w:szCs w:val="24"/>
          <w:cs/>
        </w:rPr>
        <w:t xml:space="preserve">गई </w:t>
      </w:r>
      <w:r w:rsidR="00D4069D" w:rsidRPr="00A95C6E">
        <w:rPr>
          <w:rFonts w:ascii="Mangal" w:hAnsi="Mangal" w:cs="Mangal" w:hint="cs"/>
          <w:sz w:val="24"/>
          <w:szCs w:val="24"/>
          <w:cs/>
        </w:rPr>
        <w:t>है ताकि विनीत नारायण बनाम भारत संघ के मामले में उच्‍चतम</w:t>
      </w:r>
      <w:r w:rsidR="00A95C6E">
        <w:rPr>
          <w:rFonts w:ascii="Mangal" w:hAnsi="Mangal" w:cs="Mangal" w:hint="cs"/>
          <w:sz w:val="24"/>
          <w:szCs w:val="24"/>
          <w:cs/>
        </w:rPr>
        <w:t xml:space="preserve"> </w:t>
      </w:r>
      <w:r w:rsidR="00D4069D" w:rsidRPr="00A95C6E">
        <w:rPr>
          <w:rFonts w:ascii="Mangal" w:hAnsi="Mangal" w:cs="Mangal" w:hint="cs"/>
          <w:sz w:val="24"/>
          <w:szCs w:val="24"/>
          <w:cs/>
        </w:rPr>
        <w:t xml:space="preserve">न्‍यायालय द्वारा दिए गए </w:t>
      </w:r>
      <w:r w:rsidR="00A95C6E">
        <w:rPr>
          <w:rFonts w:ascii="Mangal" w:hAnsi="Mangal" w:cs="Mangal" w:hint="cs"/>
          <w:sz w:val="24"/>
          <w:szCs w:val="24"/>
          <w:cs/>
        </w:rPr>
        <w:t>निर्दे</w:t>
      </w:r>
      <w:r w:rsidR="00D4069D" w:rsidRPr="00A95C6E">
        <w:rPr>
          <w:rFonts w:ascii="Mangal" w:hAnsi="Mangal" w:cs="Mangal" w:hint="cs"/>
          <w:sz w:val="24"/>
          <w:szCs w:val="24"/>
          <w:cs/>
        </w:rPr>
        <w:t>शों के अनुसार तीन माह की समय-सीमा के भीतर अभियोजन हेतु स्‍वीकृति का निर्णय</w:t>
      </w:r>
      <w:r w:rsidR="00A95C6E">
        <w:rPr>
          <w:rFonts w:ascii="Mangal" w:hAnsi="Mangal" w:cs="Mangal" w:hint="cs"/>
          <w:sz w:val="24"/>
          <w:szCs w:val="24"/>
          <w:cs/>
        </w:rPr>
        <w:t xml:space="preserve"> </w:t>
      </w:r>
      <w:r w:rsidR="00D4069D" w:rsidRPr="00A95C6E">
        <w:rPr>
          <w:rFonts w:ascii="Mangal" w:hAnsi="Mangal" w:cs="Mangal" w:hint="cs"/>
          <w:sz w:val="24"/>
          <w:szCs w:val="24"/>
          <w:cs/>
        </w:rPr>
        <w:t>लिया जा सके। दिशा-निर्देश</w:t>
      </w:r>
      <w:r w:rsidR="00D4069D" w:rsidRPr="00A95C6E">
        <w:rPr>
          <w:rFonts w:ascii="Mangal" w:hAnsi="Mangal" w:cs="Mangal" w:hint="cs"/>
          <w:sz w:val="24"/>
          <w:szCs w:val="24"/>
        </w:rPr>
        <w:t>,</w:t>
      </w:r>
      <w:r w:rsidR="00D4069D" w:rsidRPr="00A95C6E">
        <w:rPr>
          <w:rFonts w:ascii="Mangal" w:hAnsi="Mangal" w:cs="Mangal" w:hint="cs"/>
          <w:sz w:val="24"/>
          <w:szCs w:val="24"/>
          <w:cs/>
        </w:rPr>
        <w:t xml:space="preserve"> अभियोजन अनुरोधों हेतु प्रत्‍येक मंत्रालय/विभाग के सचिव के स्‍तर पर </w:t>
      </w:r>
      <w:r w:rsidR="00662ADA">
        <w:rPr>
          <w:rFonts w:ascii="Mangal" w:hAnsi="Mangal" w:cs="Mangal" w:hint="cs"/>
          <w:sz w:val="24"/>
          <w:szCs w:val="24"/>
          <w:cs/>
        </w:rPr>
        <w:t>निगरानी</w:t>
      </w:r>
      <w:r w:rsidR="00D4069D" w:rsidRPr="00A95C6E">
        <w:rPr>
          <w:rFonts w:ascii="Mangal" w:hAnsi="Mangal" w:cs="Mangal" w:hint="cs"/>
          <w:sz w:val="24"/>
          <w:szCs w:val="24"/>
          <w:cs/>
        </w:rPr>
        <w:t xml:space="preserve"> और उनके द्वारा मंत्रिमण्‍डल सचिव को मासिक रिपोर्टें प्रस्‍तुत करने का भी निर्धारण करता है। सरकार ने 20 जुलाई</w:t>
      </w:r>
      <w:r w:rsidR="00D4069D" w:rsidRPr="00A95C6E">
        <w:rPr>
          <w:rFonts w:ascii="Mangal" w:hAnsi="Mangal" w:cs="Mangal" w:hint="cs"/>
          <w:sz w:val="24"/>
          <w:szCs w:val="24"/>
        </w:rPr>
        <w:t>,</w:t>
      </w:r>
      <w:r w:rsidR="00D4069D" w:rsidRPr="00A95C6E">
        <w:rPr>
          <w:rFonts w:ascii="Mangal" w:hAnsi="Mangal" w:cs="Mangal" w:hint="cs"/>
          <w:sz w:val="24"/>
          <w:szCs w:val="24"/>
          <w:cs/>
        </w:rPr>
        <w:t xml:space="preserve"> 2012 को एक और अनुदेश</w:t>
      </w:r>
      <w:r w:rsidR="00D4069D" w:rsidRPr="00A95C6E">
        <w:rPr>
          <w:rFonts w:ascii="Mangal" w:hAnsi="Mangal" w:cs="Mangal" w:hint="cs"/>
          <w:sz w:val="24"/>
          <w:szCs w:val="24"/>
        </w:rPr>
        <w:t>,</w:t>
      </w:r>
      <w:r w:rsidR="00D4069D" w:rsidRPr="00A95C6E">
        <w:rPr>
          <w:rFonts w:ascii="Mangal" w:hAnsi="Mangal" w:cs="Mangal" w:hint="cs"/>
          <w:sz w:val="24"/>
          <w:szCs w:val="24"/>
          <w:cs/>
        </w:rPr>
        <w:t xml:space="preserve"> जिसमें सीबीआई/सीवीसी</w:t>
      </w:r>
      <w:r w:rsidR="00A95C6E">
        <w:rPr>
          <w:rFonts w:ascii="Mangal" w:hAnsi="Mangal" w:cs="Mangal" w:hint="cs"/>
          <w:sz w:val="24"/>
          <w:szCs w:val="24"/>
          <w:cs/>
        </w:rPr>
        <w:t xml:space="preserve"> </w:t>
      </w:r>
      <w:r w:rsidR="00D4069D" w:rsidRPr="00A95C6E">
        <w:rPr>
          <w:rFonts w:ascii="Mangal" w:hAnsi="Mangal" w:cs="Mangal" w:hint="cs"/>
          <w:sz w:val="24"/>
          <w:szCs w:val="24"/>
          <w:cs/>
        </w:rPr>
        <w:t xml:space="preserve">को स्‍पष्‍टीकरण/पुनर्विचार हेतु बार-बार </w:t>
      </w:r>
      <w:r w:rsidR="00662ADA">
        <w:rPr>
          <w:rFonts w:ascii="Mangal" w:hAnsi="Mangal" w:cs="Mangal" w:hint="cs"/>
          <w:sz w:val="24"/>
          <w:szCs w:val="24"/>
          <w:cs/>
        </w:rPr>
        <w:t xml:space="preserve">किए जाने वाले </w:t>
      </w:r>
      <w:r w:rsidR="00D4069D" w:rsidRPr="00A95C6E">
        <w:rPr>
          <w:rFonts w:ascii="Mangal" w:hAnsi="Mangal" w:cs="Mangal" w:hint="cs"/>
          <w:sz w:val="24"/>
          <w:szCs w:val="24"/>
          <w:cs/>
        </w:rPr>
        <w:t>पत्राचार को रोकने जैसे प्रक्रिया से संबंधित मुद्दों को स्‍पष्‍ट करते हुए</w:t>
      </w:r>
      <w:r w:rsidR="00662ADA">
        <w:rPr>
          <w:rFonts w:ascii="Mangal" w:hAnsi="Mangal" w:cs="Mangal" w:hint="cs"/>
          <w:sz w:val="24"/>
          <w:szCs w:val="24"/>
        </w:rPr>
        <w:t>,</w:t>
      </w:r>
      <w:r w:rsidR="00D4069D" w:rsidRPr="00A95C6E">
        <w:rPr>
          <w:rFonts w:ascii="Mangal" w:hAnsi="Mangal" w:cs="Mangal" w:hint="cs"/>
          <w:sz w:val="24"/>
          <w:szCs w:val="24"/>
          <w:cs/>
        </w:rPr>
        <w:t xml:space="preserve"> जारी किया है। सभी मंत्रालयों/विभागों को पुन: परामर्श दिया गया है कि 06.11.2006 तथा 20.12.2006 के कार्यालय ज्ञापनों</w:t>
      </w:r>
      <w:r w:rsidR="00662ADA">
        <w:rPr>
          <w:rFonts w:ascii="Mangal" w:hAnsi="Mangal" w:cs="Mangal" w:hint="cs"/>
          <w:sz w:val="24"/>
          <w:szCs w:val="24"/>
        </w:rPr>
        <w:t>,</w:t>
      </w:r>
      <w:r w:rsidR="00D4069D" w:rsidRPr="00A95C6E">
        <w:rPr>
          <w:rFonts w:ascii="Mangal" w:hAnsi="Mangal" w:cs="Mangal" w:hint="cs"/>
          <w:sz w:val="24"/>
          <w:szCs w:val="24"/>
          <w:cs/>
        </w:rPr>
        <w:t xml:space="preserve"> जिन्‍हें 03.05.2012 के कार्यालय ज्ञापन द्वारा संशोधित किया गया है</w:t>
      </w:r>
      <w:r w:rsidR="00D4069D" w:rsidRPr="00A95C6E">
        <w:rPr>
          <w:rFonts w:ascii="Mangal" w:hAnsi="Mangal" w:cs="Mangal" w:hint="cs"/>
          <w:sz w:val="24"/>
          <w:szCs w:val="24"/>
        </w:rPr>
        <w:t>,</w:t>
      </w:r>
      <w:r w:rsidR="00D4069D" w:rsidRPr="00A95C6E">
        <w:rPr>
          <w:rFonts w:ascii="Mangal" w:hAnsi="Mangal" w:cs="Mangal" w:hint="cs"/>
          <w:sz w:val="24"/>
          <w:szCs w:val="24"/>
          <w:cs/>
        </w:rPr>
        <w:t xml:space="preserve"> में निहित अनुदशों का कड़ाई से पालन करें।</w:t>
      </w:r>
      <w:r w:rsidR="00A95C6E">
        <w:rPr>
          <w:rFonts w:ascii="Mangal" w:hAnsi="Mangal" w:cs="Mangal" w:hint="cs"/>
          <w:sz w:val="24"/>
          <w:szCs w:val="24"/>
          <w:cs/>
        </w:rPr>
        <w:t xml:space="preserve"> </w:t>
      </w:r>
      <w:r w:rsidR="00D4069D" w:rsidRPr="00A95C6E">
        <w:rPr>
          <w:rFonts w:ascii="Mangal" w:hAnsi="Mangal" w:cs="Mangal" w:hint="cs"/>
          <w:sz w:val="24"/>
          <w:szCs w:val="24"/>
          <w:cs/>
        </w:rPr>
        <w:t xml:space="preserve">ये कार्यालय ज्ञापन </w:t>
      </w:r>
      <w:r w:rsidR="00AF3911" w:rsidRPr="00A95C6E">
        <w:rPr>
          <w:rFonts w:ascii="Mangal" w:hAnsi="Mangal" w:cs="Mangal" w:hint="cs"/>
          <w:sz w:val="24"/>
          <w:szCs w:val="24"/>
          <w:cs/>
        </w:rPr>
        <w:t xml:space="preserve">कार्मिक और प्रशिक्षण विभाग की वेबसाइट </w:t>
      </w:r>
      <w:r w:rsidR="00AF3911" w:rsidRPr="00A95C6E">
        <w:rPr>
          <w:rFonts w:ascii="Mangal" w:hAnsi="Mangal" w:cs="Mangal"/>
          <w:sz w:val="24"/>
          <w:szCs w:val="24"/>
        </w:rPr>
        <w:t xml:space="preserve">persmin.nic.in </w:t>
      </w:r>
      <w:r w:rsidR="00AF3911" w:rsidRPr="00A95C6E">
        <w:rPr>
          <w:rFonts w:ascii="Mangal" w:hAnsi="Mangal" w:cs="Mangal" w:hint="cs"/>
          <w:sz w:val="24"/>
          <w:szCs w:val="24"/>
          <w:cs/>
        </w:rPr>
        <w:t>पर उपलब्‍ध है</w:t>
      </w:r>
      <w:r w:rsidR="00D4069D" w:rsidRPr="00A95C6E">
        <w:rPr>
          <w:rFonts w:ascii="Mangal" w:hAnsi="Mangal" w:cs="Mangal" w:hint="cs"/>
          <w:sz w:val="24"/>
          <w:szCs w:val="24"/>
          <w:cs/>
        </w:rPr>
        <w:t>ं</w:t>
      </w:r>
      <w:r w:rsidR="00AF3911" w:rsidRPr="00A95C6E">
        <w:rPr>
          <w:rFonts w:ascii="Mangal" w:hAnsi="Mangal" w:cs="Mangal" w:hint="cs"/>
          <w:sz w:val="24"/>
          <w:szCs w:val="24"/>
          <w:cs/>
        </w:rPr>
        <w:t xml:space="preserve"> । </w:t>
      </w:r>
      <w:r w:rsidR="00454362" w:rsidRPr="00A95C6E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8B25C4" w:rsidRPr="00A95C6E" w:rsidRDefault="00C3302F" w:rsidP="00397F93">
      <w:pPr>
        <w:spacing w:after="120"/>
        <w:jc w:val="center"/>
        <w:rPr>
          <w:sz w:val="24"/>
          <w:szCs w:val="24"/>
        </w:rPr>
      </w:pPr>
      <w:r w:rsidRPr="00A95C6E">
        <w:rPr>
          <w:rFonts w:hint="cs"/>
          <w:sz w:val="24"/>
          <w:szCs w:val="24"/>
          <w:cs/>
        </w:rPr>
        <w:t>****</w:t>
      </w:r>
    </w:p>
    <w:sectPr w:rsidR="008B25C4" w:rsidRPr="00A95C6E" w:rsidSect="00A95C6E">
      <w:pgSz w:w="11907" w:h="16839" w:code="9"/>
      <w:pgMar w:top="709" w:right="850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19D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9C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627C"/>
    <w:rsid w:val="0003305E"/>
    <w:rsid w:val="00055F55"/>
    <w:rsid w:val="000844FA"/>
    <w:rsid w:val="000B3AB3"/>
    <w:rsid w:val="00204869"/>
    <w:rsid w:val="00223CD8"/>
    <w:rsid w:val="00227C26"/>
    <w:rsid w:val="00261153"/>
    <w:rsid w:val="00397F93"/>
    <w:rsid w:val="003A4DCC"/>
    <w:rsid w:val="00454362"/>
    <w:rsid w:val="00455628"/>
    <w:rsid w:val="0045627C"/>
    <w:rsid w:val="0052078F"/>
    <w:rsid w:val="00521D42"/>
    <w:rsid w:val="005E7FD7"/>
    <w:rsid w:val="00631ABA"/>
    <w:rsid w:val="00647FB1"/>
    <w:rsid w:val="00662ADA"/>
    <w:rsid w:val="00662FE5"/>
    <w:rsid w:val="0067645F"/>
    <w:rsid w:val="00772651"/>
    <w:rsid w:val="007922A2"/>
    <w:rsid w:val="007A66CE"/>
    <w:rsid w:val="007A7525"/>
    <w:rsid w:val="007F4023"/>
    <w:rsid w:val="0080640F"/>
    <w:rsid w:val="00850AF5"/>
    <w:rsid w:val="008578A5"/>
    <w:rsid w:val="00891404"/>
    <w:rsid w:val="008B25C4"/>
    <w:rsid w:val="009F5CAD"/>
    <w:rsid w:val="00A4612A"/>
    <w:rsid w:val="00A95C6E"/>
    <w:rsid w:val="00AF3911"/>
    <w:rsid w:val="00B47A01"/>
    <w:rsid w:val="00B721CF"/>
    <w:rsid w:val="00C059DA"/>
    <w:rsid w:val="00C3302F"/>
    <w:rsid w:val="00C47056"/>
    <w:rsid w:val="00D4069D"/>
    <w:rsid w:val="00D47227"/>
    <w:rsid w:val="00DF37E8"/>
    <w:rsid w:val="00EC2240"/>
    <w:rsid w:val="00F1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19</cp:revision>
  <cp:lastPrinted>2013-12-03T11:08:00Z</cp:lastPrinted>
  <dcterms:created xsi:type="dcterms:W3CDTF">2013-12-02T06:05:00Z</dcterms:created>
  <dcterms:modified xsi:type="dcterms:W3CDTF">2013-12-03T12:04:00Z</dcterms:modified>
</cp:coreProperties>
</file>