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FC" w:rsidRDefault="00E163FC" w:rsidP="00E163FC">
      <w:pPr>
        <w:pStyle w:val="NoSpacing"/>
        <w:jc w:val="center"/>
        <w:rPr>
          <w:rFonts w:ascii="Mangal" w:hAnsi="Mangal"/>
          <w:szCs w:val="22"/>
        </w:rPr>
      </w:pPr>
      <w:r>
        <w:rPr>
          <w:rFonts w:ascii="Mangal" w:hAnsi="Mangal"/>
          <w:szCs w:val="22"/>
          <w:cs/>
        </w:rPr>
        <w:t>भारत सरकार</w:t>
      </w:r>
    </w:p>
    <w:p w:rsidR="00E163FC" w:rsidRDefault="00E163FC" w:rsidP="00E163FC">
      <w:pPr>
        <w:pStyle w:val="NoSpacing"/>
        <w:jc w:val="center"/>
        <w:rPr>
          <w:rFonts w:ascii="Mangal" w:hAnsi="Mangal"/>
          <w:szCs w:val="22"/>
        </w:rPr>
      </w:pPr>
      <w:r>
        <w:rPr>
          <w:rFonts w:ascii="Mangal" w:hAnsi="Mangal"/>
          <w:szCs w:val="22"/>
          <w:cs/>
        </w:rPr>
        <w:t>रसायन और उर्वरक मंत्रालय</w:t>
      </w:r>
    </w:p>
    <w:p w:rsidR="00E163FC" w:rsidRDefault="00E163FC" w:rsidP="00E163FC">
      <w:pPr>
        <w:pStyle w:val="NoSpacing"/>
        <w:jc w:val="center"/>
        <w:rPr>
          <w:rFonts w:ascii="Mangal" w:hAnsi="Mangal"/>
          <w:szCs w:val="22"/>
        </w:rPr>
      </w:pPr>
      <w:r>
        <w:rPr>
          <w:rFonts w:ascii="Mangal" w:hAnsi="Mangal"/>
          <w:szCs w:val="22"/>
          <w:cs/>
        </w:rPr>
        <w:t>उर्वरक विभाग</w:t>
      </w:r>
    </w:p>
    <w:p w:rsidR="00E163FC" w:rsidRDefault="00E163FC" w:rsidP="00E163FC">
      <w:pPr>
        <w:pStyle w:val="NoSpacing"/>
        <w:jc w:val="center"/>
        <w:rPr>
          <w:rFonts w:ascii="Mangal" w:hAnsi="Mangal"/>
          <w:sz w:val="12"/>
          <w:szCs w:val="12"/>
        </w:rPr>
      </w:pPr>
    </w:p>
    <w:p w:rsidR="00E163FC" w:rsidRDefault="00E163FC" w:rsidP="00E163FC">
      <w:pPr>
        <w:pStyle w:val="NoSpacing"/>
        <w:jc w:val="center"/>
        <w:rPr>
          <w:rFonts w:ascii="Mangal" w:hAnsi="Mangal"/>
          <w:szCs w:val="22"/>
          <w:cs/>
        </w:rPr>
      </w:pPr>
      <w:r>
        <w:rPr>
          <w:rFonts w:ascii="Mangal" w:hAnsi="Mangal"/>
          <w:szCs w:val="22"/>
          <w:cs/>
        </w:rPr>
        <w:t>राज्‍य सभा</w:t>
      </w:r>
    </w:p>
    <w:p w:rsidR="00E163FC" w:rsidRDefault="00E163FC" w:rsidP="00E163FC">
      <w:pPr>
        <w:pStyle w:val="NoSpacing"/>
        <w:jc w:val="center"/>
        <w:rPr>
          <w:rFonts w:ascii="Mangal" w:hAnsi="Mangal"/>
          <w:szCs w:val="22"/>
        </w:rPr>
      </w:pPr>
      <w:r>
        <w:rPr>
          <w:szCs w:val="22"/>
          <w:cs/>
        </w:rPr>
        <w:t>अतारांकित</w:t>
      </w:r>
      <w:r>
        <w:rPr>
          <w:rFonts w:ascii="Mangal" w:hAnsi="Mangal"/>
          <w:szCs w:val="22"/>
          <w:cs/>
        </w:rPr>
        <w:t xml:space="preserve"> प्रश्‍न संख्‍या </w:t>
      </w:r>
      <w:r>
        <w:rPr>
          <w:rFonts w:ascii="Mangal" w:hAnsi="Mangal"/>
          <w:szCs w:val="22"/>
        </w:rPr>
        <w:t>187</w:t>
      </w:r>
    </w:p>
    <w:p w:rsidR="00E163FC" w:rsidRDefault="00E163FC" w:rsidP="00E163FC">
      <w:pPr>
        <w:pStyle w:val="NoSpacing"/>
        <w:jc w:val="both"/>
        <w:rPr>
          <w:rFonts w:ascii="Mangal" w:hAnsi="Mangal"/>
          <w:sz w:val="12"/>
          <w:szCs w:val="12"/>
          <w:cs/>
        </w:rPr>
      </w:pPr>
    </w:p>
    <w:p w:rsidR="00E163FC" w:rsidRDefault="00E163FC" w:rsidP="00E163FC">
      <w:pPr>
        <w:pStyle w:val="NoSpacing"/>
        <w:jc w:val="center"/>
        <w:rPr>
          <w:rFonts w:ascii="Mangal" w:hAnsi="Mangal"/>
          <w:szCs w:val="22"/>
        </w:rPr>
      </w:pPr>
      <w:r>
        <w:rPr>
          <w:rFonts w:ascii="Mangal" w:hAnsi="Mangal"/>
          <w:szCs w:val="22"/>
          <w:cs/>
        </w:rPr>
        <w:t xml:space="preserve">जिसका उत्‍तर शुक्रवार, </w:t>
      </w:r>
      <w:r>
        <w:rPr>
          <w:rFonts w:ascii="Mangal" w:hAnsi="Mangal"/>
          <w:szCs w:val="22"/>
        </w:rPr>
        <w:t xml:space="preserve">6 </w:t>
      </w:r>
      <w:r>
        <w:rPr>
          <w:rFonts w:ascii="Mangal" w:hAnsi="Mangal"/>
          <w:szCs w:val="22"/>
          <w:cs/>
        </w:rPr>
        <w:t>दिसम्‍बर, 2013/15 अग्रहायण, 1935 (शक) को दिया जाना है।</w:t>
      </w:r>
    </w:p>
    <w:p w:rsidR="00E163FC" w:rsidRDefault="00E163FC" w:rsidP="00E163FC">
      <w:pPr>
        <w:pStyle w:val="NoSpacing"/>
        <w:jc w:val="center"/>
        <w:rPr>
          <w:rFonts w:ascii="Mangal" w:hAnsi="Mangal"/>
          <w:sz w:val="16"/>
          <w:szCs w:val="16"/>
        </w:rPr>
      </w:pPr>
    </w:p>
    <w:p w:rsidR="00E163FC" w:rsidRDefault="00E163FC" w:rsidP="00E163FC">
      <w:pPr>
        <w:pStyle w:val="NoSpacing"/>
        <w:jc w:val="center"/>
        <w:rPr>
          <w:rFonts w:ascii="Mangal" w:hAnsi="Mangal"/>
          <w:b/>
          <w:bCs/>
          <w:szCs w:val="22"/>
        </w:rPr>
      </w:pPr>
      <w:r>
        <w:rPr>
          <w:rFonts w:ascii="Mangal" w:hAnsi="Mangal"/>
          <w:b/>
          <w:bCs/>
          <w:szCs w:val="22"/>
          <w:cs/>
        </w:rPr>
        <w:t xml:space="preserve">तालचेर उर्वरक संयंत्र का पुनरुत्‍थान </w:t>
      </w:r>
    </w:p>
    <w:p w:rsidR="00E163FC" w:rsidRDefault="00E163FC" w:rsidP="00E163FC">
      <w:pPr>
        <w:pStyle w:val="NoSpacing"/>
        <w:jc w:val="center"/>
        <w:rPr>
          <w:rFonts w:ascii="Mangal" w:hAnsi="Mangal"/>
          <w:b/>
          <w:bCs/>
          <w:szCs w:val="22"/>
          <w:cs/>
        </w:rPr>
      </w:pPr>
      <w:r>
        <w:rPr>
          <w:rFonts w:ascii="Mangal" w:hAnsi="Mangal"/>
          <w:b/>
          <w:bCs/>
          <w:szCs w:val="22"/>
          <w:cs/>
        </w:rPr>
        <w:t xml:space="preserve"> </w:t>
      </w:r>
    </w:p>
    <w:p w:rsidR="00E163FC" w:rsidRDefault="00E163FC" w:rsidP="00E163FC">
      <w:pPr>
        <w:pStyle w:val="NoSpacing"/>
        <w:jc w:val="both"/>
        <w:rPr>
          <w:rFonts w:ascii="Mangal" w:hAnsi="Mangal"/>
          <w:szCs w:val="22"/>
          <w:cs/>
        </w:rPr>
      </w:pPr>
      <w:r>
        <w:rPr>
          <w:rFonts w:ascii="Mangal" w:hAnsi="Mangal"/>
          <w:szCs w:val="22"/>
          <w:cs/>
        </w:rPr>
        <w:t>18</w:t>
      </w:r>
      <w:r>
        <w:rPr>
          <w:rFonts w:ascii="Mangal" w:hAnsi="Mangal"/>
          <w:szCs w:val="22"/>
        </w:rPr>
        <w:t>7</w:t>
      </w:r>
      <w:r>
        <w:rPr>
          <w:rFonts w:ascii="Mangal" w:hAnsi="Mangal"/>
          <w:szCs w:val="22"/>
          <w:cs/>
        </w:rPr>
        <w:t>.</w:t>
      </w:r>
      <w:r>
        <w:rPr>
          <w:rFonts w:ascii="Mangal" w:hAnsi="Mangal"/>
          <w:szCs w:val="22"/>
        </w:rPr>
        <w:tab/>
      </w:r>
      <w:r>
        <w:rPr>
          <w:rFonts w:ascii="Mangal" w:hAnsi="Mangal"/>
          <w:szCs w:val="22"/>
          <w:cs/>
        </w:rPr>
        <w:t xml:space="preserve">श्री नंद कुमार साय: </w:t>
      </w:r>
    </w:p>
    <w:p w:rsidR="00E163FC" w:rsidRDefault="00E163FC" w:rsidP="00E163FC">
      <w:pPr>
        <w:pStyle w:val="NoSpacing"/>
        <w:jc w:val="both"/>
        <w:rPr>
          <w:rFonts w:ascii="Mangal" w:hAnsi="Mangal"/>
          <w:sz w:val="16"/>
          <w:szCs w:val="16"/>
        </w:rPr>
      </w:pPr>
    </w:p>
    <w:p w:rsidR="00E163FC" w:rsidRDefault="00E163FC" w:rsidP="00E163FC">
      <w:pPr>
        <w:pStyle w:val="NoSpacing"/>
        <w:jc w:val="both"/>
        <w:rPr>
          <w:rFonts w:ascii="Mangal" w:hAnsi="Mangal"/>
          <w:szCs w:val="22"/>
        </w:rPr>
      </w:pPr>
      <w:r>
        <w:rPr>
          <w:rFonts w:ascii="Mangal" w:hAnsi="Mangal"/>
          <w:szCs w:val="22"/>
          <w:cs/>
        </w:rPr>
        <w:t xml:space="preserve">क्‍या रसायन और उर्वरक मंत्री यह बताने की कृपा करेंगे कि: </w:t>
      </w:r>
    </w:p>
    <w:p w:rsidR="00E163FC" w:rsidRDefault="00E163FC" w:rsidP="00E163FC">
      <w:pPr>
        <w:pStyle w:val="NoSpacing"/>
        <w:jc w:val="both"/>
        <w:rPr>
          <w:rFonts w:ascii="Mangal" w:hAnsi="Mangal"/>
          <w:sz w:val="12"/>
          <w:szCs w:val="12"/>
        </w:rPr>
      </w:pPr>
    </w:p>
    <w:p w:rsidR="00E163FC" w:rsidRDefault="00E163FC" w:rsidP="00E163FC">
      <w:pPr>
        <w:pStyle w:val="NoSpacing"/>
        <w:ind w:left="720" w:hanging="720"/>
        <w:jc w:val="both"/>
        <w:rPr>
          <w:rFonts w:ascii="Mangal" w:hAnsi="Mangal"/>
          <w:szCs w:val="22"/>
        </w:rPr>
      </w:pPr>
      <w:r>
        <w:rPr>
          <w:rFonts w:ascii="Mangal" w:hAnsi="Mangal"/>
          <w:szCs w:val="22"/>
          <w:cs/>
        </w:rPr>
        <w:t xml:space="preserve">(क) </w:t>
      </w:r>
      <w:r>
        <w:rPr>
          <w:rFonts w:ascii="Mangal" w:hAnsi="Mangal"/>
          <w:szCs w:val="22"/>
          <w:cs/>
        </w:rPr>
        <w:tab/>
        <w:t>क्‍या हाल ही में औद्योगिक और वित्‍तीय पुनर्निर्माण बोर्ड (बीआईएफआर) ने बोर्ड से भारतीय उर्वरक निगम लिमिटेड के पंजीकरण को रद्द कर दिया है; यदि हां, तो तत्‍संबंधी ब्‍यौरा क्‍या है:</w:t>
      </w:r>
    </w:p>
    <w:p w:rsidR="00E163FC" w:rsidRDefault="00E163FC" w:rsidP="00E163FC">
      <w:pPr>
        <w:pStyle w:val="NoSpacing"/>
        <w:ind w:left="720" w:hanging="720"/>
        <w:jc w:val="both"/>
        <w:rPr>
          <w:rFonts w:ascii="Mangal" w:hAnsi="Mangal"/>
          <w:szCs w:val="22"/>
        </w:rPr>
      </w:pPr>
      <w:r>
        <w:rPr>
          <w:rFonts w:ascii="Mangal" w:hAnsi="Mangal"/>
          <w:szCs w:val="22"/>
          <w:cs/>
        </w:rPr>
        <w:t>(ख)</w:t>
      </w:r>
      <w:r>
        <w:rPr>
          <w:rFonts w:ascii="Mangal" w:hAnsi="Mangal"/>
          <w:szCs w:val="22"/>
          <w:cs/>
        </w:rPr>
        <w:tab/>
        <w:t>क्‍या कोल इंडिया लिमिटेड (सीआईएल), राष्‍ट्रीय रसायन और उर्वरक लिमिटेड (आरसीएफ) और गेल (आई) ओडिशा की तालचेर इकाई को पुन:चालू करने पर सहमत हो गए हैं; यदि हां, तो तत्‍संबंधी ब्‍यौरा क्‍या है;</w:t>
      </w:r>
    </w:p>
    <w:p w:rsidR="00E163FC" w:rsidRDefault="00E163FC" w:rsidP="00E163FC">
      <w:pPr>
        <w:pStyle w:val="NoSpacing"/>
        <w:ind w:left="720" w:hanging="720"/>
        <w:jc w:val="both"/>
        <w:rPr>
          <w:rFonts w:ascii="Mangal" w:hAnsi="Mangal"/>
          <w:szCs w:val="22"/>
        </w:rPr>
      </w:pPr>
      <w:r>
        <w:rPr>
          <w:rFonts w:ascii="Mangal" w:hAnsi="Mangal"/>
          <w:szCs w:val="22"/>
          <w:cs/>
        </w:rPr>
        <w:t>(ग)</w:t>
      </w:r>
      <w:r>
        <w:rPr>
          <w:rFonts w:ascii="Mangal" w:hAnsi="Mangal"/>
          <w:szCs w:val="22"/>
          <w:cs/>
        </w:rPr>
        <w:tab/>
        <w:t>इन कपनियों द्वारा इसे पुन:चालू करने के लिए तैयार की गई योजना का ब्‍यौरा क्‍या है और इस पर कितना खर्च आने की संभावना है: और</w:t>
      </w:r>
    </w:p>
    <w:p w:rsidR="00E163FC" w:rsidRDefault="00E163FC" w:rsidP="00E163FC">
      <w:pPr>
        <w:pStyle w:val="NoSpacing"/>
        <w:ind w:left="720" w:hanging="720"/>
        <w:jc w:val="both"/>
        <w:rPr>
          <w:rFonts w:ascii="Mangal" w:hAnsi="Mangal"/>
          <w:szCs w:val="22"/>
          <w:lang w:val="en-US"/>
        </w:rPr>
      </w:pPr>
      <w:r>
        <w:rPr>
          <w:rFonts w:ascii="Mangal" w:hAnsi="Mangal"/>
          <w:szCs w:val="22"/>
          <w:cs/>
        </w:rPr>
        <w:t>(घ)</w:t>
      </w:r>
      <w:r>
        <w:rPr>
          <w:rFonts w:ascii="Mangal" w:hAnsi="Mangal"/>
          <w:szCs w:val="22"/>
          <w:cs/>
        </w:rPr>
        <w:tab/>
        <w:t>इससे रोजगार के कितने अवसर पैदा होंगे</w:t>
      </w:r>
      <w:r>
        <w:rPr>
          <w:rFonts w:ascii="Mangal" w:hAnsi="Mangal"/>
          <w:szCs w:val="22"/>
          <w:lang w:val="en-US"/>
        </w:rPr>
        <w:t>?</w:t>
      </w:r>
    </w:p>
    <w:p w:rsidR="00E163FC" w:rsidRDefault="00E163FC" w:rsidP="00E163FC">
      <w:pPr>
        <w:pStyle w:val="NoSpacing"/>
        <w:ind w:left="720" w:hanging="720"/>
        <w:jc w:val="both"/>
        <w:rPr>
          <w:rFonts w:ascii="Mangal" w:hAnsi="Mangal"/>
          <w:szCs w:val="22"/>
        </w:rPr>
      </w:pPr>
      <w:r>
        <w:rPr>
          <w:rFonts w:ascii="Mangal" w:hAnsi="Mangal"/>
          <w:szCs w:val="22"/>
          <w:cs/>
        </w:rPr>
        <w:t xml:space="preserve"> </w:t>
      </w:r>
    </w:p>
    <w:p w:rsidR="00E163FC" w:rsidRDefault="00E163FC" w:rsidP="00E163FC">
      <w:pPr>
        <w:pStyle w:val="NoSpacing"/>
        <w:ind w:left="3600" w:firstLine="720"/>
        <w:jc w:val="both"/>
        <w:rPr>
          <w:rFonts w:ascii="Mangal" w:hAnsi="Mangal"/>
          <w:b/>
          <w:bCs/>
          <w:szCs w:val="22"/>
          <w:u w:val="single"/>
        </w:rPr>
      </w:pPr>
      <w:r>
        <w:rPr>
          <w:rFonts w:ascii="Mangal" w:hAnsi="Mangal"/>
          <w:b/>
          <w:bCs/>
          <w:szCs w:val="22"/>
          <w:u w:val="single"/>
          <w:cs/>
        </w:rPr>
        <w:t>उत्‍तर</w:t>
      </w:r>
    </w:p>
    <w:p w:rsidR="00E163FC" w:rsidRDefault="00E163FC" w:rsidP="00E163FC">
      <w:pPr>
        <w:pStyle w:val="NoSpacing"/>
        <w:jc w:val="both"/>
        <w:rPr>
          <w:rFonts w:ascii="Mangal" w:hAnsi="Mangal"/>
          <w:b/>
          <w:bCs/>
          <w:sz w:val="10"/>
          <w:szCs w:val="10"/>
          <w:u w:val="single"/>
          <w:cs/>
        </w:rPr>
      </w:pPr>
    </w:p>
    <w:p w:rsidR="00E163FC" w:rsidRDefault="00E163FC" w:rsidP="00E163FC">
      <w:pPr>
        <w:pStyle w:val="NoSpacing"/>
        <w:jc w:val="center"/>
        <w:rPr>
          <w:rFonts w:ascii="Calibri" w:hAnsi="Calibri"/>
          <w:b/>
          <w:bCs/>
          <w:szCs w:val="22"/>
        </w:rPr>
      </w:pPr>
      <w:r>
        <w:rPr>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E163FC" w:rsidRDefault="00E163FC" w:rsidP="00E163FC">
      <w:pPr>
        <w:pStyle w:val="NoSpacing"/>
        <w:jc w:val="center"/>
        <w:rPr>
          <w:b/>
          <w:bCs/>
          <w:szCs w:val="22"/>
        </w:rPr>
      </w:pPr>
    </w:p>
    <w:p w:rsidR="00E163FC" w:rsidRDefault="00E163FC" w:rsidP="00E163FC">
      <w:pPr>
        <w:jc w:val="both"/>
        <w:rPr>
          <w:szCs w:val="22"/>
        </w:rPr>
      </w:pPr>
      <w:r>
        <w:rPr>
          <w:b/>
          <w:bCs/>
          <w:szCs w:val="22"/>
          <w:cs/>
        </w:rPr>
        <w:t xml:space="preserve"> (क):</w:t>
      </w:r>
      <w:r>
        <w:rPr>
          <w:szCs w:val="22"/>
          <w:cs/>
        </w:rPr>
        <w:tab/>
        <w:t>जी हां। औद्योगिक और वित्‍तीय पुनर्गठन बोर्ड (बीआईएफआर) ने दिनांक 27.06.2013 को आयोजित अपनी बैठक में फर्टिलाइजर कॉर्पोरेशन ऑफ इंडिया लिमिटेड(एफसीआईएल) को बीआईएफआर के दायरे से बाहर कर दिया था।</w:t>
      </w:r>
    </w:p>
    <w:p w:rsidR="00E163FC" w:rsidRDefault="00E163FC" w:rsidP="00E163FC">
      <w:pPr>
        <w:jc w:val="both"/>
        <w:rPr>
          <w:szCs w:val="22"/>
        </w:rPr>
      </w:pPr>
      <w:r>
        <w:rPr>
          <w:b/>
          <w:bCs/>
          <w:szCs w:val="22"/>
          <w:cs/>
        </w:rPr>
        <w:t>(ख) और (ग):</w:t>
      </w:r>
      <w:r>
        <w:rPr>
          <w:szCs w:val="22"/>
          <w:cs/>
        </w:rPr>
        <w:tab/>
        <w:t xml:space="preserve">जी हां। एफसीआईएल सहित कोल इंडिया लिमिटेड(सीआईएल), राष्‍ट्रीय केमिकल्‍स एंड फर्टिलाइजर्स लिमिटेड(आरसीएफ), गेल(इंडिया) लिमिटेड ने उडी़सा में तलचर इकाई, जिसे वर्ष 2000 में बंद कर दिया गया था, का पुनरुद्धार करने पर सह‍मति दी है। एफसीआईएल, सीआईएल, आरसीएफ और गेल ने उड़ीसा में एफसीआईएल की तलचर इकाई का पुनरुद्धार करने के लिए 5 सितम्‍बर, 2013 को एक </w:t>
      </w:r>
      <w:r>
        <w:rPr>
          <w:szCs w:val="22"/>
          <w:cs/>
        </w:rPr>
        <w:lastRenderedPageBreak/>
        <w:t>समझौता-ज्ञापन (एमओयू) पर हस्‍ताक्षर किए हैं। परियोजना प्रवर्तक आरसीएफ, गेल, सीआईएल (और एफसीआईएल) स्‍वयं मिलकर दो संयुक्‍त उद्यम(जेवी) कंपनियां अर्थात् जेवी-</w:t>
      </w:r>
      <w:r>
        <w:rPr>
          <w:szCs w:val="22"/>
        </w:rPr>
        <w:t>I</w:t>
      </w:r>
      <w:r>
        <w:rPr>
          <w:szCs w:val="22"/>
          <w:cs/>
        </w:rPr>
        <w:t xml:space="preserve"> और जेवी-2 बनाएंगी। जेवी-</w:t>
      </w:r>
      <w:r>
        <w:rPr>
          <w:szCs w:val="22"/>
        </w:rPr>
        <w:t>I</w:t>
      </w:r>
      <w:r>
        <w:rPr>
          <w:szCs w:val="22"/>
          <w:cs/>
        </w:rPr>
        <w:t xml:space="preserve"> मुख्‍यत: पूर्व-अर्हकता प्राप्‍त प्रौद्योगिकी आपूर्तिकर्ता के बाद </w:t>
      </w:r>
    </w:p>
    <w:p w:rsidR="00E163FC" w:rsidRDefault="00E163FC" w:rsidP="00E163FC">
      <w:pPr>
        <w:jc w:val="center"/>
        <w:rPr>
          <w:szCs w:val="22"/>
        </w:rPr>
      </w:pPr>
      <w:r>
        <w:rPr>
          <w:szCs w:val="22"/>
          <w:cs/>
        </w:rPr>
        <w:t>-2-</w:t>
      </w:r>
    </w:p>
    <w:p w:rsidR="00E163FC" w:rsidRDefault="00E163FC" w:rsidP="00E163FC">
      <w:pPr>
        <w:jc w:val="both"/>
        <w:rPr>
          <w:szCs w:val="22"/>
        </w:rPr>
      </w:pPr>
      <w:r>
        <w:rPr>
          <w:szCs w:val="22"/>
          <w:cs/>
        </w:rPr>
        <w:t>एकमुश्‍त टर्नकी(एलएसटीके) आधार पर अपस्‍ट्रीम कोयला गैसीकरण और गैस शुद्धिकरण खण्‍ड की स्‍थापना के लिए जिम्‍मेदार होगी। गेल की जेवी-</w:t>
      </w:r>
      <w:r>
        <w:rPr>
          <w:szCs w:val="22"/>
        </w:rPr>
        <w:t>I</w:t>
      </w:r>
      <w:r>
        <w:rPr>
          <w:szCs w:val="22"/>
          <w:cs/>
        </w:rPr>
        <w:t xml:space="preserve"> में प्रमुख हिस्‍सेदारी होगी और यह कार्यान्‍वयन हेतु नोडल एजेंसी होगी। पीएसयू की संयुक्‍त हिस्‍सेदारी हर समय 51</w:t>
      </w:r>
      <w:r>
        <w:rPr>
          <w:szCs w:val="22"/>
        </w:rPr>
        <w:t>%</w:t>
      </w:r>
      <w:r>
        <w:rPr>
          <w:szCs w:val="22"/>
          <w:cs/>
        </w:rPr>
        <w:t xml:space="preserve"> से अधिक बनी रहेगी। जेवी-2 अमोनिया-यूरिया, नाइट्रिक एसिड-अमोनियम नाइट्रेट संयंत्रों की स्‍थापना करने के लिए जिम्‍मेदार होगी। प्रमुख हिस्‍सेदारी आरसीएफ और सीआईएल के पास होगी। आरसीएफ डाउनस्‍ट्रीम संयंत्रों और ऑफ साइटों और उपयोगिताओं के कार्यान्‍वयन के लिए नोडल एजेंसी होगी। परियोजना-पूर्व कार्यकलाप शुरु कर दिए गए हैं, ताकि विस्‍तृत व्‍यवहार्यता रिपोर्ट (डीएफआर) तैयार की जा सके। डीएफआर तैयार करने के लिए कार्यकलापों से संबंधित संपूर्ण लागत को गेल, आरसीएफ और सीआईएल द्वारा समान रूप से वहन किया जाएगा। कुल परियोजना लागत 9000 करोड़ रुपए होने का अनुमान है।</w:t>
      </w:r>
    </w:p>
    <w:p w:rsidR="00E163FC" w:rsidRDefault="00E163FC" w:rsidP="00E163FC">
      <w:pPr>
        <w:jc w:val="both"/>
        <w:rPr>
          <w:szCs w:val="22"/>
        </w:rPr>
      </w:pPr>
      <w:r>
        <w:rPr>
          <w:b/>
          <w:bCs/>
          <w:szCs w:val="22"/>
          <w:cs/>
        </w:rPr>
        <w:t>(घ):</w:t>
      </w:r>
      <w:r>
        <w:rPr>
          <w:szCs w:val="22"/>
          <w:cs/>
        </w:rPr>
        <w:tab/>
        <w:t xml:space="preserve">परामर्शदाता मैसर्स प्रोजेक्‍ट्स एण्‍ड डेवलेपमेंट ऑफ इंडिया लिमिटेड द्वारा प्रस्‍तुत प्रौद्यो-आर्थिक व्‍यवहार्यता रिपोर्ट के अनुसार पुनरुद्धार से साइट पर लगभग 760 नौकरियों के अवसर पैदा होने की संभावना है। </w:t>
      </w:r>
    </w:p>
    <w:p w:rsidR="00E163FC" w:rsidRDefault="00E163FC" w:rsidP="00E163FC">
      <w:pPr>
        <w:jc w:val="both"/>
        <w:rPr>
          <w:szCs w:val="22"/>
        </w:rPr>
      </w:pPr>
    </w:p>
    <w:p w:rsidR="00E163FC" w:rsidRDefault="00E163FC" w:rsidP="00E163FC">
      <w:pPr>
        <w:jc w:val="center"/>
        <w:rPr>
          <w:szCs w:val="22"/>
        </w:rPr>
      </w:pPr>
      <w:r>
        <w:rPr>
          <w:szCs w:val="22"/>
          <w:cs/>
        </w:rPr>
        <w:t>*****</w:t>
      </w:r>
    </w:p>
    <w:p w:rsidR="00E163FC" w:rsidRDefault="00E163FC" w:rsidP="00E163FC">
      <w:pPr>
        <w:pStyle w:val="NoSpacing"/>
        <w:jc w:val="center"/>
        <w:rPr>
          <w:b/>
          <w:bCs/>
          <w:szCs w:val="22"/>
          <w:cs/>
        </w:rPr>
      </w:pPr>
    </w:p>
    <w:p w:rsidR="00E163FC" w:rsidRDefault="00E163FC" w:rsidP="00E163FC"/>
    <w:p w:rsidR="00E163FC" w:rsidRDefault="00E163FC" w:rsidP="00E163FC">
      <w:r>
        <w:rPr>
          <w:cs/>
        </w:rPr>
        <w:br w:type="page"/>
      </w:r>
    </w:p>
    <w:p w:rsidR="00703C6D" w:rsidRPr="00E163FC" w:rsidRDefault="00703C6D" w:rsidP="00E163FC"/>
    <w:sectPr w:rsidR="00703C6D" w:rsidRPr="00E163FC" w:rsidSect="00846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1505"/>
    <w:rsid w:val="00122AB5"/>
    <w:rsid w:val="002833DD"/>
    <w:rsid w:val="00410219"/>
    <w:rsid w:val="0041390E"/>
    <w:rsid w:val="006113FA"/>
    <w:rsid w:val="00703C6D"/>
    <w:rsid w:val="008429E7"/>
    <w:rsid w:val="00846968"/>
    <w:rsid w:val="00A15341"/>
    <w:rsid w:val="00C07C19"/>
    <w:rsid w:val="00CE1049"/>
    <w:rsid w:val="00E11505"/>
    <w:rsid w:val="00E163FC"/>
    <w:rsid w:val="00F941A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99"/>
    <w:locked/>
    <w:rsid w:val="00E11505"/>
    <w:rPr>
      <w:lang w:val="en-IN" w:eastAsia="en-IN"/>
    </w:rPr>
  </w:style>
  <w:style w:type="paragraph" w:styleId="NoSpacing">
    <w:name w:val="No Spacing"/>
    <w:link w:val="NoSpacingChar"/>
    <w:uiPriority w:val="99"/>
    <w:qFormat/>
    <w:rsid w:val="00E11505"/>
    <w:pPr>
      <w:spacing w:after="0" w:line="240" w:lineRule="auto"/>
    </w:pPr>
    <w:rPr>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8</cp:revision>
  <dcterms:created xsi:type="dcterms:W3CDTF">2013-12-06T06:30:00Z</dcterms:created>
  <dcterms:modified xsi:type="dcterms:W3CDTF">2013-12-06T06:49:00Z</dcterms:modified>
</cp:coreProperties>
</file>