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95" w:rsidRPr="00BC5995" w:rsidRDefault="00BC5995" w:rsidP="00BC5995">
      <w:pPr>
        <w:pStyle w:val="NoSpacing"/>
        <w:jc w:val="center"/>
        <w:rPr>
          <w:b/>
          <w:bCs/>
          <w:sz w:val="24"/>
          <w:szCs w:val="24"/>
        </w:rPr>
      </w:pPr>
      <w:r w:rsidRPr="00BC5995">
        <w:rPr>
          <w:b/>
          <w:bCs/>
          <w:sz w:val="24"/>
          <w:szCs w:val="24"/>
          <w:cs/>
          <w:lang w:bidi="hi-IN"/>
        </w:rPr>
        <w:t>भारत सरकार</w:t>
      </w:r>
    </w:p>
    <w:p w:rsidR="00BC5995" w:rsidRPr="00BC5995" w:rsidRDefault="00BC5995" w:rsidP="00BC5995">
      <w:pPr>
        <w:pStyle w:val="NoSpacing"/>
        <w:jc w:val="center"/>
        <w:rPr>
          <w:b/>
          <w:bCs/>
          <w:sz w:val="24"/>
          <w:szCs w:val="24"/>
        </w:rPr>
      </w:pPr>
      <w:r w:rsidRPr="00BC5995">
        <w:rPr>
          <w:b/>
          <w:bCs/>
          <w:sz w:val="24"/>
          <w:szCs w:val="24"/>
          <w:cs/>
          <w:lang w:bidi="hi-IN"/>
        </w:rPr>
        <w:t>कृषि मंत्रालय</w:t>
      </w:r>
    </w:p>
    <w:p w:rsidR="00BC5995" w:rsidRPr="00BC5995" w:rsidRDefault="00BC5995" w:rsidP="00BC5995">
      <w:pPr>
        <w:pStyle w:val="NoSpacing"/>
        <w:jc w:val="center"/>
        <w:rPr>
          <w:b/>
          <w:bCs/>
          <w:sz w:val="24"/>
          <w:szCs w:val="24"/>
        </w:rPr>
      </w:pPr>
      <w:r w:rsidRPr="00BC5995">
        <w:rPr>
          <w:b/>
          <w:bCs/>
          <w:sz w:val="24"/>
          <w:szCs w:val="24"/>
          <w:cs/>
          <w:lang w:bidi="hi-IN"/>
        </w:rPr>
        <w:t>कृषि एवं सहकारिता विभाग</w:t>
      </w:r>
    </w:p>
    <w:p w:rsidR="00BC5995" w:rsidRPr="00BC5995" w:rsidRDefault="00BC5995" w:rsidP="00BC5995">
      <w:pPr>
        <w:pStyle w:val="NoSpacing"/>
        <w:jc w:val="center"/>
        <w:rPr>
          <w:rFonts w:ascii="Mangal" w:hAnsi="Mangal"/>
          <w:b/>
          <w:bCs/>
          <w:sz w:val="24"/>
          <w:szCs w:val="24"/>
          <w:lang w:bidi="hi-IN"/>
        </w:rPr>
      </w:pPr>
      <w:r w:rsidRPr="00BC5995">
        <w:rPr>
          <w:rFonts w:ascii="Mangal" w:hAnsi="Mangal" w:hint="cs"/>
          <w:b/>
          <w:bCs/>
          <w:sz w:val="24"/>
          <w:szCs w:val="24"/>
          <w:cs/>
          <w:lang w:bidi="hi-IN"/>
        </w:rPr>
        <w:t>राज्‍य सभा</w:t>
      </w:r>
    </w:p>
    <w:p w:rsidR="00BC5995" w:rsidRPr="00BC5995" w:rsidRDefault="00BC5995" w:rsidP="00BC5995">
      <w:pPr>
        <w:pStyle w:val="NoSpacing"/>
        <w:jc w:val="center"/>
        <w:rPr>
          <w:b/>
          <w:bCs/>
          <w:sz w:val="24"/>
          <w:szCs w:val="24"/>
          <w:cs/>
          <w:lang w:bidi="hi-IN"/>
        </w:rPr>
      </w:pPr>
      <w:r w:rsidRPr="00BC5995">
        <w:rPr>
          <w:rFonts w:hint="cs"/>
          <w:b/>
          <w:bCs/>
          <w:sz w:val="24"/>
          <w:szCs w:val="24"/>
          <w:cs/>
          <w:lang w:bidi="hi-IN"/>
        </w:rPr>
        <w:t>अ</w:t>
      </w:r>
      <w:r w:rsidRPr="00BC5995">
        <w:rPr>
          <w:b/>
          <w:bCs/>
          <w:sz w:val="24"/>
          <w:szCs w:val="24"/>
          <w:cs/>
          <w:lang w:bidi="hi-IN"/>
        </w:rPr>
        <w:t>तारांकित प्रश्‍न संख्‍या</w:t>
      </w:r>
      <w:r w:rsidRPr="00BC5995">
        <w:rPr>
          <w:rFonts w:hint="cs"/>
          <w:b/>
          <w:bCs/>
          <w:sz w:val="24"/>
          <w:szCs w:val="24"/>
          <w:cs/>
          <w:lang w:bidi="hi-IN"/>
        </w:rPr>
        <w:t xml:space="preserve"> </w:t>
      </w:r>
      <w:r w:rsidR="00826DFA">
        <w:rPr>
          <w:b/>
          <w:bCs/>
          <w:sz w:val="24"/>
          <w:szCs w:val="24"/>
        </w:rPr>
        <w:t>167</w:t>
      </w:r>
    </w:p>
    <w:p w:rsidR="00BC5995" w:rsidRPr="00BC5995" w:rsidRDefault="00BC5995" w:rsidP="00BC5995">
      <w:pPr>
        <w:pStyle w:val="NoSpacing"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  <w:lang w:bidi="hi-IN"/>
        </w:rPr>
        <w:t>6 दिसम्‍बर</w:t>
      </w:r>
      <w:r w:rsidRPr="00BC5995">
        <w:rPr>
          <w:rFonts w:hint="cs"/>
          <w:b/>
          <w:bCs/>
          <w:sz w:val="24"/>
          <w:szCs w:val="24"/>
          <w:lang w:bidi="hi-IN"/>
        </w:rPr>
        <w:t>,</w:t>
      </w:r>
      <w:r w:rsidRPr="00BC5995">
        <w:rPr>
          <w:rFonts w:hint="cs"/>
          <w:b/>
          <w:bCs/>
          <w:sz w:val="24"/>
          <w:szCs w:val="24"/>
          <w:cs/>
          <w:lang w:bidi="hi-IN"/>
        </w:rPr>
        <w:t xml:space="preserve"> 2013 को उत्‍तरार्थ</w:t>
      </w:r>
    </w:p>
    <w:p w:rsidR="00AD6666" w:rsidRPr="00C67DF0" w:rsidRDefault="00D532A3">
      <w:pPr>
        <w:rPr>
          <w:rFonts w:ascii="Mangal" w:hAnsi="Mangal" w:cs="Mangal"/>
          <w:b/>
          <w:bCs/>
          <w:sz w:val="24"/>
          <w:szCs w:val="24"/>
          <w:lang w:bidi="hi-IN"/>
        </w:rPr>
      </w:pPr>
      <w:r>
        <w:rPr>
          <w:rFonts w:ascii="Mangal" w:hAnsi="Mangal" w:cs="Mangal"/>
          <w:b/>
          <w:bCs/>
          <w:sz w:val="24"/>
          <w:szCs w:val="24"/>
          <w:cs/>
          <w:lang w:bidi="hi-IN"/>
        </w:rPr>
        <w:t>विषय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: </w:t>
      </w:r>
      <w:r w:rsidR="00826DFA">
        <w:rPr>
          <w:rFonts w:ascii="Mangal" w:hAnsi="Mangal" w:cs="Mangal"/>
          <w:b/>
          <w:bCs/>
          <w:sz w:val="24"/>
          <w:szCs w:val="24"/>
          <w:cs/>
          <w:lang w:bidi="hi-IN"/>
        </w:rPr>
        <w:t>जैव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-</w:t>
      </w:r>
      <w:r w:rsidR="00826DF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कृषि को बढ़ावा देना</w:t>
      </w:r>
      <w:r w:rsidR="009B1EB6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।</w:t>
      </w:r>
    </w:p>
    <w:p w:rsidR="00C67DF0" w:rsidRPr="00C67DF0" w:rsidRDefault="00826DFA">
      <w:pPr>
        <w:rPr>
          <w:rFonts w:ascii="Mangal" w:hAnsi="Mangal" w:cs="Mangal"/>
          <w:b/>
          <w:bCs/>
          <w:sz w:val="24"/>
          <w:szCs w:val="24"/>
          <w:lang w:bidi="hi-IN"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167</w:t>
      </w:r>
      <w:r w:rsidR="00083647" w:rsidRPr="00C67DF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.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श्री आयनुर मंजूनाथा</w:t>
      </w:r>
      <w:r w:rsidR="00B03855" w:rsidRPr="00C67DF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: </w:t>
      </w:r>
    </w:p>
    <w:p w:rsidR="00B03855" w:rsidRPr="00C67DF0" w:rsidRDefault="00B03855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C67DF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क्‍या कृषि मंत्री यह बताने की कृपा करेंग</w:t>
      </w:r>
      <w:r w:rsidR="00C76445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े</w:t>
      </w:r>
      <w:r w:rsidRPr="00C67DF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कि :</w:t>
      </w:r>
    </w:p>
    <w:p w:rsidR="00736A3D" w:rsidRPr="00C67DF0" w:rsidRDefault="00B03855" w:rsidP="00EB3BFB">
      <w:pPr>
        <w:ind w:left="540" w:hanging="540"/>
        <w:jc w:val="both"/>
        <w:rPr>
          <w:rFonts w:ascii="Mangal" w:hAnsi="Mangal" w:cs="Mangal"/>
          <w:sz w:val="24"/>
          <w:szCs w:val="24"/>
          <w:lang w:bidi="hi-IN"/>
        </w:rPr>
      </w:pPr>
      <w:r w:rsidRPr="00C67DF0">
        <w:rPr>
          <w:rFonts w:ascii="Mangal" w:hAnsi="Mangal" w:cs="Mangal" w:hint="cs"/>
          <w:sz w:val="24"/>
          <w:szCs w:val="24"/>
          <w:cs/>
          <w:lang w:bidi="hi-IN"/>
        </w:rPr>
        <w:t xml:space="preserve">(क) </w:t>
      </w:r>
      <w:r w:rsidR="00736A3D" w:rsidRPr="00C67DF0">
        <w:rPr>
          <w:rFonts w:ascii="Mangal" w:hAnsi="Mangal" w:cs="Mangal" w:hint="cs"/>
          <w:sz w:val="24"/>
          <w:szCs w:val="24"/>
          <w:cs/>
          <w:lang w:bidi="hi-IN"/>
        </w:rPr>
        <w:t xml:space="preserve">क्‍या </w:t>
      </w:r>
      <w:r w:rsidR="00826DFA">
        <w:rPr>
          <w:rFonts w:ascii="Mangal" w:hAnsi="Mangal" w:cs="Mangal" w:hint="cs"/>
          <w:sz w:val="24"/>
          <w:szCs w:val="24"/>
          <w:cs/>
          <w:lang w:bidi="hi-IN"/>
        </w:rPr>
        <w:t>रासायनिक उर्वरकों के प्रयोग के कारण कृषि भूमि की उर्वरता तथा उत्‍पादकता में कमी आई है</w:t>
      </w:r>
      <w:r w:rsidR="00826DFA">
        <w:rPr>
          <w:rFonts w:ascii="Mangal" w:hAnsi="Mangal" w:cs="Mangal" w:hint="cs"/>
          <w:sz w:val="24"/>
          <w:szCs w:val="24"/>
          <w:lang w:bidi="hi-IN"/>
        </w:rPr>
        <w:t>;</w:t>
      </w:r>
      <w:r w:rsidR="00826DFA">
        <w:rPr>
          <w:rFonts w:ascii="Mangal" w:hAnsi="Mangal" w:cs="Mangal" w:hint="cs"/>
          <w:sz w:val="24"/>
          <w:szCs w:val="24"/>
          <w:cs/>
          <w:lang w:bidi="hi-IN"/>
        </w:rPr>
        <w:t xml:space="preserve"> यदि हां</w:t>
      </w:r>
      <w:r w:rsidR="00D532A3">
        <w:rPr>
          <w:rFonts w:ascii="Mangal" w:hAnsi="Mangal" w:cs="Mangal" w:hint="cs"/>
          <w:sz w:val="24"/>
          <w:szCs w:val="24"/>
          <w:lang w:bidi="hi-IN"/>
        </w:rPr>
        <w:t>,</w:t>
      </w:r>
      <w:r w:rsidR="00826DFA">
        <w:rPr>
          <w:rFonts w:ascii="Mangal" w:hAnsi="Mangal" w:cs="Mangal" w:hint="cs"/>
          <w:sz w:val="24"/>
          <w:szCs w:val="24"/>
          <w:cs/>
          <w:lang w:bidi="hi-IN"/>
        </w:rPr>
        <w:t xml:space="preserve"> तो तत्‍संबंधी ब्‍यौरा क्‍या है</w:t>
      </w:r>
      <w:r w:rsidR="00736A3D" w:rsidRPr="00C67DF0">
        <w:rPr>
          <w:rFonts w:ascii="Mangal" w:hAnsi="Mangal" w:cs="Mangal" w:hint="cs"/>
          <w:sz w:val="24"/>
          <w:szCs w:val="24"/>
          <w:lang w:bidi="hi-IN"/>
        </w:rPr>
        <w:t>;</w:t>
      </w:r>
      <w:r w:rsidR="00736A3D" w:rsidRPr="00C67DF0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:rsidR="00FD1512" w:rsidRDefault="00736A3D" w:rsidP="00EB3BFB">
      <w:pPr>
        <w:ind w:left="540" w:hanging="540"/>
        <w:jc w:val="both"/>
        <w:rPr>
          <w:rFonts w:ascii="Mangal" w:hAnsi="Mangal" w:cs="Mangal"/>
          <w:sz w:val="24"/>
          <w:szCs w:val="24"/>
          <w:lang w:bidi="hi-IN"/>
        </w:rPr>
      </w:pPr>
      <w:r w:rsidRPr="00C67DF0">
        <w:rPr>
          <w:rFonts w:ascii="Mangal" w:hAnsi="Mangal" w:cs="Mangal" w:hint="cs"/>
          <w:sz w:val="24"/>
          <w:szCs w:val="24"/>
          <w:cs/>
          <w:lang w:bidi="hi-IN"/>
        </w:rPr>
        <w:t xml:space="preserve">(ख) क्‍या सरकार </w:t>
      </w:r>
      <w:r w:rsidR="00826DFA">
        <w:rPr>
          <w:rFonts w:ascii="Mangal" w:hAnsi="Mangal" w:cs="Mangal" w:hint="cs"/>
          <w:sz w:val="24"/>
          <w:szCs w:val="24"/>
          <w:cs/>
          <w:lang w:bidi="hi-IN"/>
        </w:rPr>
        <w:t>देश में जैव कृषि को बढ़ावा देने का विचार रखती है</w:t>
      </w:r>
      <w:r w:rsidR="00826DFA">
        <w:rPr>
          <w:rFonts w:ascii="Mangal" w:hAnsi="Mangal" w:cs="Mangal" w:hint="cs"/>
          <w:sz w:val="24"/>
          <w:szCs w:val="24"/>
          <w:lang w:bidi="hi-IN"/>
        </w:rPr>
        <w:t>;</w:t>
      </w:r>
      <w:r w:rsidR="00826DFA">
        <w:rPr>
          <w:rFonts w:ascii="Mangal" w:hAnsi="Mangal" w:cs="Mangal" w:hint="cs"/>
          <w:sz w:val="24"/>
          <w:szCs w:val="24"/>
          <w:cs/>
          <w:lang w:bidi="hi-IN"/>
        </w:rPr>
        <w:t xml:space="preserve"> यदि हां</w:t>
      </w:r>
      <w:r w:rsidR="00D532A3">
        <w:rPr>
          <w:rFonts w:ascii="Mangal" w:hAnsi="Mangal" w:cs="Mangal" w:hint="cs"/>
          <w:sz w:val="24"/>
          <w:szCs w:val="24"/>
          <w:lang w:bidi="hi-IN"/>
        </w:rPr>
        <w:t>,</w:t>
      </w:r>
      <w:r w:rsidR="00826DFA">
        <w:rPr>
          <w:rFonts w:ascii="Mangal" w:hAnsi="Mangal" w:cs="Mangal" w:hint="cs"/>
          <w:sz w:val="24"/>
          <w:szCs w:val="24"/>
          <w:cs/>
          <w:lang w:bidi="hi-IN"/>
        </w:rPr>
        <w:t xml:space="preserve"> तो तत्‍संबंधी ब्‍यौरा क्‍या है</w:t>
      </w:r>
      <w:r w:rsidR="00826DFA">
        <w:rPr>
          <w:rFonts w:ascii="Mangal" w:hAnsi="Mangal" w:cs="Mangal" w:hint="cs"/>
          <w:sz w:val="24"/>
          <w:szCs w:val="24"/>
          <w:lang w:bidi="hi-IN"/>
        </w:rPr>
        <w:t>;</w:t>
      </w:r>
      <w:r w:rsidR="00826DFA">
        <w:rPr>
          <w:rFonts w:ascii="Mangal" w:hAnsi="Mangal" w:cs="Mangal" w:hint="cs"/>
          <w:sz w:val="24"/>
          <w:szCs w:val="24"/>
          <w:cs/>
          <w:lang w:bidi="hi-IN"/>
        </w:rPr>
        <w:t xml:space="preserve"> और</w:t>
      </w:r>
    </w:p>
    <w:p w:rsidR="00826DFA" w:rsidRPr="00C67DF0" w:rsidRDefault="00826DFA" w:rsidP="00EB3BFB">
      <w:pPr>
        <w:ind w:left="450" w:hanging="450"/>
        <w:jc w:val="both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(ग) इस प्रयोजन के लिए कितनी धनराशि आवंटित की गई है तथा देश में जैव उर्वरकों के प्रयोग को बढ़ावा देने में कृषि विश्‍वविद्यालय की क्‍या भूमिका है</w:t>
      </w:r>
      <w:r>
        <w:rPr>
          <w:rFonts w:ascii="Mangal" w:hAnsi="Mangal" w:cs="Mangal"/>
          <w:sz w:val="24"/>
          <w:szCs w:val="24"/>
          <w:lang w:bidi="hi-IN"/>
        </w:rPr>
        <w:t>?</w:t>
      </w:r>
    </w:p>
    <w:p w:rsidR="00083647" w:rsidRPr="00C67DF0" w:rsidRDefault="00FD1512" w:rsidP="00FD1512">
      <w:pPr>
        <w:jc w:val="center"/>
        <w:rPr>
          <w:rFonts w:ascii="Mangal" w:hAnsi="Mangal" w:cs="Mangal"/>
          <w:b/>
          <w:bCs/>
          <w:sz w:val="24"/>
          <w:szCs w:val="24"/>
          <w:lang w:bidi="hi-IN"/>
        </w:rPr>
      </w:pPr>
      <w:r w:rsidRPr="00C67DF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उत्‍तर</w:t>
      </w:r>
    </w:p>
    <w:p w:rsidR="00C67DF0" w:rsidRDefault="00C67DF0" w:rsidP="00FD1512">
      <w:pPr>
        <w:jc w:val="center"/>
        <w:rPr>
          <w:rFonts w:ascii="Mangal" w:hAnsi="Mangal" w:cs="Mangal"/>
          <w:b/>
          <w:bCs/>
          <w:sz w:val="28"/>
          <w:szCs w:val="28"/>
          <w:lang w:bidi="hi-IN"/>
        </w:rPr>
      </w:pPr>
      <w:r w:rsidRPr="00601201">
        <w:rPr>
          <w:rFonts w:hint="cs"/>
          <w:b/>
          <w:bCs/>
          <w:sz w:val="24"/>
          <w:szCs w:val="24"/>
          <w:u w:val="single"/>
          <w:cs/>
          <w:lang w:bidi="hi-IN"/>
        </w:rPr>
        <w:t>कृषि एवं खाद्य प्रसंस्‍करण</w:t>
      </w:r>
      <w:r>
        <w:rPr>
          <w:b/>
          <w:bCs/>
          <w:sz w:val="24"/>
          <w:szCs w:val="24"/>
          <w:u w:val="single"/>
        </w:rPr>
        <w:t xml:space="preserve"> </w:t>
      </w:r>
      <w:r w:rsidRPr="002755A7">
        <w:rPr>
          <w:rFonts w:hint="cs"/>
          <w:b/>
          <w:bCs/>
          <w:sz w:val="24"/>
          <w:szCs w:val="24"/>
          <w:u w:val="single"/>
          <w:cs/>
          <w:lang w:bidi="hi-IN"/>
        </w:rPr>
        <w:t>उद्योग मंत्रालय में राज्‍य मंत्री</w:t>
      </w:r>
      <w:r>
        <w:rPr>
          <w:b/>
          <w:bCs/>
          <w:sz w:val="24"/>
          <w:szCs w:val="24"/>
        </w:rPr>
        <w:t xml:space="preserve"> </w:t>
      </w:r>
      <w:r w:rsidRPr="002755A7">
        <w:rPr>
          <w:b/>
          <w:bCs/>
          <w:sz w:val="24"/>
          <w:szCs w:val="24"/>
          <w:u w:val="single"/>
        </w:rPr>
        <w:t>(</w:t>
      </w:r>
      <w:r w:rsidR="00D27E82">
        <w:rPr>
          <w:rFonts w:ascii="Mangal" w:hAnsi="Mangal" w:cs="Mangal"/>
          <w:b/>
          <w:bCs/>
          <w:sz w:val="24"/>
          <w:szCs w:val="24"/>
          <w:u w:val="single"/>
          <w:cs/>
          <w:lang w:bidi="hi-IN"/>
        </w:rPr>
        <w:t>श्री</w:t>
      </w:r>
      <w:r w:rsidR="00D27E82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2755A7">
        <w:rPr>
          <w:rFonts w:hint="cs"/>
          <w:b/>
          <w:bCs/>
          <w:sz w:val="24"/>
          <w:szCs w:val="24"/>
          <w:u w:val="single"/>
          <w:cs/>
          <w:lang w:bidi="hi-IN"/>
        </w:rPr>
        <w:t>तारिक अनवर</w:t>
      </w:r>
      <w:r w:rsidRPr="002755A7">
        <w:rPr>
          <w:b/>
          <w:bCs/>
          <w:sz w:val="24"/>
          <w:szCs w:val="24"/>
          <w:u w:val="single"/>
        </w:rPr>
        <w:t>)</w:t>
      </w:r>
    </w:p>
    <w:p w:rsidR="00F43389" w:rsidRPr="00C67DF0" w:rsidRDefault="00FD1512" w:rsidP="00F4338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67DF0">
        <w:rPr>
          <w:rFonts w:hint="cs"/>
          <w:sz w:val="24"/>
          <w:szCs w:val="24"/>
          <w:cs/>
          <w:lang w:bidi="hi-IN"/>
        </w:rPr>
        <w:t xml:space="preserve"> </w:t>
      </w:r>
      <w:r w:rsidR="00F43389">
        <w:rPr>
          <w:rFonts w:hint="cs"/>
          <w:sz w:val="24"/>
          <w:szCs w:val="24"/>
          <w:cs/>
          <w:lang w:bidi="hi-IN"/>
        </w:rPr>
        <w:t xml:space="preserve">रासायनिक उर्वरकों के विवेकपूर्ण उपयोग से भूमि की उर्वरता एवं उत्‍पादकता में कमी का कोई वैज्ञानिक साक्ष्‍य नहीं है। तथापि </w:t>
      </w:r>
      <w:r w:rsidR="009B1EB6">
        <w:rPr>
          <w:rFonts w:hint="cs"/>
          <w:sz w:val="24"/>
          <w:szCs w:val="24"/>
          <w:cs/>
          <w:lang w:bidi="hi-IN"/>
        </w:rPr>
        <w:t>वर्षों तक कम जैविक पदार्थ मिलाकर</w:t>
      </w:r>
      <w:r w:rsidR="00F43389">
        <w:rPr>
          <w:rFonts w:hint="cs"/>
          <w:sz w:val="24"/>
          <w:szCs w:val="24"/>
          <w:cs/>
          <w:lang w:bidi="hi-IN"/>
        </w:rPr>
        <w:t xml:space="preserve"> उर्वरकों के अंधाधुंध एवं असंतु</w:t>
      </w:r>
      <w:r w:rsidR="009B1EB6">
        <w:rPr>
          <w:rFonts w:hint="cs"/>
          <w:sz w:val="24"/>
          <w:szCs w:val="24"/>
          <w:cs/>
          <w:lang w:bidi="hi-IN"/>
        </w:rPr>
        <w:t>लित उपयोग से बहु पोषक तत्‍वों में</w:t>
      </w:r>
      <w:r w:rsidR="00F43389">
        <w:rPr>
          <w:rFonts w:hint="cs"/>
          <w:sz w:val="24"/>
          <w:szCs w:val="24"/>
          <w:cs/>
          <w:lang w:bidi="hi-IN"/>
        </w:rPr>
        <w:t xml:space="preserve"> कमी एवं मृदा स्‍वास्‍थ्‍य में गिरावट आ</w:t>
      </w:r>
      <w:r w:rsidR="009B1EB6">
        <w:rPr>
          <w:rFonts w:hint="cs"/>
          <w:sz w:val="24"/>
          <w:szCs w:val="24"/>
          <w:cs/>
          <w:lang w:bidi="hi-IN"/>
        </w:rPr>
        <w:t xml:space="preserve"> सक</w:t>
      </w:r>
      <w:r w:rsidR="00F43389">
        <w:rPr>
          <w:rFonts w:hint="cs"/>
          <w:sz w:val="24"/>
          <w:szCs w:val="24"/>
          <w:cs/>
          <w:lang w:bidi="hi-IN"/>
        </w:rPr>
        <w:t xml:space="preserve">ती है। </w:t>
      </w:r>
    </w:p>
    <w:p w:rsidR="00F8409A" w:rsidRPr="00F43389" w:rsidRDefault="00F43389" w:rsidP="00FD1512">
      <w:pPr>
        <w:pStyle w:val="ListParagraph"/>
        <w:numPr>
          <w:ilvl w:val="0"/>
          <w:numId w:val="1"/>
        </w:numPr>
        <w:ind w:left="900" w:hanging="540"/>
        <w:jc w:val="both"/>
        <w:rPr>
          <w:sz w:val="24"/>
          <w:szCs w:val="24"/>
        </w:rPr>
      </w:pPr>
      <w:r>
        <w:rPr>
          <w:rFonts w:ascii="Mangal" w:hAnsi="Mangal" w:cs="Mangal"/>
          <w:sz w:val="24"/>
          <w:szCs w:val="24"/>
          <w:cs/>
          <w:lang w:bidi="hi-IN"/>
        </w:rPr>
        <w:t>जी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हां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9B1EB6">
        <w:rPr>
          <w:rFonts w:ascii="Mangal" w:hAnsi="Mangal" w:cs="Mangal" w:hint="cs"/>
          <w:sz w:val="24"/>
          <w:szCs w:val="24"/>
          <w:cs/>
          <w:lang w:bidi="hi-IN"/>
        </w:rPr>
        <w:t xml:space="preserve">सरकार </w:t>
      </w:r>
      <w:r>
        <w:rPr>
          <w:rFonts w:ascii="Mangal" w:hAnsi="Mangal" w:cs="Mangal" w:hint="cs"/>
          <w:sz w:val="24"/>
          <w:szCs w:val="24"/>
          <w:cs/>
          <w:lang w:bidi="hi-IN"/>
        </w:rPr>
        <w:t>राष्‍ट्रीय जैविक कृषि परियोजना (एनपीओएफ)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राष्‍ट्रीय बागवानी मिशन (एनएचएम)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पूर्वोत्‍तर एवं हिमालयी राज्‍यों हेतु बागवानी मिशन (एचएमएनईएच)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राष्‍ट्रीय कृषि विकास योजना (आरकेवीवाई) एवं भारतीय कृषि अनुसंधान परिषद् (आईसीएआर) की जैविक कृषि से संबंधित नेटवर्क परियोजना जैसी स्‍कीमों के माध्‍यम से देश में जैविक कृषि को</w:t>
      </w:r>
      <w:r w:rsidR="00874C15">
        <w:rPr>
          <w:rFonts w:ascii="Mangal" w:hAnsi="Mangal" w:cs="Mangal"/>
          <w:sz w:val="24"/>
          <w:szCs w:val="24"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बढ़ावा दे रही है</w:t>
      </w:r>
      <w:r w:rsidR="00D532A3">
        <w:rPr>
          <w:rFonts w:ascii="Mangal" w:hAnsi="Mangal" w:cs="Mangal" w:hint="cs"/>
          <w:sz w:val="24"/>
          <w:szCs w:val="24"/>
          <w:cs/>
          <w:lang w:bidi="hi-IN"/>
        </w:rPr>
        <w:t>।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</w:p>
    <w:p w:rsidR="00F43389" w:rsidRPr="00F43389" w:rsidRDefault="00F43389" w:rsidP="00FD1512">
      <w:pPr>
        <w:pStyle w:val="ListParagraph"/>
        <w:numPr>
          <w:ilvl w:val="0"/>
          <w:numId w:val="1"/>
        </w:numPr>
        <w:ind w:left="900" w:hanging="54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lastRenderedPageBreak/>
        <w:t>वर्ष 2013-14 के दौरान एनपीओएफ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एनएचएम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आरकेवीवाई एवं एचएमएनईएच के अंतर्गत आवंटित निधियां क्रमश: 427.00 लाख रुपए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1215.50 लाख रुपए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14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 w:rsidR="009B1EB6">
        <w:rPr>
          <w:rFonts w:ascii="Mangal" w:hAnsi="Mangal" w:cs="Mangal" w:hint="cs"/>
          <w:sz w:val="24"/>
          <w:szCs w:val="24"/>
          <w:cs/>
          <w:lang w:bidi="hi-IN"/>
        </w:rPr>
        <w:t>015 लाख रुपए एवं 116</w:t>
      </w:r>
      <w:r>
        <w:rPr>
          <w:rFonts w:ascii="Mangal" w:hAnsi="Mangal" w:cs="Mangal" w:hint="cs"/>
          <w:sz w:val="24"/>
          <w:szCs w:val="24"/>
          <w:cs/>
          <w:lang w:bidi="hi-IN"/>
        </w:rPr>
        <w:t>2.05 लाख रुपए है</w:t>
      </w:r>
      <w:r w:rsidR="00D532A3">
        <w:rPr>
          <w:rFonts w:ascii="Mangal" w:hAnsi="Mangal" w:cs="Mangal" w:hint="cs"/>
          <w:sz w:val="24"/>
          <w:szCs w:val="24"/>
          <w:cs/>
          <w:lang w:bidi="hi-IN"/>
        </w:rPr>
        <w:t>ं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। </w:t>
      </w:r>
    </w:p>
    <w:p w:rsidR="00D532A3" w:rsidRDefault="00F43389" w:rsidP="00D532A3">
      <w:pPr>
        <w:ind w:left="900" w:firstLine="360"/>
        <w:jc w:val="both"/>
        <w:rPr>
          <w:rFonts w:ascii="Mangal" w:hAnsi="Mangal" w:cs="Mangal"/>
          <w:sz w:val="24"/>
          <w:szCs w:val="24"/>
          <w:lang w:bidi="hi-IN"/>
        </w:rPr>
      </w:pPr>
      <w:r w:rsidRPr="00F43389">
        <w:rPr>
          <w:rFonts w:ascii="Mangal" w:hAnsi="Mangal" w:cs="Mangal" w:hint="cs"/>
          <w:sz w:val="24"/>
          <w:szCs w:val="24"/>
          <w:cs/>
          <w:lang w:bidi="hi-IN"/>
        </w:rPr>
        <w:t>इसके अलावा कृषि पद्धति अन</w:t>
      </w:r>
      <w:r w:rsidR="00AE7803">
        <w:rPr>
          <w:rFonts w:ascii="Mangal" w:hAnsi="Mangal" w:cs="Mangal" w:hint="cs"/>
          <w:sz w:val="24"/>
          <w:szCs w:val="24"/>
          <w:cs/>
          <w:lang w:bidi="hi-IN"/>
        </w:rPr>
        <w:t>ुसंधान परियोजना निदेशालय में अग्रणी</w:t>
      </w:r>
      <w:r w:rsidRPr="00F43389">
        <w:rPr>
          <w:rFonts w:ascii="Mangal" w:hAnsi="Mangal" w:cs="Mangal" w:hint="cs"/>
          <w:sz w:val="24"/>
          <w:szCs w:val="24"/>
          <w:cs/>
          <w:lang w:bidi="hi-IN"/>
        </w:rPr>
        <w:t xml:space="preserve"> केन्‍द्र </w:t>
      </w:r>
      <w:r w:rsidR="00AE7803">
        <w:rPr>
          <w:rFonts w:ascii="Mangal" w:hAnsi="Mangal" w:cs="Mangal" w:hint="cs"/>
          <w:sz w:val="24"/>
          <w:szCs w:val="24"/>
          <w:cs/>
          <w:lang w:bidi="hi-IN"/>
        </w:rPr>
        <w:t>के साथ</w:t>
      </w:r>
      <w:r w:rsidRPr="00F43389">
        <w:rPr>
          <w:rFonts w:ascii="Mangal" w:hAnsi="Mangal" w:cs="Mangal" w:hint="cs"/>
          <w:sz w:val="24"/>
          <w:szCs w:val="24"/>
          <w:cs/>
          <w:lang w:bidi="hi-IN"/>
        </w:rPr>
        <w:t xml:space="preserve"> जैविक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कृषि नेटवर्क परियोजना के अंतर्गत आईसीएआर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मोदीपुरम देश में विभिन्‍न कृषि-पारिस्‍थितिकी क्षेत्र में</w:t>
      </w:r>
      <w:r w:rsidR="009B1EB6">
        <w:rPr>
          <w:rFonts w:ascii="Mangal" w:hAnsi="Mangal" w:cs="Mangal" w:hint="cs"/>
          <w:sz w:val="24"/>
          <w:szCs w:val="24"/>
          <w:cs/>
          <w:lang w:bidi="hi-IN"/>
        </w:rPr>
        <w:t xml:space="preserve"> जैव कृषि के अंतर्गत विभिन्‍न फसलों एवं फसलन प्रणाली विकसित कर रही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है। वर्तमान में 12 राज्‍यों में राज्‍य कृषि विश्‍वविद्यालयों (एसएयू) सहित 13 सहकारी केन्‍द्रों में यह परियोजना चल रही है। राज्‍य कृषि विश्‍वविद्या</w:t>
      </w:r>
      <w:r w:rsidR="009B1EB6">
        <w:rPr>
          <w:rFonts w:ascii="Mangal" w:hAnsi="Mangal" w:cs="Mangal" w:hint="cs"/>
          <w:sz w:val="24"/>
          <w:szCs w:val="24"/>
          <w:cs/>
          <w:lang w:bidi="hi-IN"/>
        </w:rPr>
        <w:t>लयों सहित आईसीएआर संस्‍थान जैव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उर्वरकों से संबंधित पहलुओं पर किसानों को शिक्षित करने के लिए प्रशिक्षण देते हैं एवं फ्रन्‍ट लाइन प्रदर्शन (एफएलडी) का आयोजन करते हैं।</w:t>
      </w: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EE11CE" w:rsidRDefault="00EE11CE" w:rsidP="00D532A3">
      <w:pPr>
        <w:ind w:left="900" w:firstLine="360"/>
        <w:jc w:val="center"/>
        <w:rPr>
          <w:rFonts w:ascii="Mangal" w:hAnsi="Mangal" w:cs="Mangal"/>
          <w:sz w:val="24"/>
          <w:szCs w:val="24"/>
          <w:lang w:bidi="hi-IN"/>
        </w:rPr>
      </w:pPr>
    </w:p>
    <w:p w:rsidR="00F43389" w:rsidRPr="00F43389" w:rsidRDefault="00EE11CE" w:rsidP="00D532A3">
      <w:pPr>
        <w:ind w:left="900" w:firstLine="360"/>
        <w:jc w:val="center"/>
        <w:rPr>
          <w:sz w:val="24"/>
          <w:szCs w:val="24"/>
        </w:rPr>
      </w:pPr>
      <w:r>
        <w:rPr>
          <w:rFonts w:ascii="Mangal" w:hAnsi="Mangal" w:cs="Mangal"/>
          <w:sz w:val="24"/>
          <w:szCs w:val="24"/>
          <w:lang w:bidi="hi-IN"/>
        </w:rPr>
        <w:t>xxx</w:t>
      </w:r>
      <w:r w:rsidR="00D532A3">
        <w:rPr>
          <w:rFonts w:ascii="Mangal" w:hAnsi="Mangal" w:cs="Mangal"/>
          <w:sz w:val="24"/>
          <w:szCs w:val="24"/>
          <w:lang w:bidi="hi-IN"/>
        </w:rPr>
        <w:t>xxxxx</w:t>
      </w:r>
    </w:p>
    <w:sectPr w:rsidR="00F43389" w:rsidRPr="00F43389" w:rsidSect="00C67DF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3C57"/>
    <w:multiLevelType w:val="hybridMultilevel"/>
    <w:tmpl w:val="49C8FCA0"/>
    <w:lvl w:ilvl="0" w:tplc="643E2E22">
      <w:start w:val="1"/>
      <w:numFmt w:val="hindiVowels"/>
      <w:lvlText w:val="(%1)"/>
      <w:lvlJc w:val="left"/>
      <w:pPr>
        <w:ind w:left="780" w:hanging="420"/>
      </w:pPr>
      <w:rPr>
        <w:rFonts w:ascii="Mangal" w:hAnsi="Mangal" w:cs="Mang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2AF9"/>
    <w:rsid w:val="00000FEE"/>
    <w:rsid w:val="00083647"/>
    <w:rsid w:val="00386FAE"/>
    <w:rsid w:val="003D1D63"/>
    <w:rsid w:val="00433EC4"/>
    <w:rsid w:val="00456045"/>
    <w:rsid w:val="004820E8"/>
    <w:rsid w:val="005B3854"/>
    <w:rsid w:val="00736A3D"/>
    <w:rsid w:val="007560BE"/>
    <w:rsid w:val="007A52B0"/>
    <w:rsid w:val="00826DFA"/>
    <w:rsid w:val="00874C15"/>
    <w:rsid w:val="009B1EB6"/>
    <w:rsid w:val="00AD6666"/>
    <w:rsid w:val="00AE7803"/>
    <w:rsid w:val="00B03855"/>
    <w:rsid w:val="00B37BDA"/>
    <w:rsid w:val="00B669B9"/>
    <w:rsid w:val="00B91F6E"/>
    <w:rsid w:val="00BC5995"/>
    <w:rsid w:val="00C34CFD"/>
    <w:rsid w:val="00C67DF0"/>
    <w:rsid w:val="00C76445"/>
    <w:rsid w:val="00D27E82"/>
    <w:rsid w:val="00D532A3"/>
    <w:rsid w:val="00DD74B0"/>
    <w:rsid w:val="00EB3BFB"/>
    <w:rsid w:val="00EE11CE"/>
    <w:rsid w:val="00EE2AF9"/>
    <w:rsid w:val="00F43389"/>
    <w:rsid w:val="00F8409A"/>
    <w:rsid w:val="00FD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51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C5995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BC5995"/>
    <w:pPr>
      <w:spacing w:after="0" w:line="240" w:lineRule="auto"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cp:lastPrinted>2013-12-03T11:21:00Z</cp:lastPrinted>
  <dcterms:created xsi:type="dcterms:W3CDTF">2013-12-03T05:44:00Z</dcterms:created>
  <dcterms:modified xsi:type="dcterms:W3CDTF">2013-12-05T10:31:00Z</dcterms:modified>
</cp:coreProperties>
</file>