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1237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किशोर सुधार गृहों में रहने वालों की सुरक्षा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1237. </w:t>
      </w:r>
      <w:r w:rsidRPr="00EA4ABA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अम्बेथ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राजन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: 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क्या </w:t>
      </w: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EA4ABA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देश भर के किशोर सुधार गृहों में रहने वालों की सुरक्षा हेतु पर्याप्त </w:t>
      </w:r>
      <w:proofErr w:type="spellStart"/>
      <w:r w:rsidRPr="00EA4ABA">
        <w:rPr>
          <w:rFonts w:ascii="Mangal" w:hAnsi="Mangal"/>
          <w:sz w:val="20"/>
          <w:cs/>
        </w:rPr>
        <w:t>सुरक्षोपाय</w:t>
      </w:r>
      <w:proofErr w:type="spellEnd"/>
      <w:r w:rsidRPr="00EA4ABA">
        <w:rPr>
          <w:rFonts w:ascii="Mangal" w:hAnsi="Mangal"/>
          <w:sz w:val="20"/>
          <w:cs/>
        </w:rPr>
        <w:t xml:space="preserve"> किए जाते हैं</w:t>
      </w:r>
      <w:r w:rsidRPr="00EA4ABA">
        <w:rPr>
          <w:rFonts w:ascii="Mangal" w:hAnsi="Mangal"/>
          <w:sz w:val="20"/>
        </w:rPr>
        <w:t xml:space="preserve">; </w:t>
      </w:r>
      <w:r w:rsidRPr="00EA4ABA">
        <w:rPr>
          <w:rFonts w:ascii="Mangal" w:hAnsi="Mangal"/>
          <w:sz w:val="20"/>
          <w:cs/>
        </w:rPr>
        <w:t>और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तो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ब्यौरा क्या है</w:t>
      </w:r>
      <w:r w:rsidRPr="00EA4ABA">
        <w:rPr>
          <w:rFonts w:ascii="Mangal" w:hAnsi="Mangal"/>
          <w:sz w:val="20"/>
        </w:rPr>
        <w:t>?</w:t>
      </w:r>
    </w:p>
    <w:p w:rsidR="00115A6C" w:rsidRPr="00EA4ABA" w:rsidRDefault="00115A6C" w:rsidP="00115A6C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>उत्तर</w:t>
      </w:r>
    </w:p>
    <w:p w:rsidR="00115A6C" w:rsidRPr="00EA4ABA" w:rsidRDefault="00115A6C" w:rsidP="00115A6C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rPr>
          <w:rFonts w:ascii="Mangal" w:hAnsi="Mangal"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>(क)</w:t>
      </w:r>
      <w:r>
        <w:rPr>
          <w:rFonts w:ascii="Mangal" w:hAnsi="Mangal" w:hint="cs"/>
          <w:sz w:val="20"/>
          <w:cs/>
        </w:rPr>
        <w:t xml:space="preserve"> और (ख)</w:t>
      </w:r>
      <w:r w:rsidRPr="00EA4ABA">
        <w:rPr>
          <w:rFonts w:ascii="Mangal" w:hAnsi="Mangal"/>
          <w:sz w:val="20"/>
          <w:cs/>
        </w:rPr>
        <w:t xml:space="preserve"> : किशोर </w:t>
      </w:r>
      <w:proofErr w:type="spellStart"/>
      <w:r w:rsidRPr="00EA4ABA">
        <w:rPr>
          <w:rFonts w:ascii="Mangal" w:hAnsi="Mangal"/>
          <w:sz w:val="20"/>
          <w:cs/>
        </w:rPr>
        <w:t>न्‍याय</w:t>
      </w:r>
      <w:proofErr w:type="spellEnd"/>
      <w:r w:rsidRPr="00EA4ABA">
        <w:rPr>
          <w:rFonts w:ascii="Mangal" w:hAnsi="Mangal"/>
          <w:sz w:val="20"/>
          <w:cs/>
        </w:rPr>
        <w:t xml:space="preserve"> अधिनियम की धारा 34 (3) देखरेख और संरक्षण के जरूरतमंद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को रखने वाले गृहों में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को प्रदान की जाने वाली </w:t>
      </w:r>
      <w:proofErr w:type="spellStart"/>
      <w:r w:rsidRPr="00EA4ABA">
        <w:rPr>
          <w:rFonts w:ascii="Mangal" w:hAnsi="Mangal"/>
          <w:sz w:val="20"/>
          <w:cs/>
        </w:rPr>
        <w:t>सेवाओं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न्‍यूनतम</w:t>
      </w:r>
      <w:proofErr w:type="spellEnd"/>
      <w:r w:rsidRPr="00EA4ABA">
        <w:rPr>
          <w:rFonts w:ascii="Mangal" w:hAnsi="Mangal"/>
          <w:sz w:val="20"/>
          <w:cs/>
        </w:rPr>
        <w:t xml:space="preserve"> मानक लागू करने के इरादे से ऐसे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को रखने वाले सभी </w:t>
      </w:r>
      <w:proofErr w:type="spellStart"/>
      <w:r w:rsidRPr="00EA4ABA">
        <w:rPr>
          <w:rFonts w:ascii="Mangal" w:hAnsi="Mangal"/>
          <w:sz w:val="20"/>
          <w:cs/>
        </w:rPr>
        <w:t>संस्‍थानों</w:t>
      </w:r>
      <w:proofErr w:type="spellEnd"/>
      <w:r w:rsidRPr="00EA4ABA">
        <w:rPr>
          <w:rFonts w:ascii="Mangal" w:hAnsi="Mangal"/>
          <w:sz w:val="20"/>
          <w:cs/>
        </w:rPr>
        <w:t xml:space="preserve"> के अनिवार्य पंजीकरण का </w:t>
      </w:r>
      <w:proofErr w:type="spellStart"/>
      <w:r w:rsidRPr="00EA4ABA">
        <w:rPr>
          <w:rFonts w:ascii="Mangal" w:hAnsi="Mangal"/>
          <w:sz w:val="20"/>
          <w:cs/>
        </w:rPr>
        <w:t>प्रावधान</w:t>
      </w:r>
      <w:proofErr w:type="spellEnd"/>
      <w:r w:rsidRPr="00EA4ABA">
        <w:rPr>
          <w:rFonts w:ascii="Mangal" w:hAnsi="Mangal"/>
          <w:sz w:val="20"/>
          <w:cs/>
        </w:rPr>
        <w:t xml:space="preserve"> करती है । किशोर </w:t>
      </w:r>
      <w:proofErr w:type="spellStart"/>
      <w:r w:rsidRPr="00EA4ABA">
        <w:rPr>
          <w:rFonts w:ascii="Mangal" w:hAnsi="Mangal"/>
          <w:sz w:val="20"/>
          <w:cs/>
        </w:rPr>
        <w:t>न्‍याय</w:t>
      </w:r>
      <w:proofErr w:type="spellEnd"/>
      <w:r w:rsidRPr="00EA4ABA">
        <w:rPr>
          <w:rFonts w:ascii="Mangal" w:hAnsi="Mangal"/>
          <w:sz w:val="20"/>
          <w:cs/>
        </w:rPr>
        <w:t xml:space="preserve"> अधिनियम में 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  <w:cs/>
        </w:rPr>
        <w:t xml:space="preserve"> सरकारों द्वारा 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जिला एवं नगर </w:t>
      </w:r>
      <w:proofErr w:type="spellStart"/>
      <w:r w:rsidRPr="00EA4ABA">
        <w:rPr>
          <w:rFonts w:ascii="Mangal" w:hAnsi="Mangal"/>
          <w:sz w:val="20"/>
          <w:cs/>
        </w:rPr>
        <w:t>स्‍तर</w:t>
      </w:r>
      <w:proofErr w:type="spellEnd"/>
      <w:r w:rsidRPr="00EA4ABA">
        <w:rPr>
          <w:rFonts w:ascii="Mangal" w:hAnsi="Mangal"/>
          <w:sz w:val="20"/>
          <w:cs/>
        </w:rPr>
        <w:t xml:space="preserve"> पर गठित बाल </w:t>
      </w:r>
      <w:proofErr w:type="spellStart"/>
      <w:r w:rsidRPr="00EA4ABA">
        <w:rPr>
          <w:rFonts w:ascii="Mangal" w:hAnsi="Mangal"/>
          <w:sz w:val="20"/>
          <w:cs/>
        </w:rPr>
        <w:t>कल्‍याण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समितियों</w:t>
      </w:r>
      <w:proofErr w:type="spellEnd"/>
      <w:r w:rsidRPr="00EA4ABA">
        <w:rPr>
          <w:rFonts w:ascii="Mangal" w:hAnsi="Mangal"/>
          <w:sz w:val="20"/>
          <w:cs/>
        </w:rPr>
        <w:t xml:space="preserve"> एवं निरीक्षण </w:t>
      </w:r>
      <w:proofErr w:type="spellStart"/>
      <w:r w:rsidRPr="00EA4ABA">
        <w:rPr>
          <w:rFonts w:ascii="Mangal" w:hAnsi="Mangal"/>
          <w:sz w:val="20"/>
          <w:cs/>
        </w:rPr>
        <w:t>समितियों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माध्‍यम</w:t>
      </w:r>
      <w:proofErr w:type="spellEnd"/>
      <w:r w:rsidRPr="00EA4ABA">
        <w:rPr>
          <w:rFonts w:ascii="Mangal" w:hAnsi="Mangal"/>
          <w:sz w:val="20"/>
          <w:cs/>
        </w:rPr>
        <w:t xml:space="preserve"> से </w:t>
      </w:r>
      <w:proofErr w:type="spellStart"/>
      <w:r w:rsidRPr="00EA4ABA">
        <w:rPr>
          <w:rFonts w:ascii="Mangal" w:hAnsi="Mangal"/>
          <w:sz w:val="20"/>
          <w:cs/>
        </w:rPr>
        <w:t>सेवाओं</w:t>
      </w:r>
      <w:proofErr w:type="spellEnd"/>
      <w:r w:rsidRPr="00EA4ABA">
        <w:rPr>
          <w:rFonts w:ascii="Mangal" w:hAnsi="Mangal"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sz w:val="20"/>
          <w:cs/>
        </w:rPr>
        <w:t>गुणवत्‍ता</w:t>
      </w:r>
      <w:proofErr w:type="spellEnd"/>
      <w:r w:rsidRPr="00EA4ABA">
        <w:rPr>
          <w:rFonts w:ascii="Mangal" w:hAnsi="Mangal"/>
          <w:sz w:val="20"/>
          <w:cs/>
        </w:rPr>
        <w:t xml:space="preserve"> के कठोर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हेतु तंत्र का भी </w:t>
      </w:r>
      <w:proofErr w:type="spellStart"/>
      <w:r w:rsidRPr="00EA4ABA">
        <w:rPr>
          <w:rFonts w:ascii="Mangal" w:hAnsi="Mangal"/>
          <w:sz w:val="20"/>
          <w:cs/>
        </w:rPr>
        <w:t>प्रावधान</w:t>
      </w:r>
      <w:proofErr w:type="spellEnd"/>
      <w:r w:rsidRPr="00EA4ABA">
        <w:rPr>
          <w:rFonts w:ascii="Mangal" w:hAnsi="Mangal"/>
          <w:sz w:val="20"/>
          <w:cs/>
        </w:rPr>
        <w:t xml:space="preserve"> है और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के साथ किसी भी प्रकार के </w:t>
      </w:r>
      <w:proofErr w:type="spellStart"/>
      <w:r w:rsidRPr="00EA4ABA">
        <w:rPr>
          <w:rFonts w:ascii="Mangal" w:hAnsi="Mangal"/>
          <w:sz w:val="20"/>
          <w:cs/>
        </w:rPr>
        <w:t>दुर्व्‍यवहार</w:t>
      </w:r>
      <w:proofErr w:type="spellEnd"/>
      <w:r w:rsidRPr="00EA4ABA">
        <w:rPr>
          <w:rFonts w:ascii="Mangal" w:hAnsi="Mangal"/>
          <w:sz w:val="20"/>
          <w:cs/>
        </w:rPr>
        <w:t xml:space="preserve"> अथवा उनके शोषण के निवारण हेतु गृहों के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एवं </w:t>
      </w:r>
      <w:proofErr w:type="spellStart"/>
      <w:r w:rsidRPr="00EA4ABA">
        <w:rPr>
          <w:rFonts w:ascii="Mangal" w:hAnsi="Mangal"/>
          <w:sz w:val="20"/>
          <w:cs/>
        </w:rPr>
        <w:t>मूल्‍यांकन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प्रयोजनार्थ</w:t>
      </w:r>
      <w:proofErr w:type="spellEnd"/>
      <w:r w:rsidRPr="00EA4ABA">
        <w:rPr>
          <w:rFonts w:ascii="Mangal" w:hAnsi="Mangal"/>
          <w:sz w:val="20"/>
          <w:cs/>
        </w:rPr>
        <w:t xml:space="preserve"> सामाजिक लेखा परीक्षा का भी </w:t>
      </w:r>
      <w:proofErr w:type="spellStart"/>
      <w:r w:rsidRPr="00EA4ABA">
        <w:rPr>
          <w:rFonts w:ascii="Mangal" w:hAnsi="Mangal"/>
          <w:sz w:val="20"/>
          <w:cs/>
        </w:rPr>
        <w:t>प्रावधान</w:t>
      </w:r>
      <w:proofErr w:type="spellEnd"/>
      <w:r w:rsidRPr="00EA4ABA">
        <w:rPr>
          <w:rFonts w:ascii="Mangal" w:hAnsi="Mangal"/>
          <w:sz w:val="20"/>
          <w:cs/>
        </w:rPr>
        <w:t xml:space="preserve"> है । इसके अलावा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किशोर </w:t>
      </w:r>
      <w:proofErr w:type="spellStart"/>
      <w:r w:rsidRPr="00EA4ABA">
        <w:rPr>
          <w:rFonts w:ascii="Mangal" w:hAnsi="Mangal"/>
          <w:sz w:val="20"/>
          <w:cs/>
        </w:rPr>
        <w:t>न्‍याय</w:t>
      </w:r>
      <w:proofErr w:type="spellEnd"/>
      <w:r w:rsidRPr="00EA4ABA">
        <w:rPr>
          <w:rFonts w:ascii="Mangal" w:hAnsi="Mangal"/>
          <w:sz w:val="20"/>
          <w:cs/>
        </w:rPr>
        <w:t xml:space="preserve"> अधिनियम में पुलिस द्वारा </w:t>
      </w:r>
      <w:proofErr w:type="spellStart"/>
      <w:r w:rsidRPr="00EA4ABA">
        <w:rPr>
          <w:rFonts w:ascii="Mangal" w:hAnsi="Mangal"/>
          <w:sz w:val="20"/>
          <w:cs/>
        </w:rPr>
        <w:t>किशोरों</w:t>
      </w:r>
      <w:proofErr w:type="spellEnd"/>
      <w:r w:rsidRPr="00EA4ABA">
        <w:rPr>
          <w:rFonts w:ascii="Mangal" w:hAnsi="Mangal"/>
          <w:sz w:val="20"/>
          <w:cs/>
        </w:rPr>
        <w:t xml:space="preserve"> एवं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से संबंधित मामलों में </w:t>
      </w:r>
      <w:proofErr w:type="spellStart"/>
      <w:r w:rsidRPr="00EA4ABA">
        <w:rPr>
          <w:rFonts w:ascii="Mangal" w:hAnsi="Mangal"/>
          <w:sz w:val="20"/>
          <w:cs/>
        </w:rPr>
        <w:t>समन्‍वयन</w:t>
      </w:r>
      <w:proofErr w:type="spellEnd"/>
      <w:r w:rsidRPr="00EA4ABA">
        <w:rPr>
          <w:rFonts w:ascii="Mangal" w:hAnsi="Mangal"/>
          <w:sz w:val="20"/>
          <w:cs/>
        </w:rPr>
        <w:t xml:space="preserve"> करने तथा </w:t>
      </w:r>
      <w:proofErr w:type="spellStart"/>
      <w:r w:rsidRPr="00EA4ABA">
        <w:rPr>
          <w:rFonts w:ascii="Mangal" w:hAnsi="Mangal"/>
          <w:sz w:val="20"/>
          <w:cs/>
        </w:rPr>
        <w:t>सुकर</w:t>
      </w:r>
      <w:proofErr w:type="spellEnd"/>
      <w:r w:rsidRPr="00EA4ABA">
        <w:rPr>
          <w:rFonts w:ascii="Mangal" w:hAnsi="Mangal"/>
          <w:sz w:val="20"/>
          <w:cs/>
        </w:rPr>
        <w:t xml:space="preserve"> बनाने के </w:t>
      </w:r>
      <w:proofErr w:type="spellStart"/>
      <w:r w:rsidRPr="00EA4ABA">
        <w:rPr>
          <w:rFonts w:ascii="Mangal" w:hAnsi="Mangal"/>
          <w:sz w:val="20"/>
          <w:cs/>
        </w:rPr>
        <w:t>प्रत्‍येक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जिले</w:t>
      </w:r>
      <w:proofErr w:type="spellEnd"/>
      <w:r w:rsidRPr="00EA4ABA">
        <w:rPr>
          <w:rFonts w:ascii="Mangal" w:hAnsi="Mangal"/>
          <w:sz w:val="20"/>
          <w:cs/>
        </w:rPr>
        <w:t xml:space="preserve"> एवं शहर में विशेष किशोर पुलिस एकक की </w:t>
      </w:r>
      <w:proofErr w:type="spellStart"/>
      <w:r w:rsidRPr="00EA4ABA">
        <w:rPr>
          <w:rFonts w:ascii="Mangal" w:hAnsi="Mangal"/>
          <w:sz w:val="20"/>
          <w:cs/>
        </w:rPr>
        <w:t>स्‍थापना</w:t>
      </w:r>
      <w:proofErr w:type="spellEnd"/>
      <w:r w:rsidRPr="00EA4ABA">
        <w:rPr>
          <w:rFonts w:ascii="Mangal" w:hAnsi="Mangal"/>
          <w:sz w:val="20"/>
          <w:cs/>
        </w:rPr>
        <w:t xml:space="preserve"> का भी </w:t>
      </w:r>
      <w:proofErr w:type="spellStart"/>
      <w:r w:rsidRPr="00EA4ABA">
        <w:rPr>
          <w:rFonts w:ascii="Mangal" w:hAnsi="Mangal"/>
          <w:sz w:val="20"/>
          <w:cs/>
        </w:rPr>
        <w:t>प्रावधान</w:t>
      </w:r>
      <w:proofErr w:type="spellEnd"/>
      <w:r w:rsidRPr="00EA4ABA">
        <w:rPr>
          <w:rFonts w:ascii="Mangal" w:hAnsi="Mangal"/>
          <w:sz w:val="20"/>
          <w:cs/>
        </w:rPr>
        <w:t xml:space="preserve"> है । तथापि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नियमों में </w:t>
      </w:r>
      <w:proofErr w:type="spellStart"/>
      <w:r w:rsidRPr="00EA4ABA">
        <w:rPr>
          <w:rFonts w:ascii="Mangal" w:hAnsi="Mangal"/>
          <w:sz w:val="20"/>
          <w:cs/>
        </w:rPr>
        <w:t>कार्यकरण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हेतु </w:t>
      </w:r>
      <w:proofErr w:type="spellStart"/>
      <w:r w:rsidRPr="00EA4ABA">
        <w:rPr>
          <w:rFonts w:ascii="Mangal" w:hAnsi="Mangal"/>
          <w:sz w:val="20"/>
          <w:cs/>
        </w:rPr>
        <w:t>प्रत्‍येक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संस्‍थान</w:t>
      </w:r>
      <w:proofErr w:type="spellEnd"/>
      <w:r w:rsidRPr="00EA4ABA">
        <w:rPr>
          <w:rFonts w:ascii="Mangal" w:hAnsi="Mangal"/>
          <w:sz w:val="20"/>
          <w:cs/>
        </w:rPr>
        <w:t xml:space="preserve"> में प्रबंधन समिति एवं बाल </w:t>
      </w:r>
      <w:proofErr w:type="spellStart"/>
      <w:r w:rsidRPr="00EA4ABA">
        <w:rPr>
          <w:rFonts w:ascii="Mangal" w:hAnsi="Mangal"/>
          <w:sz w:val="20"/>
          <w:cs/>
        </w:rPr>
        <w:t>समितियों</w:t>
      </w:r>
      <w:proofErr w:type="spellEnd"/>
      <w:r w:rsidRPr="00EA4ABA">
        <w:rPr>
          <w:rFonts w:ascii="Mangal" w:hAnsi="Mangal"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sz w:val="20"/>
          <w:cs/>
        </w:rPr>
        <w:t>स्‍थापना</w:t>
      </w:r>
      <w:proofErr w:type="spellEnd"/>
      <w:r w:rsidRPr="00EA4ABA">
        <w:rPr>
          <w:rFonts w:ascii="Mangal" w:hAnsi="Mangal"/>
          <w:sz w:val="20"/>
          <w:cs/>
        </w:rPr>
        <w:t xml:space="preserve"> का </w:t>
      </w:r>
      <w:proofErr w:type="spellStart"/>
      <w:r w:rsidRPr="00EA4ABA">
        <w:rPr>
          <w:rFonts w:ascii="Mangal" w:hAnsi="Mangal"/>
          <w:sz w:val="20"/>
          <w:cs/>
        </w:rPr>
        <w:t>प्रावधान</w:t>
      </w:r>
      <w:proofErr w:type="spellEnd"/>
      <w:r w:rsidRPr="00EA4ABA">
        <w:rPr>
          <w:rFonts w:ascii="Mangal" w:hAnsi="Mangal"/>
          <w:sz w:val="20"/>
          <w:cs/>
        </w:rPr>
        <w:t xml:space="preserve"> किया गया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ताकि </w:t>
      </w:r>
      <w:proofErr w:type="spellStart"/>
      <w:r w:rsidRPr="00EA4ABA">
        <w:rPr>
          <w:rFonts w:ascii="Mangal" w:hAnsi="Mangal"/>
          <w:sz w:val="20"/>
          <w:cs/>
        </w:rPr>
        <w:t>दुर्व्‍यवहार</w:t>
      </w:r>
      <w:proofErr w:type="spellEnd"/>
      <w:r w:rsidRPr="00EA4ABA">
        <w:rPr>
          <w:rFonts w:ascii="Mangal" w:hAnsi="Mangal"/>
          <w:sz w:val="20"/>
          <w:cs/>
        </w:rPr>
        <w:t xml:space="preserve"> एवं शोषण की </w:t>
      </w:r>
      <w:proofErr w:type="spellStart"/>
      <w:r w:rsidRPr="00EA4ABA">
        <w:rPr>
          <w:rFonts w:ascii="Mangal" w:hAnsi="Mangal"/>
          <w:sz w:val="20"/>
          <w:cs/>
        </w:rPr>
        <w:t>घटनाओं</w:t>
      </w:r>
      <w:proofErr w:type="spellEnd"/>
      <w:r w:rsidRPr="00EA4ABA">
        <w:rPr>
          <w:rFonts w:ascii="Mangal" w:hAnsi="Mangal"/>
          <w:sz w:val="20"/>
          <w:cs/>
        </w:rPr>
        <w:t xml:space="preserve"> को रोका जा सके । इसके अलावा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नियमों में यौन  </w:t>
      </w:r>
      <w:proofErr w:type="spellStart"/>
      <w:r w:rsidRPr="00EA4ABA">
        <w:rPr>
          <w:rFonts w:ascii="Mangal" w:hAnsi="Mangal"/>
          <w:sz w:val="20"/>
          <w:cs/>
        </w:rPr>
        <w:t>दुर्व्‍यवहार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उपेक्षा एवं दुराचार सहित किसी भी प्रकार के </w:t>
      </w:r>
      <w:proofErr w:type="spellStart"/>
      <w:r w:rsidRPr="00EA4ABA">
        <w:rPr>
          <w:rFonts w:ascii="Mangal" w:hAnsi="Mangal"/>
          <w:sz w:val="20"/>
          <w:cs/>
        </w:rPr>
        <w:t>दुर्व्‍यवहार</w:t>
      </w:r>
      <w:proofErr w:type="spellEnd"/>
      <w:r w:rsidRPr="00EA4ABA">
        <w:rPr>
          <w:rFonts w:ascii="Mangal" w:hAnsi="Mangal"/>
          <w:sz w:val="20"/>
          <w:cs/>
        </w:rPr>
        <w:t xml:space="preserve"> के प्रति </w:t>
      </w:r>
      <w:proofErr w:type="spellStart"/>
      <w:r w:rsidRPr="00EA4ABA">
        <w:rPr>
          <w:rFonts w:ascii="Mangal" w:hAnsi="Mangal"/>
          <w:sz w:val="20"/>
          <w:cs/>
        </w:rPr>
        <w:t>उत्‍तर</w:t>
      </w:r>
      <w:proofErr w:type="spellEnd"/>
      <w:r w:rsidRPr="00EA4ABA">
        <w:rPr>
          <w:rFonts w:ascii="Mangal" w:hAnsi="Mangal"/>
          <w:sz w:val="20"/>
          <w:cs/>
        </w:rPr>
        <w:t xml:space="preserve"> में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अब यह  बाल  देखरेख </w:t>
      </w:r>
      <w:proofErr w:type="spellStart"/>
      <w:r w:rsidRPr="00EA4ABA">
        <w:rPr>
          <w:rFonts w:ascii="Mangal" w:hAnsi="Mangal"/>
          <w:sz w:val="20"/>
          <w:cs/>
        </w:rPr>
        <w:t>संस्‍थान</w:t>
      </w:r>
      <w:proofErr w:type="spellEnd"/>
      <w:r w:rsidRPr="00EA4ABA">
        <w:rPr>
          <w:rFonts w:ascii="Mangal" w:hAnsi="Mangal"/>
          <w:sz w:val="20"/>
          <w:cs/>
        </w:rPr>
        <w:t xml:space="preserve"> में होता है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व्‍यापक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उपायों</w:t>
      </w:r>
      <w:proofErr w:type="spellEnd"/>
      <w:r w:rsidRPr="00EA4ABA">
        <w:rPr>
          <w:rFonts w:ascii="Mangal" w:hAnsi="Mangal"/>
          <w:sz w:val="20"/>
          <w:cs/>
        </w:rPr>
        <w:t xml:space="preserve"> का </w:t>
      </w:r>
      <w:proofErr w:type="spellStart"/>
      <w:r w:rsidRPr="00EA4ABA">
        <w:rPr>
          <w:rFonts w:ascii="Mangal" w:hAnsi="Mangal"/>
          <w:sz w:val="20"/>
          <w:cs/>
        </w:rPr>
        <w:t>उल्‍लेख</w:t>
      </w:r>
      <w:proofErr w:type="spellEnd"/>
      <w:r w:rsidRPr="00EA4ABA">
        <w:rPr>
          <w:rFonts w:ascii="Mangal" w:hAnsi="Mangal"/>
          <w:sz w:val="20"/>
          <w:cs/>
        </w:rPr>
        <w:t xml:space="preserve"> किया गया है । </w:t>
      </w: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 w:val="20"/>
        </w:rPr>
      </w:pPr>
    </w:p>
    <w:p w:rsidR="00115A6C" w:rsidRPr="00EA4ABA" w:rsidRDefault="00115A6C" w:rsidP="00115A6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>*****</w:t>
      </w:r>
    </w:p>
    <w:p w:rsidR="00B850F5" w:rsidRDefault="00B850F5"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32"/>
    <w:rsid w:val="00115A6C"/>
    <w:rsid w:val="002D0C57"/>
    <w:rsid w:val="00585132"/>
    <w:rsid w:val="005B3CFC"/>
    <w:rsid w:val="008C5028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6C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6C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2013-12-16T09:44:00Z</dcterms:created>
  <dcterms:modified xsi:type="dcterms:W3CDTF">2013-12-16T09:44:00Z</dcterms:modified>
</cp:coreProperties>
</file>