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02" w:rsidRPr="00062F04" w:rsidRDefault="00247F02" w:rsidP="00247F02">
      <w:pPr>
        <w:autoSpaceDE w:val="0"/>
        <w:autoSpaceDN w:val="0"/>
        <w:adjustRightInd w:val="0"/>
        <w:jc w:val="center"/>
        <w:rPr>
          <w:rFonts w:hint="cs"/>
          <w:b/>
          <w:bCs/>
        </w:rPr>
      </w:pPr>
      <w:r w:rsidRPr="00062F04">
        <w:rPr>
          <w:rFonts w:ascii="Mangal" w:hAnsi="Mangal"/>
          <w:b/>
          <w:bCs/>
          <w:cs/>
        </w:rPr>
        <w:t>भारत</w:t>
      </w:r>
      <w:r w:rsidRPr="00062F04">
        <w:rPr>
          <w:rFonts w:ascii="Mangal" w:hAnsi="Mangal" w:hint="cs"/>
          <w:b/>
          <w:bCs/>
          <w:cs/>
        </w:rPr>
        <w:t xml:space="preserve"> सरकार</w:t>
      </w:r>
    </w:p>
    <w:p w:rsidR="00247F02" w:rsidRPr="0049732A" w:rsidRDefault="00247F02" w:rsidP="00247F02">
      <w:pPr>
        <w:pStyle w:val="Title"/>
        <w:spacing w:line="192" w:lineRule="auto"/>
        <w:rPr>
          <w:rFonts w:cs="Mangal"/>
          <w:b w:val="0"/>
          <w:bCs w:val="0"/>
          <w:sz w:val="22"/>
          <w:szCs w:val="22"/>
          <w:lang w:bidi="hi-IN"/>
        </w:rPr>
      </w:pPr>
      <w:r w:rsidRPr="0049732A">
        <w:rPr>
          <w:rFonts w:cs="Mangal"/>
          <w:b w:val="0"/>
          <w:bCs w:val="0"/>
          <w:sz w:val="22"/>
          <w:szCs w:val="22"/>
          <w:cs/>
          <w:lang w:bidi="hi-IN"/>
        </w:rPr>
        <w:t>मानव संसाधन विकास मंत्रालय</w:t>
      </w:r>
    </w:p>
    <w:p w:rsidR="00247F02" w:rsidRPr="0049732A" w:rsidRDefault="00247F02" w:rsidP="00247F02">
      <w:pPr>
        <w:pStyle w:val="Title"/>
        <w:spacing w:line="192" w:lineRule="auto"/>
        <w:rPr>
          <w:rFonts w:cs="Mangal"/>
          <w:b w:val="0"/>
          <w:bCs w:val="0"/>
          <w:sz w:val="22"/>
          <w:szCs w:val="22"/>
          <w:lang w:bidi="hi-IN"/>
        </w:rPr>
      </w:pPr>
      <w:r w:rsidRPr="0049732A">
        <w:rPr>
          <w:rFonts w:cs="Mangal"/>
          <w:b w:val="0"/>
          <w:bCs w:val="0"/>
          <w:sz w:val="22"/>
          <w:szCs w:val="22"/>
          <w:cs/>
          <w:lang w:bidi="hi-IN"/>
        </w:rPr>
        <w:t>उच्‍चतर</w:t>
      </w:r>
      <w:r w:rsidRPr="0049732A">
        <w:rPr>
          <w:rFonts w:cs="Mangal" w:hint="cs"/>
          <w:b w:val="0"/>
          <w:bCs w:val="0"/>
          <w:sz w:val="22"/>
          <w:szCs w:val="22"/>
          <w:cs/>
          <w:lang w:bidi="hi-IN"/>
        </w:rPr>
        <w:t xml:space="preserve"> शिक्षा </w:t>
      </w:r>
      <w:r w:rsidRPr="0049732A">
        <w:rPr>
          <w:rFonts w:cs="Mangal"/>
          <w:b w:val="0"/>
          <w:bCs w:val="0"/>
          <w:sz w:val="22"/>
          <w:szCs w:val="22"/>
          <w:cs/>
          <w:lang w:bidi="hi-IN"/>
        </w:rPr>
        <w:t>विभाग</w:t>
      </w:r>
    </w:p>
    <w:p w:rsidR="00247F02" w:rsidRPr="0049732A" w:rsidRDefault="00247F02" w:rsidP="00247F02">
      <w:pPr>
        <w:pStyle w:val="Title"/>
        <w:spacing w:line="192" w:lineRule="auto"/>
        <w:rPr>
          <w:rFonts w:cs="Mangal"/>
          <w:b w:val="0"/>
          <w:bCs w:val="0"/>
          <w:sz w:val="22"/>
          <w:szCs w:val="22"/>
          <w:lang w:bidi="hi-IN"/>
        </w:rPr>
      </w:pPr>
    </w:p>
    <w:p w:rsidR="00247F02" w:rsidRPr="0049732A" w:rsidRDefault="00247F02" w:rsidP="00247F02">
      <w:pPr>
        <w:pStyle w:val="Title"/>
        <w:spacing w:line="192" w:lineRule="auto"/>
        <w:rPr>
          <w:rFonts w:cs="Mangal"/>
          <w:sz w:val="22"/>
          <w:szCs w:val="22"/>
          <w:lang w:bidi="hi-IN"/>
        </w:rPr>
      </w:pPr>
      <w:r w:rsidRPr="0049732A">
        <w:rPr>
          <w:rFonts w:cs="Mangal"/>
          <w:sz w:val="22"/>
          <w:szCs w:val="22"/>
          <w:cs/>
          <w:lang w:bidi="hi-IN"/>
        </w:rPr>
        <w:t>राज्‍य सभा</w:t>
      </w:r>
    </w:p>
    <w:p w:rsidR="00247F02" w:rsidRPr="0049732A" w:rsidRDefault="00247F02" w:rsidP="00247F02">
      <w:pPr>
        <w:pStyle w:val="Title"/>
        <w:spacing w:line="192" w:lineRule="auto"/>
        <w:rPr>
          <w:rFonts w:cs="Mangal"/>
          <w:b w:val="0"/>
          <w:bCs w:val="0"/>
          <w:sz w:val="22"/>
          <w:szCs w:val="22"/>
          <w:lang w:bidi="hi-IN"/>
        </w:rPr>
      </w:pPr>
      <w:r w:rsidRPr="0049732A">
        <w:rPr>
          <w:rFonts w:cs="Mangal"/>
          <w:b w:val="0"/>
          <w:bCs w:val="0"/>
          <w:sz w:val="22"/>
          <w:szCs w:val="22"/>
          <w:cs/>
          <w:lang w:bidi="hi-IN"/>
        </w:rPr>
        <w:t>अतारांकित प्रश्‍न संख्‍या:</w:t>
      </w:r>
      <w:r w:rsidRPr="0049732A">
        <w:rPr>
          <w:rFonts w:cs="Mangal" w:hint="cs"/>
          <w:b w:val="0"/>
          <w:bCs w:val="0"/>
          <w:sz w:val="22"/>
          <w:szCs w:val="22"/>
          <w:cs/>
          <w:lang w:bidi="hi-IN"/>
        </w:rPr>
        <w:t xml:space="preserve"> </w:t>
      </w:r>
      <w:r>
        <w:rPr>
          <w:rFonts w:cs="Mangal" w:hint="cs"/>
          <w:b w:val="0"/>
          <w:bCs w:val="0"/>
          <w:sz w:val="22"/>
          <w:szCs w:val="22"/>
          <w:cs/>
          <w:lang w:bidi="hi-IN"/>
        </w:rPr>
        <w:t>1149</w:t>
      </w:r>
    </w:p>
    <w:p w:rsidR="00247F02" w:rsidRPr="0049732A" w:rsidRDefault="00247F02" w:rsidP="00247F02">
      <w:pPr>
        <w:pStyle w:val="Title"/>
        <w:spacing w:line="192" w:lineRule="auto"/>
        <w:rPr>
          <w:rFonts w:cs="Mangal" w:hint="cs"/>
          <w:b w:val="0"/>
          <w:bCs w:val="0"/>
          <w:sz w:val="22"/>
          <w:szCs w:val="22"/>
          <w:lang w:bidi="hi-IN"/>
        </w:rPr>
      </w:pPr>
      <w:r w:rsidRPr="0049732A">
        <w:rPr>
          <w:rFonts w:cs="Mangal"/>
          <w:b w:val="0"/>
          <w:bCs w:val="0"/>
          <w:sz w:val="22"/>
          <w:szCs w:val="22"/>
          <w:cs/>
          <w:lang w:bidi="hi-IN"/>
        </w:rPr>
        <w:t xml:space="preserve">उत्‍तर देने की तारीख: </w:t>
      </w:r>
      <w:r>
        <w:rPr>
          <w:rFonts w:cs="Mangal"/>
          <w:b w:val="0"/>
          <w:bCs w:val="0"/>
          <w:sz w:val="22"/>
          <w:szCs w:val="22"/>
          <w:cs/>
          <w:lang w:bidi="hi-IN"/>
        </w:rPr>
        <w:t>16</w:t>
      </w:r>
      <w:r w:rsidRPr="0049732A">
        <w:rPr>
          <w:rFonts w:cs="Mangal" w:hint="cs"/>
          <w:b w:val="0"/>
          <w:bCs w:val="0"/>
          <w:sz w:val="22"/>
          <w:szCs w:val="22"/>
          <w:cs/>
          <w:lang w:bidi="hi-IN"/>
        </w:rPr>
        <w:t xml:space="preserve"> दिसम्‍बर</w:t>
      </w:r>
      <w:r w:rsidRPr="0049732A">
        <w:rPr>
          <w:rFonts w:cs="Mangal"/>
          <w:b w:val="0"/>
          <w:bCs w:val="0"/>
          <w:sz w:val="22"/>
          <w:szCs w:val="22"/>
          <w:cs/>
          <w:lang w:bidi="hi-IN"/>
        </w:rPr>
        <w:t>, 2013</w:t>
      </w:r>
    </w:p>
    <w:p w:rsidR="00247F02" w:rsidRPr="0049732A" w:rsidRDefault="00247F02" w:rsidP="00247F02">
      <w:pPr>
        <w:jc w:val="center"/>
        <w:rPr>
          <w:rFonts w:hint="cs"/>
          <w:b/>
          <w:bCs/>
          <w:sz w:val="22"/>
          <w:szCs w:val="22"/>
        </w:rPr>
      </w:pPr>
    </w:p>
    <w:p w:rsidR="00247F02" w:rsidRPr="007003EF" w:rsidRDefault="00247F02" w:rsidP="00247F02">
      <w:pPr>
        <w:jc w:val="center"/>
        <w:rPr>
          <w:b/>
          <w:bCs/>
          <w:sz w:val="22"/>
          <w:szCs w:val="22"/>
        </w:rPr>
      </w:pPr>
      <w:r w:rsidRPr="007003EF">
        <w:rPr>
          <w:b/>
          <w:bCs/>
          <w:sz w:val="22"/>
          <w:szCs w:val="22"/>
          <w:cs/>
        </w:rPr>
        <w:t>तमिलनाडु के केन्द्रीय विश्वविद्यालय में संकाय</w:t>
      </w:r>
      <w:r w:rsidRPr="007003EF">
        <w:rPr>
          <w:b/>
          <w:bCs/>
          <w:sz w:val="22"/>
          <w:szCs w:val="22"/>
        </w:rPr>
        <w:t xml:space="preserve"> </w:t>
      </w:r>
      <w:r w:rsidRPr="007003EF">
        <w:rPr>
          <w:b/>
          <w:bCs/>
          <w:sz w:val="22"/>
          <w:szCs w:val="22"/>
          <w:cs/>
        </w:rPr>
        <w:t>की क्षमता</w:t>
      </w:r>
    </w:p>
    <w:p w:rsidR="00247F02" w:rsidRPr="007003EF" w:rsidRDefault="00247F02" w:rsidP="00247F02">
      <w:pPr>
        <w:rPr>
          <w:sz w:val="22"/>
          <w:szCs w:val="22"/>
        </w:rPr>
      </w:pPr>
    </w:p>
    <w:p w:rsidR="00247F02" w:rsidRPr="007003EF" w:rsidRDefault="00247F02" w:rsidP="00247F02">
      <w:pPr>
        <w:rPr>
          <w:sz w:val="22"/>
          <w:szCs w:val="22"/>
        </w:rPr>
      </w:pPr>
      <w:r w:rsidRPr="007003EF">
        <w:rPr>
          <w:sz w:val="22"/>
          <w:szCs w:val="22"/>
        </w:rPr>
        <w:t xml:space="preserve">1149. </w:t>
      </w:r>
      <w:r w:rsidRPr="007003EF">
        <w:rPr>
          <w:sz w:val="22"/>
          <w:szCs w:val="22"/>
          <w:cs/>
        </w:rPr>
        <w:t xml:space="preserve">श्री टी॰ के॰ रंगराजनः </w:t>
      </w:r>
    </w:p>
    <w:p w:rsidR="00247F02" w:rsidRPr="007003EF" w:rsidRDefault="00247F02" w:rsidP="00247F02">
      <w:pPr>
        <w:rPr>
          <w:sz w:val="22"/>
          <w:szCs w:val="22"/>
        </w:rPr>
      </w:pPr>
    </w:p>
    <w:p w:rsidR="00247F02" w:rsidRPr="007003EF" w:rsidRDefault="00247F02" w:rsidP="00247F02">
      <w:pPr>
        <w:ind w:firstLine="720"/>
        <w:rPr>
          <w:rFonts w:hint="cs"/>
          <w:sz w:val="22"/>
          <w:szCs w:val="22"/>
        </w:rPr>
      </w:pPr>
      <w:r w:rsidRPr="007003EF">
        <w:rPr>
          <w:sz w:val="22"/>
          <w:szCs w:val="22"/>
          <w:cs/>
        </w:rPr>
        <w:t>क्या मानव</w:t>
      </w:r>
      <w:r w:rsidRPr="007003EF">
        <w:rPr>
          <w:sz w:val="22"/>
          <w:szCs w:val="22"/>
        </w:rPr>
        <w:t xml:space="preserve"> </w:t>
      </w:r>
      <w:r w:rsidRPr="007003EF">
        <w:rPr>
          <w:sz w:val="22"/>
          <w:szCs w:val="22"/>
          <w:cs/>
        </w:rPr>
        <w:t>संसाध</w:t>
      </w:r>
      <w:r w:rsidRPr="007003EF">
        <w:rPr>
          <w:rFonts w:hint="cs"/>
          <w:sz w:val="22"/>
          <w:szCs w:val="22"/>
          <w:cs/>
        </w:rPr>
        <w:t>न</w:t>
      </w:r>
      <w:r w:rsidRPr="007003EF">
        <w:rPr>
          <w:sz w:val="22"/>
          <w:szCs w:val="22"/>
          <w:cs/>
        </w:rPr>
        <w:t xml:space="preserve"> विकास मंत्री यह बताने की कृपा करेंगे</w:t>
      </w:r>
      <w:r w:rsidRPr="007003EF">
        <w:rPr>
          <w:rFonts w:hint="cs"/>
          <w:sz w:val="22"/>
          <w:szCs w:val="22"/>
          <w:cs/>
        </w:rPr>
        <w:t xml:space="preserve"> </w:t>
      </w:r>
      <w:r w:rsidRPr="007003EF">
        <w:rPr>
          <w:sz w:val="22"/>
          <w:szCs w:val="22"/>
          <w:cs/>
        </w:rPr>
        <w:t>किः</w:t>
      </w:r>
    </w:p>
    <w:p w:rsidR="00247F02" w:rsidRPr="007003EF" w:rsidRDefault="00247F02" w:rsidP="00247F02">
      <w:pPr>
        <w:ind w:firstLine="720"/>
        <w:rPr>
          <w:rFonts w:hint="cs"/>
          <w:sz w:val="22"/>
          <w:szCs w:val="22"/>
        </w:rPr>
      </w:pPr>
    </w:p>
    <w:p w:rsidR="00247F02" w:rsidRPr="007003EF" w:rsidRDefault="00247F02" w:rsidP="00247F02">
      <w:pPr>
        <w:rPr>
          <w:sz w:val="22"/>
          <w:szCs w:val="22"/>
        </w:rPr>
      </w:pPr>
      <w:r w:rsidRPr="007003EF">
        <w:rPr>
          <w:sz w:val="22"/>
          <w:szCs w:val="22"/>
        </w:rPr>
        <w:t>(</w:t>
      </w:r>
      <w:r w:rsidRPr="007003EF">
        <w:rPr>
          <w:sz w:val="22"/>
          <w:szCs w:val="22"/>
          <w:cs/>
        </w:rPr>
        <w:t>क) तमिलनाडु के केन्द्रीय विश्वविद्यालय</w:t>
      </w:r>
      <w:r w:rsidRPr="007003EF">
        <w:rPr>
          <w:sz w:val="22"/>
          <w:szCs w:val="22"/>
        </w:rPr>
        <w:t>,</w:t>
      </w:r>
      <w:r w:rsidRPr="007003EF">
        <w:rPr>
          <w:rFonts w:hint="cs"/>
          <w:sz w:val="22"/>
          <w:szCs w:val="22"/>
          <w:cs/>
        </w:rPr>
        <w:t xml:space="preserve"> </w:t>
      </w:r>
      <w:r w:rsidRPr="007003EF">
        <w:rPr>
          <w:sz w:val="22"/>
          <w:szCs w:val="22"/>
          <w:cs/>
        </w:rPr>
        <w:t>तिरूवरूर में संकाय सदस्यों की संस्वीकृत क्षमता</w:t>
      </w:r>
      <w:r>
        <w:rPr>
          <w:rFonts w:hint="cs"/>
          <w:sz w:val="22"/>
          <w:szCs w:val="22"/>
          <w:cs/>
        </w:rPr>
        <w:t xml:space="preserve"> </w:t>
      </w:r>
      <w:r w:rsidRPr="007003EF">
        <w:rPr>
          <w:sz w:val="22"/>
          <w:szCs w:val="22"/>
          <w:cs/>
        </w:rPr>
        <w:t>कितनी है</w:t>
      </w:r>
      <w:r w:rsidRPr="007003EF">
        <w:rPr>
          <w:sz w:val="22"/>
          <w:szCs w:val="22"/>
        </w:rPr>
        <w:t>;</w:t>
      </w:r>
    </w:p>
    <w:p w:rsidR="00247F02" w:rsidRPr="007003EF" w:rsidRDefault="00247F02" w:rsidP="00247F02">
      <w:pPr>
        <w:rPr>
          <w:sz w:val="22"/>
          <w:szCs w:val="22"/>
        </w:rPr>
      </w:pPr>
      <w:r w:rsidRPr="007003EF">
        <w:rPr>
          <w:sz w:val="22"/>
          <w:szCs w:val="22"/>
        </w:rPr>
        <w:t>(</w:t>
      </w:r>
      <w:r w:rsidRPr="007003EF">
        <w:rPr>
          <w:sz w:val="22"/>
          <w:szCs w:val="22"/>
          <w:cs/>
        </w:rPr>
        <w:t>ख) क्या संकाय सदस्यों का कोई स्थान</w:t>
      </w:r>
      <w:r w:rsidRPr="007003EF">
        <w:rPr>
          <w:rFonts w:hint="cs"/>
          <w:sz w:val="22"/>
          <w:szCs w:val="22"/>
          <w:cs/>
        </w:rPr>
        <w:t xml:space="preserve"> </w:t>
      </w:r>
      <w:r w:rsidRPr="007003EF">
        <w:rPr>
          <w:sz w:val="22"/>
          <w:szCs w:val="22"/>
          <w:cs/>
        </w:rPr>
        <w:t>रिक्त है और यदि हां</w:t>
      </w:r>
      <w:r w:rsidRPr="007003EF">
        <w:rPr>
          <w:sz w:val="22"/>
          <w:szCs w:val="22"/>
        </w:rPr>
        <w:t xml:space="preserve">, </w:t>
      </w:r>
      <w:r w:rsidRPr="007003EF">
        <w:rPr>
          <w:sz w:val="22"/>
          <w:szCs w:val="22"/>
          <w:cs/>
        </w:rPr>
        <w:t>तो कितने और किस विभाग</w:t>
      </w:r>
      <w:r w:rsidRPr="007003EF">
        <w:rPr>
          <w:rFonts w:hint="cs"/>
          <w:sz w:val="22"/>
          <w:szCs w:val="22"/>
          <w:cs/>
        </w:rPr>
        <w:t xml:space="preserve"> </w:t>
      </w:r>
      <w:r w:rsidRPr="007003EF">
        <w:rPr>
          <w:sz w:val="22"/>
          <w:szCs w:val="22"/>
          <w:cs/>
        </w:rPr>
        <w:t>में</w:t>
      </w:r>
      <w:r w:rsidRPr="007003EF">
        <w:rPr>
          <w:sz w:val="22"/>
          <w:szCs w:val="22"/>
        </w:rPr>
        <w:t xml:space="preserve">; </w:t>
      </w:r>
      <w:r w:rsidRPr="007003EF">
        <w:rPr>
          <w:sz w:val="22"/>
          <w:szCs w:val="22"/>
          <w:cs/>
        </w:rPr>
        <w:t>और</w:t>
      </w:r>
    </w:p>
    <w:p w:rsidR="00247F02" w:rsidRPr="007003EF" w:rsidRDefault="00247F02" w:rsidP="00247F02">
      <w:pPr>
        <w:rPr>
          <w:rFonts w:hint="cs"/>
          <w:sz w:val="22"/>
          <w:szCs w:val="22"/>
        </w:rPr>
      </w:pPr>
      <w:r w:rsidRPr="007003EF">
        <w:rPr>
          <w:sz w:val="22"/>
          <w:szCs w:val="22"/>
        </w:rPr>
        <w:t>(</w:t>
      </w:r>
      <w:r w:rsidRPr="007003EF">
        <w:rPr>
          <w:sz w:val="22"/>
          <w:szCs w:val="22"/>
          <w:cs/>
        </w:rPr>
        <w:t>ग) रिक्तियों को भरने के लिए किए गए</w:t>
      </w:r>
      <w:r w:rsidRPr="007003EF">
        <w:rPr>
          <w:rFonts w:hint="cs"/>
          <w:sz w:val="22"/>
          <w:szCs w:val="22"/>
          <w:cs/>
        </w:rPr>
        <w:t xml:space="preserve"> </w:t>
      </w:r>
      <w:r w:rsidRPr="007003EF">
        <w:rPr>
          <w:sz w:val="22"/>
          <w:szCs w:val="22"/>
          <w:cs/>
        </w:rPr>
        <w:t>प्रयासों का ब्यौरा क्या है</w:t>
      </w:r>
      <w:r w:rsidRPr="007003EF">
        <w:rPr>
          <w:sz w:val="22"/>
          <w:szCs w:val="22"/>
        </w:rPr>
        <w:t>?</w:t>
      </w:r>
    </w:p>
    <w:p w:rsidR="00247F02" w:rsidRPr="00DE1066" w:rsidRDefault="00247F02" w:rsidP="00247F02">
      <w:pPr>
        <w:rPr>
          <w:rFonts w:hint="cs"/>
        </w:rPr>
      </w:pPr>
    </w:p>
    <w:p w:rsidR="00247F02" w:rsidRPr="0049732A" w:rsidRDefault="00247F02" w:rsidP="00247F02">
      <w:pPr>
        <w:spacing w:line="192" w:lineRule="auto"/>
        <w:jc w:val="center"/>
        <w:rPr>
          <w:rFonts w:ascii="DevLys 040 Wide" w:hAnsi="DevLys 040 Wide"/>
          <w:b/>
          <w:bCs/>
          <w:sz w:val="22"/>
          <w:szCs w:val="22"/>
        </w:rPr>
      </w:pPr>
      <w:r w:rsidRPr="0049732A">
        <w:rPr>
          <w:rFonts w:ascii="DevLys 040 Wide" w:hAnsi="DevLys 040 Wide"/>
          <w:b/>
          <w:bCs/>
          <w:sz w:val="22"/>
          <w:szCs w:val="22"/>
          <w:cs/>
        </w:rPr>
        <w:t>उत्‍तर</w:t>
      </w:r>
    </w:p>
    <w:p w:rsidR="00247F02" w:rsidRPr="0049732A" w:rsidRDefault="00247F02" w:rsidP="00247F02">
      <w:pPr>
        <w:spacing w:line="192" w:lineRule="auto"/>
        <w:jc w:val="center"/>
        <w:rPr>
          <w:rFonts w:ascii="DevLys 040 Wide" w:hAnsi="DevLys 040 Wide"/>
          <w:b/>
          <w:bCs/>
          <w:sz w:val="22"/>
          <w:szCs w:val="22"/>
        </w:rPr>
      </w:pPr>
      <w:r w:rsidRPr="0049732A">
        <w:rPr>
          <w:rFonts w:ascii="DevLys 040 Wide" w:hAnsi="DevLys 040 Wide"/>
          <w:b/>
          <w:bCs/>
          <w:sz w:val="22"/>
          <w:szCs w:val="22"/>
          <w:cs/>
        </w:rPr>
        <w:t>मानव संसाधन विकास मंत्रालय में राज्‍यमंत्री</w:t>
      </w:r>
    </w:p>
    <w:p w:rsidR="00247F02" w:rsidRDefault="00247F02" w:rsidP="00247F02">
      <w:pPr>
        <w:spacing w:line="192" w:lineRule="auto"/>
        <w:jc w:val="center"/>
        <w:rPr>
          <w:rFonts w:hint="cs"/>
          <w:b/>
          <w:bCs/>
          <w:sz w:val="22"/>
          <w:szCs w:val="22"/>
        </w:rPr>
      </w:pPr>
      <w:r w:rsidRPr="0049732A">
        <w:rPr>
          <w:b/>
          <w:bCs/>
          <w:sz w:val="22"/>
          <w:szCs w:val="22"/>
          <w:cs/>
        </w:rPr>
        <w:t>(डा. शशि थरूर)</w:t>
      </w:r>
    </w:p>
    <w:p w:rsidR="00247F02" w:rsidRPr="0049732A" w:rsidRDefault="00247F02" w:rsidP="00247F02">
      <w:pPr>
        <w:spacing w:line="192" w:lineRule="auto"/>
        <w:jc w:val="center"/>
        <w:rPr>
          <w:rFonts w:hint="cs"/>
          <w:b/>
          <w:bCs/>
          <w:sz w:val="22"/>
          <w:szCs w:val="22"/>
        </w:rPr>
      </w:pPr>
    </w:p>
    <w:p w:rsidR="00247F02" w:rsidRDefault="00247F02" w:rsidP="00247F02">
      <w:pPr>
        <w:spacing w:line="192" w:lineRule="auto"/>
        <w:jc w:val="both"/>
        <w:rPr>
          <w:rFonts w:hint="cs"/>
          <w:sz w:val="22"/>
          <w:szCs w:val="22"/>
        </w:rPr>
      </w:pPr>
      <w:r w:rsidRPr="00DE1066">
        <w:rPr>
          <w:rFonts w:hint="cs"/>
          <w:sz w:val="22"/>
          <w:szCs w:val="22"/>
          <w:cs/>
        </w:rPr>
        <w:t>(क) और (ख) :</w:t>
      </w:r>
      <w:r>
        <w:rPr>
          <w:rFonts w:hint="cs"/>
          <w:sz w:val="22"/>
          <w:szCs w:val="22"/>
          <w:cs/>
        </w:rPr>
        <w:t xml:space="preserve"> केन्‍द्रीय विद्यालय</w:t>
      </w:r>
      <w:r>
        <w:rPr>
          <w:rFonts w:hint="cs"/>
          <w:sz w:val="22"/>
          <w:szCs w:val="22"/>
        </w:rPr>
        <w:t>,</w:t>
      </w:r>
      <w:r>
        <w:rPr>
          <w:rFonts w:hint="cs"/>
          <w:sz w:val="22"/>
          <w:szCs w:val="22"/>
          <w:cs/>
        </w:rPr>
        <w:t xml:space="preserve"> तमिलनाडु द्वारा भेजी गई सूचना के अनुसार यूजीसी ने विश्‍वविद्यालय को प्रोफेसर</w:t>
      </w:r>
      <w:r>
        <w:rPr>
          <w:rFonts w:hint="cs"/>
          <w:sz w:val="22"/>
          <w:szCs w:val="22"/>
        </w:rPr>
        <w:t>,</w:t>
      </w:r>
      <w:r>
        <w:rPr>
          <w:rFonts w:hint="cs"/>
          <w:sz w:val="22"/>
          <w:szCs w:val="22"/>
          <w:cs/>
        </w:rPr>
        <w:t xml:space="preserve"> एसोसिएट प्रोफेसर और सहायक प्रोफेसर के 151 पद क्रमिक आधार पर आबंटित किए हैं। संस्‍वीकृत पदों</w:t>
      </w:r>
      <w:r>
        <w:rPr>
          <w:rFonts w:hint="cs"/>
          <w:sz w:val="22"/>
          <w:szCs w:val="22"/>
        </w:rPr>
        <w:t>,</w:t>
      </w:r>
      <w:r>
        <w:rPr>
          <w:rFonts w:hint="cs"/>
          <w:sz w:val="22"/>
          <w:szCs w:val="22"/>
          <w:cs/>
        </w:rPr>
        <w:t xml:space="preserve"> भरे हुए पदों और रिक्तियों की संख्‍या का ब्‍यौरा नीचे दिया गया है:-</w:t>
      </w:r>
    </w:p>
    <w:p w:rsidR="00247F02" w:rsidRDefault="00247F02" w:rsidP="00247F02">
      <w:pPr>
        <w:spacing w:line="192" w:lineRule="auto"/>
        <w:rPr>
          <w:rFonts w:hint="cs"/>
          <w:sz w:val="22"/>
          <w:szCs w:val="22"/>
        </w:rPr>
      </w:pPr>
    </w:p>
    <w:tbl>
      <w:tblPr>
        <w:tblStyle w:val="TableGrid"/>
        <w:tblW w:w="0" w:type="auto"/>
        <w:tblLook w:val="01E0"/>
      </w:tblPr>
      <w:tblGrid>
        <w:gridCol w:w="1800"/>
        <w:gridCol w:w="1800"/>
        <w:gridCol w:w="1801"/>
        <w:gridCol w:w="1801"/>
        <w:gridCol w:w="1801"/>
      </w:tblGrid>
      <w:tr w:rsidR="00247F02" w:rsidTr="00945EDE">
        <w:tc>
          <w:tcPr>
            <w:tcW w:w="1800" w:type="dxa"/>
          </w:tcPr>
          <w:p w:rsidR="00247F02" w:rsidRDefault="00247F02" w:rsidP="00945EDE">
            <w:pPr>
              <w:spacing w:line="192" w:lineRule="auto"/>
              <w:jc w:val="center"/>
              <w:rPr>
                <w:rFonts w:hint="cs"/>
                <w:sz w:val="22"/>
                <w:szCs w:val="22"/>
              </w:rPr>
            </w:pPr>
            <w:r>
              <w:rPr>
                <w:rFonts w:hint="cs"/>
                <w:sz w:val="22"/>
                <w:szCs w:val="22"/>
                <w:cs/>
              </w:rPr>
              <w:t>पद</w:t>
            </w:r>
          </w:p>
        </w:tc>
        <w:tc>
          <w:tcPr>
            <w:tcW w:w="1800" w:type="dxa"/>
          </w:tcPr>
          <w:p w:rsidR="00247F02" w:rsidRDefault="00247F02" w:rsidP="00945EDE">
            <w:pPr>
              <w:spacing w:line="192" w:lineRule="auto"/>
              <w:jc w:val="center"/>
              <w:rPr>
                <w:rFonts w:hint="cs"/>
                <w:sz w:val="22"/>
                <w:szCs w:val="22"/>
              </w:rPr>
            </w:pPr>
            <w:r>
              <w:rPr>
                <w:rFonts w:hint="cs"/>
                <w:sz w:val="22"/>
                <w:szCs w:val="22"/>
                <w:cs/>
              </w:rPr>
              <w:t>संस्‍वीकृत पद</w:t>
            </w:r>
          </w:p>
        </w:tc>
        <w:tc>
          <w:tcPr>
            <w:tcW w:w="1801" w:type="dxa"/>
          </w:tcPr>
          <w:p w:rsidR="00247F02" w:rsidRDefault="00247F02" w:rsidP="00945EDE">
            <w:pPr>
              <w:spacing w:line="192" w:lineRule="auto"/>
              <w:jc w:val="center"/>
              <w:rPr>
                <w:rFonts w:hint="cs"/>
                <w:sz w:val="22"/>
                <w:szCs w:val="22"/>
              </w:rPr>
            </w:pPr>
            <w:r>
              <w:rPr>
                <w:rFonts w:hint="cs"/>
                <w:sz w:val="22"/>
                <w:szCs w:val="22"/>
                <w:cs/>
              </w:rPr>
              <w:t>भरे हुए पद</w:t>
            </w:r>
          </w:p>
        </w:tc>
        <w:tc>
          <w:tcPr>
            <w:tcW w:w="1801" w:type="dxa"/>
          </w:tcPr>
          <w:p w:rsidR="00247F02" w:rsidRDefault="00247F02" w:rsidP="00945EDE">
            <w:pPr>
              <w:spacing w:line="192" w:lineRule="auto"/>
              <w:jc w:val="center"/>
              <w:rPr>
                <w:rFonts w:hint="cs"/>
                <w:sz w:val="22"/>
                <w:szCs w:val="22"/>
              </w:rPr>
            </w:pPr>
            <w:r>
              <w:rPr>
                <w:rFonts w:hint="cs"/>
                <w:sz w:val="22"/>
                <w:szCs w:val="22"/>
                <w:cs/>
              </w:rPr>
              <w:t>खाली पद</w:t>
            </w:r>
          </w:p>
        </w:tc>
        <w:tc>
          <w:tcPr>
            <w:tcW w:w="1801" w:type="dxa"/>
          </w:tcPr>
          <w:p w:rsidR="00247F02" w:rsidRDefault="00247F02" w:rsidP="00945EDE">
            <w:pPr>
              <w:spacing w:line="192" w:lineRule="auto"/>
              <w:jc w:val="center"/>
              <w:rPr>
                <w:rFonts w:hint="cs"/>
                <w:sz w:val="22"/>
                <w:szCs w:val="22"/>
              </w:rPr>
            </w:pPr>
            <w:r>
              <w:rPr>
                <w:rFonts w:hint="cs"/>
                <w:sz w:val="22"/>
                <w:szCs w:val="22"/>
                <w:cs/>
              </w:rPr>
              <w:t>अनुबंध पर भरे हुए पद</w:t>
            </w:r>
          </w:p>
        </w:tc>
      </w:tr>
      <w:tr w:rsidR="00247F02" w:rsidTr="00945EDE">
        <w:tc>
          <w:tcPr>
            <w:tcW w:w="1800" w:type="dxa"/>
          </w:tcPr>
          <w:p w:rsidR="00247F02" w:rsidRDefault="00247F02" w:rsidP="00945EDE">
            <w:pPr>
              <w:spacing w:line="192" w:lineRule="auto"/>
              <w:rPr>
                <w:rFonts w:hint="cs"/>
                <w:sz w:val="22"/>
                <w:szCs w:val="22"/>
              </w:rPr>
            </w:pPr>
            <w:r>
              <w:rPr>
                <w:rFonts w:hint="cs"/>
                <w:sz w:val="22"/>
                <w:szCs w:val="22"/>
                <w:cs/>
              </w:rPr>
              <w:t>प्रोफेसर</w:t>
            </w:r>
          </w:p>
        </w:tc>
        <w:tc>
          <w:tcPr>
            <w:tcW w:w="1800" w:type="dxa"/>
          </w:tcPr>
          <w:p w:rsidR="00247F02" w:rsidRDefault="00247F02" w:rsidP="00945EDE">
            <w:pPr>
              <w:spacing w:line="192" w:lineRule="auto"/>
              <w:jc w:val="center"/>
              <w:rPr>
                <w:rFonts w:hint="cs"/>
                <w:sz w:val="22"/>
                <w:szCs w:val="22"/>
              </w:rPr>
            </w:pPr>
            <w:r>
              <w:rPr>
                <w:rFonts w:hint="cs"/>
                <w:sz w:val="22"/>
                <w:szCs w:val="22"/>
                <w:cs/>
              </w:rPr>
              <w:t>22</w:t>
            </w:r>
          </w:p>
        </w:tc>
        <w:tc>
          <w:tcPr>
            <w:tcW w:w="1801" w:type="dxa"/>
          </w:tcPr>
          <w:p w:rsidR="00247F02" w:rsidRDefault="00247F02" w:rsidP="00945EDE">
            <w:pPr>
              <w:spacing w:line="192" w:lineRule="auto"/>
              <w:jc w:val="center"/>
              <w:rPr>
                <w:rFonts w:hint="cs"/>
                <w:sz w:val="22"/>
                <w:szCs w:val="22"/>
              </w:rPr>
            </w:pPr>
            <w:r>
              <w:rPr>
                <w:rFonts w:hint="cs"/>
                <w:sz w:val="22"/>
                <w:szCs w:val="22"/>
                <w:cs/>
              </w:rPr>
              <w:t>02</w:t>
            </w:r>
          </w:p>
        </w:tc>
        <w:tc>
          <w:tcPr>
            <w:tcW w:w="1801" w:type="dxa"/>
          </w:tcPr>
          <w:p w:rsidR="00247F02" w:rsidRDefault="00247F02" w:rsidP="00945EDE">
            <w:pPr>
              <w:spacing w:line="192" w:lineRule="auto"/>
              <w:jc w:val="center"/>
              <w:rPr>
                <w:rFonts w:hint="cs"/>
                <w:sz w:val="22"/>
                <w:szCs w:val="22"/>
              </w:rPr>
            </w:pPr>
            <w:r>
              <w:rPr>
                <w:rFonts w:hint="cs"/>
                <w:sz w:val="22"/>
                <w:szCs w:val="22"/>
                <w:cs/>
              </w:rPr>
              <w:t>20</w:t>
            </w:r>
          </w:p>
        </w:tc>
        <w:tc>
          <w:tcPr>
            <w:tcW w:w="1801" w:type="dxa"/>
          </w:tcPr>
          <w:p w:rsidR="00247F02" w:rsidRDefault="00247F02" w:rsidP="00945EDE">
            <w:pPr>
              <w:spacing w:line="192" w:lineRule="auto"/>
              <w:jc w:val="center"/>
              <w:rPr>
                <w:rFonts w:hint="cs"/>
                <w:sz w:val="22"/>
                <w:szCs w:val="22"/>
              </w:rPr>
            </w:pPr>
            <w:r>
              <w:rPr>
                <w:rFonts w:hint="cs"/>
                <w:sz w:val="22"/>
                <w:szCs w:val="22"/>
                <w:cs/>
              </w:rPr>
              <w:t>1</w:t>
            </w:r>
          </w:p>
        </w:tc>
      </w:tr>
      <w:tr w:rsidR="00247F02" w:rsidTr="00945EDE">
        <w:tc>
          <w:tcPr>
            <w:tcW w:w="1800" w:type="dxa"/>
          </w:tcPr>
          <w:p w:rsidR="00247F02" w:rsidRDefault="00247F02" w:rsidP="00945EDE">
            <w:pPr>
              <w:spacing w:line="192" w:lineRule="auto"/>
              <w:rPr>
                <w:rFonts w:hint="cs"/>
                <w:sz w:val="22"/>
                <w:szCs w:val="22"/>
                <w:cs/>
              </w:rPr>
            </w:pPr>
            <w:r>
              <w:rPr>
                <w:rFonts w:hint="cs"/>
                <w:sz w:val="22"/>
                <w:szCs w:val="22"/>
                <w:cs/>
              </w:rPr>
              <w:t>एसोसिएट प्रोफेसर</w:t>
            </w:r>
          </w:p>
        </w:tc>
        <w:tc>
          <w:tcPr>
            <w:tcW w:w="1800" w:type="dxa"/>
          </w:tcPr>
          <w:p w:rsidR="00247F02" w:rsidRDefault="00247F02" w:rsidP="00945EDE">
            <w:pPr>
              <w:spacing w:line="192" w:lineRule="auto"/>
              <w:jc w:val="center"/>
              <w:rPr>
                <w:rFonts w:hint="cs"/>
                <w:sz w:val="22"/>
                <w:szCs w:val="22"/>
                <w:cs/>
              </w:rPr>
            </w:pPr>
            <w:r>
              <w:rPr>
                <w:rFonts w:hint="cs"/>
                <w:sz w:val="22"/>
                <w:szCs w:val="22"/>
                <w:cs/>
              </w:rPr>
              <w:t>43</w:t>
            </w:r>
          </w:p>
        </w:tc>
        <w:tc>
          <w:tcPr>
            <w:tcW w:w="1801" w:type="dxa"/>
          </w:tcPr>
          <w:p w:rsidR="00247F02" w:rsidRDefault="00247F02" w:rsidP="00945EDE">
            <w:pPr>
              <w:spacing w:line="192" w:lineRule="auto"/>
              <w:jc w:val="center"/>
              <w:rPr>
                <w:rFonts w:hint="cs"/>
                <w:sz w:val="22"/>
                <w:szCs w:val="22"/>
                <w:cs/>
              </w:rPr>
            </w:pPr>
            <w:r>
              <w:rPr>
                <w:rFonts w:hint="cs"/>
                <w:sz w:val="22"/>
                <w:szCs w:val="22"/>
                <w:cs/>
              </w:rPr>
              <w:t>05</w:t>
            </w:r>
          </w:p>
        </w:tc>
        <w:tc>
          <w:tcPr>
            <w:tcW w:w="1801" w:type="dxa"/>
          </w:tcPr>
          <w:p w:rsidR="00247F02" w:rsidRDefault="00247F02" w:rsidP="00945EDE">
            <w:pPr>
              <w:spacing w:line="192" w:lineRule="auto"/>
              <w:jc w:val="center"/>
              <w:rPr>
                <w:rFonts w:hint="cs"/>
                <w:sz w:val="22"/>
                <w:szCs w:val="22"/>
                <w:cs/>
              </w:rPr>
            </w:pPr>
            <w:r>
              <w:rPr>
                <w:rFonts w:hint="cs"/>
                <w:sz w:val="22"/>
                <w:szCs w:val="22"/>
                <w:cs/>
              </w:rPr>
              <w:t>38</w:t>
            </w:r>
          </w:p>
        </w:tc>
        <w:tc>
          <w:tcPr>
            <w:tcW w:w="1801" w:type="dxa"/>
          </w:tcPr>
          <w:p w:rsidR="00247F02" w:rsidRDefault="00247F02" w:rsidP="00945EDE">
            <w:pPr>
              <w:spacing w:line="192" w:lineRule="auto"/>
              <w:jc w:val="center"/>
              <w:rPr>
                <w:rFonts w:hint="cs"/>
                <w:sz w:val="22"/>
                <w:szCs w:val="22"/>
                <w:cs/>
              </w:rPr>
            </w:pPr>
            <w:r>
              <w:rPr>
                <w:rFonts w:hint="cs"/>
                <w:sz w:val="22"/>
                <w:szCs w:val="22"/>
                <w:cs/>
              </w:rPr>
              <w:t>-</w:t>
            </w:r>
          </w:p>
        </w:tc>
      </w:tr>
      <w:tr w:rsidR="00247F02" w:rsidTr="00945EDE">
        <w:tc>
          <w:tcPr>
            <w:tcW w:w="1800" w:type="dxa"/>
          </w:tcPr>
          <w:p w:rsidR="00247F02" w:rsidRDefault="00247F02" w:rsidP="00945EDE">
            <w:pPr>
              <w:spacing w:line="192" w:lineRule="auto"/>
              <w:rPr>
                <w:rFonts w:hint="cs"/>
                <w:sz w:val="22"/>
                <w:szCs w:val="22"/>
                <w:cs/>
              </w:rPr>
            </w:pPr>
            <w:r>
              <w:rPr>
                <w:rFonts w:hint="cs"/>
                <w:sz w:val="22"/>
                <w:szCs w:val="22"/>
                <w:cs/>
              </w:rPr>
              <w:t>सहायक प्रोफेसर</w:t>
            </w:r>
          </w:p>
        </w:tc>
        <w:tc>
          <w:tcPr>
            <w:tcW w:w="1800" w:type="dxa"/>
          </w:tcPr>
          <w:p w:rsidR="00247F02" w:rsidRDefault="00247F02" w:rsidP="00945EDE">
            <w:pPr>
              <w:spacing w:line="192" w:lineRule="auto"/>
              <w:jc w:val="center"/>
              <w:rPr>
                <w:rFonts w:hint="cs"/>
                <w:sz w:val="22"/>
                <w:szCs w:val="22"/>
                <w:cs/>
              </w:rPr>
            </w:pPr>
            <w:r>
              <w:rPr>
                <w:rFonts w:hint="cs"/>
                <w:sz w:val="22"/>
                <w:szCs w:val="22"/>
                <w:cs/>
              </w:rPr>
              <w:t>86</w:t>
            </w:r>
          </w:p>
        </w:tc>
        <w:tc>
          <w:tcPr>
            <w:tcW w:w="1801" w:type="dxa"/>
          </w:tcPr>
          <w:p w:rsidR="00247F02" w:rsidRDefault="00247F02" w:rsidP="00945EDE">
            <w:pPr>
              <w:spacing w:line="192" w:lineRule="auto"/>
              <w:jc w:val="center"/>
              <w:rPr>
                <w:rFonts w:hint="cs"/>
                <w:sz w:val="22"/>
                <w:szCs w:val="22"/>
                <w:cs/>
              </w:rPr>
            </w:pPr>
            <w:r>
              <w:rPr>
                <w:rFonts w:hint="cs"/>
                <w:sz w:val="22"/>
                <w:szCs w:val="22"/>
                <w:cs/>
              </w:rPr>
              <w:t>20</w:t>
            </w:r>
          </w:p>
        </w:tc>
        <w:tc>
          <w:tcPr>
            <w:tcW w:w="1801" w:type="dxa"/>
          </w:tcPr>
          <w:p w:rsidR="00247F02" w:rsidRDefault="00247F02" w:rsidP="00945EDE">
            <w:pPr>
              <w:spacing w:line="192" w:lineRule="auto"/>
              <w:jc w:val="center"/>
              <w:rPr>
                <w:rFonts w:hint="cs"/>
                <w:sz w:val="22"/>
                <w:szCs w:val="22"/>
                <w:cs/>
              </w:rPr>
            </w:pPr>
            <w:r>
              <w:rPr>
                <w:rFonts w:hint="cs"/>
                <w:sz w:val="22"/>
                <w:szCs w:val="22"/>
                <w:cs/>
              </w:rPr>
              <w:t>66</w:t>
            </w:r>
          </w:p>
        </w:tc>
        <w:tc>
          <w:tcPr>
            <w:tcW w:w="1801" w:type="dxa"/>
          </w:tcPr>
          <w:p w:rsidR="00247F02" w:rsidRDefault="00247F02" w:rsidP="00945EDE">
            <w:pPr>
              <w:spacing w:line="192" w:lineRule="auto"/>
              <w:jc w:val="center"/>
              <w:rPr>
                <w:rFonts w:hint="cs"/>
                <w:sz w:val="22"/>
                <w:szCs w:val="22"/>
                <w:cs/>
              </w:rPr>
            </w:pPr>
            <w:r>
              <w:rPr>
                <w:rFonts w:hint="cs"/>
                <w:sz w:val="22"/>
                <w:szCs w:val="22"/>
                <w:cs/>
              </w:rPr>
              <w:t>17</w:t>
            </w:r>
          </w:p>
        </w:tc>
      </w:tr>
    </w:tbl>
    <w:p w:rsidR="00247F02" w:rsidRDefault="00247F02" w:rsidP="00247F02">
      <w:pPr>
        <w:spacing w:line="192" w:lineRule="auto"/>
        <w:rPr>
          <w:rFonts w:hint="cs"/>
          <w:sz w:val="22"/>
          <w:szCs w:val="22"/>
        </w:rPr>
      </w:pPr>
    </w:p>
    <w:p w:rsidR="00247F02" w:rsidRDefault="00247F02" w:rsidP="00247F02">
      <w:pPr>
        <w:spacing w:line="192" w:lineRule="auto"/>
        <w:jc w:val="both"/>
        <w:rPr>
          <w:rFonts w:hint="cs"/>
          <w:sz w:val="22"/>
          <w:szCs w:val="22"/>
        </w:rPr>
      </w:pPr>
      <w:r>
        <w:rPr>
          <w:rFonts w:hint="cs"/>
          <w:sz w:val="22"/>
          <w:szCs w:val="22"/>
          <w:cs/>
        </w:rPr>
        <w:t>विश्‍वविद्यालय ने मंत्रालय को सूचित किया है कि पदों की कोई पूर्व निर्धारित</w:t>
      </w:r>
      <w:r>
        <w:rPr>
          <w:rFonts w:hint="cs"/>
          <w:sz w:val="22"/>
          <w:szCs w:val="22"/>
        </w:rPr>
        <w:t>,</w:t>
      </w:r>
      <w:r>
        <w:rPr>
          <w:rFonts w:hint="cs"/>
          <w:sz w:val="22"/>
          <w:szCs w:val="22"/>
          <w:cs/>
        </w:rPr>
        <w:t xml:space="preserve"> विभागवार संख्‍या/स्‍वीकृति नहीं है। विभागों को पदों का आवंटन</w:t>
      </w:r>
      <w:r>
        <w:rPr>
          <w:rFonts w:hint="cs"/>
          <w:sz w:val="22"/>
          <w:szCs w:val="22"/>
        </w:rPr>
        <w:t>,</w:t>
      </w:r>
      <w:r>
        <w:rPr>
          <w:rFonts w:hint="cs"/>
          <w:sz w:val="22"/>
          <w:szCs w:val="22"/>
          <w:cs/>
        </w:rPr>
        <w:t xml:space="preserve"> स्‍वीकृत पदों में से</w:t>
      </w:r>
      <w:r>
        <w:rPr>
          <w:rFonts w:hint="cs"/>
          <w:sz w:val="22"/>
          <w:szCs w:val="22"/>
        </w:rPr>
        <w:t>,</w:t>
      </w:r>
      <w:r>
        <w:rPr>
          <w:rFonts w:hint="cs"/>
          <w:sz w:val="22"/>
          <w:szCs w:val="22"/>
          <w:cs/>
        </w:rPr>
        <w:t xml:space="preserve"> जब कभी जरूरत हो चल रहे/नए शुरू किए गए कार्यक्रमों के अनुसार किया जाता है।</w:t>
      </w:r>
    </w:p>
    <w:p w:rsidR="00247F02" w:rsidRDefault="00247F02" w:rsidP="00247F02">
      <w:pPr>
        <w:spacing w:line="192" w:lineRule="auto"/>
        <w:rPr>
          <w:rFonts w:hint="cs"/>
          <w:sz w:val="22"/>
          <w:szCs w:val="22"/>
        </w:rPr>
      </w:pPr>
    </w:p>
    <w:p w:rsidR="00247F02" w:rsidRPr="00DE1066" w:rsidRDefault="00247F02" w:rsidP="00247F02">
      <w:pPr>
        <w:spacing w:line="192" w:lineRule="auto"/>
        <w:jc w:val="both"/>
        <w:rPr>
          <w:rFonts w:hint="cs"/>
          <w:sz w:val="22"/>
          <w:szCs w:val="22"/>
        </w:rPr>
      </w:pPr>
      <w:r>
        <w:rPr>
          <w:rFonts w:hint="cs"/>
          <w:sz w:val="22"/>
          <w:szCs w:val="22"/>
          <w:cs/>
        </w:rPr>
        <w:t xml:space="preserve">(ग) : मंत्रालय ने 22.03.11 को 24 पदों के लिए और 06.06.12 को 66 पदों के लिए दो विज्ञापन जारी किए थे। उपर्युक्‍त दो अधिसूचनाओं के माध्‍यम से विश्‍वविद्यालय 27 पदों को भर सका है। दो नियुक्‍त व्‍यक्तियों ने पदभार ग्रहण नहीं किया है और 8 पदों को मद्रास उच्‍च न्‍यायालय के आदेशों के अंतर्गत आस्‍थगित रखा गया है। </w:t>
      </w:r>
    </w:p>
    <w:p w:rsidR="00247F02" w:rsidRDefault="00247F02" w:rsidP="00247F02">
      <w:pPr>
        <w:autoSpaceDE w:val="0"/>
        <w:autoSpaceDN w:val="0"/>
        <w:adjustRightInd w:val="0"/>
        <w:spacing w:line="320" w:lineRule="exact"/>
        <w:rPr>
          <w:rFonts w:ascii="Mangal" w:hAnsi="Mangal" w:hint="cs"/>
          <w:color w:val="231F20"/>
          <w:sz w:val="22"/>
          <w:szCs w:val="22"/>
        </w:rPr>
      </w:pPr>
    </w:p>
    <w:p w:rsidR="00247F02" w:rsidRDefault="00247F02" w:rsidP="00247F02">
      <w:pPr>
        <w:autoSpaceDE w:val="0"/>
        <w:autoSpaceDN w:val="0"/>
        <w:adjustRightInd w:val="0"/>
        <w:spacing w:line="320" w:lineRule="exact"/>
        <w:jc w:val="both"/>
        <w:rPr>
          <w:rFonts w:ascii="Mangal" w:hAnsi="Mangal" w:hint="cs"/>
          <w:color w:val="231F20"/>
          <w:sz w:val="22"/>
          <w:szCs w:val="22"/>
        </w:rPr>
      </w:pPr>
      <w:r>
        <w:rPr>
          <w:rFonts w:ascii="Mangal" w:hAnsi="Mangal" w:hint="cs"/>
          <w:color w:val="231F20"/>
          <w:sz w:val="22"/>
          <w:szCs w:val="22"/>
          <w:cs/>
        </w:rPr>
        <w:t xml:space="preserve">इसके अलावा 76 पदों को भरने के लिए विश्‍वविद्यालय जनवरी 2014 में अधिसूचना जारी करेगा जिसमें उपर्युक्‍त दोनों अधिसूचनाओं में रिक्‍त रहे पद शामिल हैं। </w:t>
      </w:r>
    </w:p>
    <w:p w:rsidR="00247F02" w:rsidRPr="0049732A" w:rsidRDefault="00247F02" w:rsidP="00247F02">
      <w:pPr>
        <w:autoSpaceDE w:val="0"/>
        <w:autoSpaceDN w:val="0"/>
        <w:adjustRightInd w:val="0"/>
        <w:spacing w:line="320" w:lineRule="exact"/>
        <w:jc w:val="both"/>
        <w:rPr>
          <w:rFonts w:ascii="Mangal" w:hAnsi="Mangal" w:hint="cs"/>
          <w:color w:val="231F20"/>
          <w:sz w:val="22"/>
          <w:szCs w:val="22"/>
        </w:rPr>
      </w:pPr>
    </w:p>
    <w:p w:rsidR="00247F02" w:rsidRPr="0049732A" w:rsidRDefault="00247F02" w:rsidP="00247F02">
      <w:pPr>
        <w:jc w:val="center"/>
        <w:rPr>
          <w:rFonts w:hint="cs"/>
        </w:rPr>
      </w:pPr>
      <w:r w:rsidRPr="0049732A">
        <w:t>*****</w:t>
      </w:r>
    </w:p>
    <w:p w:rsidR="00F32F39" w:rsidRDefault="00247F02"/>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F02"/>
    <w:rsid w:val="00247F02"/>
    <w:rsid w:val="00331A48"/>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2"/>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F02"/>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247F02"/>
    <w:rPr>
      <w:rFonts w:ascii="DevLys 040 Wide" w:eastAsia="SimSun" w:hAnsi="DevLys 040 Wide" w:cs="Times New Roman"/>
      <w:b/>
      <w:bCs/>
      <w:sz w:val="28"/>
      <w:szCs w:val="24"/>
      <w:lang w:val="en-GB"/>
    </w:rPr>
  </w:style>
  <w:style w:type="table" w:styleId="TableGrid">
    <w:name w:val="Table Grid"/>
    <w:basedOn w:val="TableNormal"/>
    <w:rsid w:val="00247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2013-12-16T09:19:00Z</dcterms:created>
  <dcterms:modified xsi:type="dcterms:W3CDTF">2013-12-16T09:19:00Z</dcterms:modified>
</cp:coreProperties>
</file>