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52" w:rsidRPr="00D31CFE" w:rsidRDefault="00DC6652" w:rsidP="00DC6652">
      <w:pPr>
        <w:tabs>
          <w:tab w:val="left" w:pos="4428"/>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भारत सरकार </w:t>
      </w:r>
    </w:p>
    <w:p w:rsidR="00DC6652" w:rsidRPr="00D31CFE" w:rsidRDefault="00DC6652" w:rsidP="00DC6652">
      <w:pPr>
        <w:tabs>
          <w:tab w:val="left" w:pos="4428"/>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मानव संसाधन विकास मंत्रालय </w:t>
      </w:r>
    </w:p>
    <w:p w:rsidR="00DC6652" w:rsidRPr="00D31CFE" w:rsidRDefault="00DC6652" w:rsidP="00DC6652">
      <w:pPr>
        <w:tabs>
          <w:tab w:val="left" w:pos="4428"/>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उच्‍चतर शिक्षा विभाग </w:t>
      </w:r>
    </w:p>
    <w:p w:rsidR="00DC6652" w:rsidRPr="00D31CFE" w:rsidRDefault="00DC6652" w:rsidP="00DC6652">
      <w:pPr>
        <w:tabs>
          <w:tab w:val="left" w:pos="4428"/>
        </w:tabs>
        <w:spacing w:after="0" w:line="240" w:lineRule="auto"/>
        <w:ind w:left="567" w:right="-613"/>
        <w:jc w:val="center"/>
        <w:rPr>
          <w:rFonts w:ascii="David" w:hAnsi="David" w:hint="cs"/>
          <w:b/>
          <w:bCs/>
          <w:lang w:bidi="hi-IN"/>
        </w:rPr>
      </w:pPr>
    </w:p>
    <w:p w:rsidR="00DC6652" w:rsidRPr="00D31CFE" w:rsidRDefault="00DC6652" w:rsidP="00DC6652">
      <w:pPr>
        <w:tabs>
          <w:tab w:val="left" w:pos="4428"/>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राज्‍य सभा </w:t>
      </w:r>
    </w:p>
    <w:p w:rsidR="00DC6652" w:rsidRPr="00D31CFE" w:rsidRDefault="00DC6652" w:rsidP="00DC6652">
      <w:pPr>
        <w:tabs>
          <w:tab w:val="left" w:pos="4428"/>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अतारांकित प्रश्‍न संख्‍या: 1141 </w:t>
      </w:r>
    </w:p>
    <w:p w:rsidR="00DC6652" w:rsidRPr="00D31CFE" w:rsidRDefault="00DC6652" w:rsidP="00DC6652">
      <w:pPr>
        <w:tabs>
          <w:tab w:val="left" w:pos="4428"/>
        </w:tabs>
        <w:spacing w:after="0" w:line="240" w:lineRule="auto"/>
        <w:ind w:left="567" w:right="-613"/>
        <w:jc w:val="center"/>
        <w:rPr>
          <w:rFonts w:ascii="David" w:hAnsi="David" w:hint="cs"/>
          <w:lang w:bidi="hi-IN"/>
        </w:rPr>
      </w:pPr>
      <w:r w:rsidRPr="00D31CFE">
        <w:rPr>
          <w:rFonts w:ascii="David" w:hAnsi="David" w:hint="cs"/>
          <w:cs/>
          <w:lang w:bidi="hi-IN"/>
        </w:rPr>
        <w:t xml:space="preserve">उत्‍तर देने की तारीख: 16.12.2013 </w:t>
      </w:r>
    </w:p>
    <w:p w:rsidR="00DC6652" w:rsidRPr="00D31CFE" w:rsidRDefault="00DC6652" w:rsidP="00DC6652">
      <w:pPr>
        <w:spacing w:after="0" w:line="240" w:lineRule="auto"/>
        <w:ind w:left="567" w:right="-613"/>
        <w:rPr>
          <w:rFonts w:ascii="David" w:hAnsi="David" w:hint="cs"/>
          <w:lang w:bidi="hi-IN"/>
        </w:rPr>
      </w:pPr>
    </w:p>
    <w:p w:rsidR="00DC6652" w:rsidRPr="00D31CFE" w:rsidRDefault="00DC6652" w:rsidP="00DC6652">
      <w:pPr>
        <w:spacing w:after="0" w:line="240" w:lineRule="auto"/>
        <w:ind w:left="567" w:right="-613"/>
        <w:jc w:val="center"/>
        <w:rPr>
          <w:rFonts w:ascii="David" w:hAnsi="David" w:hint="cs"/>
          <w:b/>
          <w:bCs/>
          <w:lang w:bidi="hi-IN"/>
        </w:rPr>
      </w:pPr>
      <w:r w:rsidRPr="00D31CFE">
        <w:rPr>
          <w:rFonts w:ascii="David" w:hAnsi="David" w:hint="cs"/>
          <w:b/>
          <w:bCs/>
          <w:cs/>
          <w:lang w:bidi="hi-IN"/>
        </w:rPr>
        <w:t>एन॰ई॰टी॰ की प्रभावोत्पादकता</w:t>
      </w:r>
    </w:p>
    <w:p w:rsidR="00DC6652" w:rsidRPr="00D31CFE" w:rsidRDefault="00DC6652" w:rsidP="00DC6652">
      <w:pPr>
        <w:tabs>
          <w:tab w:val="left" w:pos="993"/>
          <w:tab w:val="left" w:pos="4428"/>
        </w:tabs>
        <w:spacing w:after="0" w:line="240" w:lineRule="auto"/>
        <w:ind w:left="567" w:right="-613"/>
        <w:jc w:val="both"/>
        <w:rPr>
          <w:rFonts w:ascii="David" w:hAnsi="David" w:hint="cs"/>
          <w:b/>
          <w:bCs/>
          <w:lang w:bidi="hi-IN"/>
        </w:rPr>
      </w:pPr>
    </w:p>
    <w:p w:rsidR="00DC6652" w:rsidRPr="00D31CFE" w:rsidRDefault="00DC6652" w:rsidP="00DC6652">
      <w:pPr>
        <w:spacing w:after="0" w:line="240" w:lineRule="auto"/>
        <w:ind w:left="567" w:right="-613"/>
        <w:jc w:val="both"/>
        <w:rPr>
          <w:rFonts w:ascii="David" w:hAnsi="David" w:hint="cs"/>
          <w:b/>
          <w:bCs/>
          <w:lang w:bidi="hi-IN"/>
        </w:rPr>
      </w:pPr>
      <w:r w:rsidRPr="00D31CFE">
        <w:rPr>
          <w:rFonts w:ascii="David" w:hAnsi="David" w:hint="cs"/>
          <w:b/>
          <w:bCs/>
          <w:cs/>
          <w:lang w:bidi="hi-IN"/>
        </w:rPr>
        <w:t>1141.</w:t>
      </w:r>
      <w:r w:rsidRPr="00D31CFE">
        <w:rPr>
          <w:rFonts w:ascii="David" w:hAnsi="David"/>
          <w:b/>
          <w:bCs/>
          <w:lang w:bidi="hi-IN"/>
        </w:rPr>
        <w:tab/>
      </w:r>
      <w:r w:rsidRPr="00D31CFE">
        <w:rPr>
          <w:rFonts w:ascii="David" w:hAnsi="David" w:hint="cs"/>
          <w:b/>
          <w:bCs/>
          <w:cs/>
          <w:lang w:bidi="hi-IN"/>
        </w:rPr>
        <w:t>डॉ॰ जनार्दन वाघमरेः</w:t>
      </w:r>
    </w:p>
    <w:p w:rsidR="00DC6652" w:rsidRPr="00D31CFE" w:rsidRDefault="00DC6652" w:rsidP="00DC6652">
      <w:pPr>
        <w:spacing w:after="0" w:line="240" w:lineRule="auto"/>
        <w:ind w:left="567" w:right="-613"/>
        <w:jc w:val="both"/>
        <w:rPr>
          <w:rFonts w:ascii="David" w:hAnsi="David" w:hint="cs"/>
          <w:b/>
          <w:bCs/>
          <w:lang w:bidi="hi-IN"/>
        </w:rPr>
      </w:pPr>
      <w:r w:rsidRPr="00D31CFE">
        <w:rPr>
          <w:rFonts w:ascii="David" w:hAnsi="David" w:hint="cs"/>
          <w:b/>
          <w:bCs/>
          <w:lang w:bidi="hi-IN"/>
        </w:rPr>
        <w:tab/>
      </w:r>
      <w:r w:rsidRPr="00D31CFE">
        <w:rPr>
          <w:rFonts w:ascii="David" w:hAnsi="David"/>
          <w:b/>
          <w:bCs/>
          <w:lang w:bidi="hi-IN"/>
        </w:rPr>
        <w:tab/>
      </w:r>
      <w:r w:rsidRPr="00D31CFE">
        <w:rPr>
          <w:rFonts w:ascii="David" w:hAnsi="David" w:hint="cs"/>
          <w:b/>
          <w:bCs/>
          <w:cs/>
          <w:lang w:bidi="hi-IN"/>
        </w:rPr>
        <w:t>श्री एन॰ के॰ सिंहः</w:t>
      </w:r>
    </w:p>
    <w:p w:rsidR="00DC6652" w:rsidRPr="00D31CFE" w:rsidRDefault="00DC6652" w:rsidP="00DC6652">
      <w:pPr>
        <w:tabs>
          <w:tab w:val="left" w:pos="993"/>
          <w:tab w:val="left" w:pos="4428"/>
        </w:tabs>
        <w:spacing w:after="0" w:line="240" w:lineRule="auto"/>
        <w:ind w:left="567" w:right="-613"/>
        <w:jc w:val="both"/>
        <w:rPr>
          <w:rFonts w:ascii="David" w:hAnsi="David" w:hint="cs"/>
          <w:lang w:bidi="hi-IN"/>
        </w:rPr>
      </w:pPr>
    </w:p>
    <w:p w:rsidR="00DC6652" w:rsidRPr="00D31CFE" w:rsidRDefault="00DC6652" w:rsidP="00DC6652">
      <w:pPr>
        <w:spacing w:after="0" w:line="240" w:lineRule="auto"/>
        <w:ind w:left="567" w:right="-613"/>
        <w:jc w:val="both"/>
        <w:rPr>
          <w:rFonts w:ascii="David" w:hAnsi="David"/>
          <w:lang w:bidi="hi-IN"/>
        </w:rPr>
      </w:pPr>
      <w:r w:rsidRPr="00D31CFE">
        <w:rPr>
          <w:rFonts w:ascii="David" w:hAnsi="David" w:hint="cs"/>
          <w:lang w:bidi="hi-IN"/>
        </w:rPr>
        <w:tab/>
      </w:r>
      <w:r w:rsidRPr="00D31CFE">
        <w:rPr>
          <w:rFonts w:ascii="David" w:hAnsi="David" w:hint="cs"/>
          <w:cs/>
          <w:lang w:bidi="hi-IN"/>
        </w:rPr>
        <w:t xml:space="preserve">क्या </w:t>
      </w:r>
      <w:r w:rsidRPr="00D31CFE">
        <w:rPr>
          <w:rFonts w:ascii="David" w:hAnsi="David" w:hint="cs"/>
          <w:b/>
          <w:bCs/>
          <w:cs/>
          <w:lang w:bidi="hi-IN"/>
        </w:rPr>
        <w:t>मानव संसाधन विकास मंत्री</w:t>
      </w:r>
      <w:r w:rsidRPr="00D31CFE">
        <w:rPr>
          <w:rFonts w:ascii="David" w:hAnsi="David" w:hint="cs"/>
          <w:cs/>
          <w:lang w:bidi="hi-IN"/>
        </w:rPr>
        <w:t xml:space="preserve"> यह बताने की कृपा करेंगे किः</w:t>
      </w:r>
    </w:p>
    <w:p w:rsidR="00DC6652" w:rsidRPr="00D31CFE" w:rsidRDefault="00DC6652" w:rsidP="00DC6652">
      <w:pPr>
        <w:tabs>
          <w:tab w:val="left" w:pos="993"/>
          <w:tab w:val="left" w:pos="4428"/>
        </w:tabs>
        <w:spacing w:after="0" w:line="240" w:lineRule="auto"/>
        <w:ind w:left="567" w:right="-613"/>
        <w:jc w:val="both"/>
        <w:rPr>
          <w:rFonts w:ascii="David" w:hAnsi="David" w:hint="cs"/>
          <w:lang w:bidi="hi-IN"/>
        </w:rPr>
      </w:pPr>
    </w:p>
    <w:p w:rsidR="00DC6652" w:rsidRPr="00D31CFE" w:rsidRDefault="00DC6652" w:rsidP="00DC6652">
      <w:pPr>
        <w:spacing w:after="0" w:line="240" w:lineRule="auto"/>
        <w:ind w:left="567" w:right="-613"/>
        <w:jc w:val="both"/>
        <w:rPr>
          <w:rFonts w:ascii="David" w:hAnsi="David" w:hint="cs"/>
          <w:lang w:bidi="hi-IN"/>
        </w:rPr>
      </w:pPr>
      <w:r w:rsidRPr="00D31CFE">
        <w:rPr>
          <w:rFonts w:ascii="David" w:hAnsi="David" w:hint="cs"/>
          <w:cs/>
          <w:lang w:bidi="hi-IN"/>
        </w:rPr>
        <w:t>(क)</w:t>
      </w:r>
      <w:r w:rsidRPr="00D31CFE">
        <w:rPr>
          <w:rFonts w:ascii="David" w:hAnsi="David"/>
          <w:lang w:bidi="hi-IN"/>
        </w:rPr>
        <w:tab/>
      </w:r>
      <w:r w:rsidRPr="00D31CFE">
        <w:rPr>
          <w:rFonts w:ascii="David" w:hAnsi="David" w:hint="cs"/>
          <w:cs/>
          <w:lang w:bidi="hi-IN"/>
        </w:rPr>
        <w:t>क्या विश्वविद्यालय अनुदान आयोग ने</w:t>
      </w:r>
      <w:r w:rsidRPr="00D31CFE">
        <w:rPr>
          <w:rFonts w:ascii="David" w:hAnsi="David" w:hint="cs"/>
          <w:lang w:bidi="hi-IN"/>
        </w:rPr>
        <w:t xml:space="preserve"> </w:t>
      </w:r>
      <w:r w:rsidRPr="00D31CFE">
        <w:rPr>
          <w:rFonts w:ascii="David" w:hAnsi="David" w:hint="cs"/>
          <w:cs/>
          <w:lang w:bidi="hi-IN"/>
        </w:rPr>
        <w:t>इस बात का पता लगाने के लिए कि क्या</w:t>
      </w:r>
      <w:r w:rsidRPr="00D31CFE">
        <w:rPr>
          <w:rFonts w:ascii="David" w:hAnsi="David" w:hint="cs"/>
          <w:lang w:bidi="hi-IN"/>
        </w:rPr>
        <w:t xml:space="preserve"> </w:t>
      </w:r>
      <w:r w:rsidRPr="00D31CFE">
        <w:rPr>
          <w:rFonts w:ascii="David" w:hAnsi="David" w:hint="cs"/>
          <w:cs/>
          <w:lang w:bidi="hi-IN"/>
        </w:rPr>
        <w:t>राष्ट्रीय</w:t>
      </w:r>
      <w:r w:rsidRPr="00D31CFE">
        <w:rPr>
          <w:rFonts w:ascii="David" w:hAnsi="David" w:hint="cs"/>
          <w:lang w:bidi="hi-IN"/>
        </w:rPr>
        <w:t xml:space="preserve"> </w:t>
      </w:r>
      <w:r w:rsidRPr="00D31CFE">
        <w:rPr>
          <w:rFonts w:ascii="David" w:hAnsi="David" w:hint="cs"/>
          <w:cs/>
          <w:lang w:bidi="hi-IN"/>
        </w:rPr>
        <w:t>पात्रता परीक्षा (एनईटी) शिक्षण हेतु अभ्यर्थियों</w:t>
      </w:r>
      <w:r w:rsidRPr="00D31CFE">
        <w:rPr>
          <w:rFonts w:ascii="David" w:hAnsi="David" w:hint="cs"/>
          <w:lang w:bidi="hi-IN"/>
        </w:rPr>
        <w:t xml:space="preserve"> </w:t>
      </w:r>
      <w:r w:rsidRPr="00D31CFE">
        <w:rPr>
          <w:rFonts w:ascii="David" w:hAnsi="David" w:hint="cs"/>
          <w:cs/>
          <w:lang w:bidi="hi-IN"/>
        </w:rPr>
        <w:t>का चयन करने के लिए एक प्रभावी तंत्र है</w:t>
      </w:r>
      <w:r w:rsidRPr="00D31CFE">
        <w:rPr>
          <w:rFonts w:ascii="David" w:hAnsi="David" w:hint="cs"/>
          <w:lang w:bidi="hi-IN"/>
        </w:rPr>
        <w:t xml:space="preserve">, </w:t>
      </w:r>
      <w:r w:rsidRPr="00D31CFE">
        <w:rPr>
          <w:rFonts w:ascii="David" w:hAnsi="David" w:hint="cs"/>
          <w:cs/>
          <w:lang w:bidi="hi-IN"/>
        </w:rPr>
        <w:t>एक</w:t>
      </w:r>
      <w:r w:rsidRPr="00D31CFE">
        <w:rPr>
          <w:rFonts w:ascii="David" w:hAnsi="David" w:hint="cs"/>
          <w:lang w:bidi="hi-IN"/>
        </w:rPr>
        <w:t xml:space="preserve"> </w:t>
      </w:r>
      <w:r w:rsidRPr="00D31CFE">
        <w:rPr>
          <w:rFonts w:ascii="David" w:hAnsi="David" w:hint="cs"/>
          <w:cs/>
          <w:lang w:bidi="hi-IN"/>
        </w:rPr>
        <w:t>समिति का गठन किया है</w:t>
      </w:r>
      <w:r w:rsidRPr="00D31CFE">
        <w:rPr>
          <w:rFonts w:ascii="David" w:hAnsi="David" w:hint="cs"/>
          <w:lang w:bidi="hi-IN"/>
        </w:rPr>
        <w:t>;</w:t>
      </w:r>
    </w:p>
    <w:p w:rsidR="00DC6652" w:rsidRPr="00D31CFE" w:rsidRDefault="00DC6652" w:rsidP="00DC6652">
      <w:pPr>
        <w:spacing w:after="0" w:line="240" w:lineRule="auto"/>
        <w:ind w:left="567" w:right="-613"/>
        <w:jc w:val="both"/>
        <w:rPr>
          <w:rFonts w:ascii="David" w:hAnsi="David" w:hint="cs"/>
          <w:lang w:bidi="hi-IN"/>
        </w:rPr>
      </w:pPr>
      <w:r w:rsidRPr="00D31CFE">
        <w:rPr>
          <w:rFonts w:ascii="David" w:hAnsi="David" w:hint="cs"/>
          <w:cs/>
          <w:lang w:bidi="hi-IN"/>
        </w:rPr>
        <w:t>(ख)</w:t>
      </w:r>
      <w:r w:rsidRPr="00D31CFE">
        <w:rPr>
          <w:rFonts w:ascii="David" w:hAnsi="David"/>
          <w:lang w:bidi="hi-IN"/>
        </w:rPr>
        <w:tab/>
      </w:r>
      <w:r w:rsidRPr="00D31CFE">
        <w:rPr>
          <w:rFonts w:ascii="David" w:hAnsi="David" w:hint="cs"/>
          <w:cs/>
          <w:lang w:bidi="hi-IN"/>
        </w:rPr>
        <w:t>यदि हां</w:t>
      </w:r>
      <w:r w:rsidRPr="00D31CFE">
        <w:rPr>
          <w:rFonts w:ascii="David" w:hAnsi="David" w:hint="cs"/>
          <w:lang w:bidi="hi-IN"/>
        </w:rPr>
        <w:t xml:space="preserve">, </w:t>
      </w:r>
      <w:r w:rsidRPr="00D31CFE">
        <w:rPr>
          <w:rFonts w:ascii="David" w:hAnsi="David" w:hint="cs"/>
          <w:cs/>
          <w:lang w:bidi="hi-IN"/>
        </w:rPr>
        <w:t>तो समिति द्वारा की गई सिफारिशों</w:t>
      </w:r>
      <w:r w:rsidRPr="00D31CFE">
        <w:rPr>
          <w:rFonts w:ascii="David" w:hAnsi="David" w:hint="cs"/>
          <w:lang w:bidi="hi-IN"/>
        </w:rPr>
        <w:t xml:space="preserve"> </w:t>
      </w:r>
      <w:r w:rsidRPr="00D31CFE">
        <w:rPr>
          <w:rFonts w:ascii="David" w:hAnsi="David" w:hint="cs"/>
          <w:cs/>
          <w:lang w:bidi="hi-IN"/>
        </w:rPr>
        <w:t>का ब्यौरा क्या है और ऐसी सिफारिशों पर सरकार</w:t>
      </w:r>
      <w:r w:rsidRPr="00D31CFE">
        <w:rPr>
          <w:rFonts w:ascii="David" w:hAnsi="David" w:hint="cs"/>
          <w:lang w:bidi="hi-IN"/>
        </w:rPr>
        <w:t xml:space="preserve"> </w:t>
      </w:r>
      <w:r w:rsidRPr="00D31CFE">
        <w:rPr>
          <w:rFonts w:ascii="David" w:hAnsi="David" w:hint="cs"/>
          <w:cs/>
          <w:lang w:bidi="hi-IN"/>
        </w:rPr>
        <w:t>की क्या प्रतिक्रिया है</w:t>
      </w:r>
      <w:r w:rsidRPr="00D31CFE">
        <w:rPr>
          <w:rFonts w:ascii="David" w:hAnsi="David" w:hint="cs"/>
          <w:lang w:bidi="hi-IN"/>
        </w:rPr>
        <w:t>;</w:t>
      </w:r>
    </w:p>
    <w:p w:rsidR="00DC6652" w:rsidRPr="00D31CFE" w:rsidRDefault="00DC6652" w:rsidP="00DC6652">
      <w:pPr>
        <w:spacing w:after="0" w:line="240" w:lineRule="auto"/>
        <w:ind w:left="567" w:right="-613"/>
        <w:jc w:val="both"/>
        <w:rPr>
          <w:rFonts w:ascii="David" w:hAnsi="David" w:hint="cs"/>
          <w:lang w:bidi="hi-IN"/>
        </w:rPr>
      </w:pPr>
      <w:r w:rsidRPr="00D31CFE">
        <w:rPr>
          <w:rFonts w:ascii="David" w:hAnsi="David" w:hint="cs"/>
          <w:cs/>
          <w:lang w:bidi="hi-IN"/>
        </w:rPr>
        <w:t>(ग)</w:t>
      </w:r>
      <w:r w:rsidRPr="00D31CFE">
        <w:rPr>
          <w:rFonts w:ascii="David" w:hAnsi="David"/>
          <w:lang w:bidi="hi-IN"/>
        </w:rPr>
        <w:tab/>
      </w:r>
      <w:r w:rsidRPr="00D31CFE">
        <w:rPr>
          <w:rFonts w:ascii="David" w:hAnsi="David" w:hint="cs"/>
          <w:cs/>
          <w:lang w:bidi="hi-IN"/>
        </w:rPr>
        <w:t>क्या स्कूल/कॉलेज स्तरों पर प्रशिक्षित</w:t>
      </w:r>
      <w:r w:rsidRPr="00D31CFE">
        <w:rPr>
          <w:rFonts w:ascii="David" w:hAnsi="David" w:hint="cs"/>
          <w:lang w:bidi="hi-IN"/>
        </w:rPr>
        <w:t xml:space="preserve"> </w:t>
      </w:r>
      <w:r w:rsidRPr="00D31CFE">
        <w:rPr>
          <w:rFonts w:ascii="David" w:hAnsi="David" w:hint="cs"/>
          <w:cs/>
          <w:lang w:bidi="hi-IN"/>
        </w:rPr>
        <w:t>तथा अनुभवी शिक्षकों/प्रोफेसरों की कमी होने के</w:t>
      </w:r>
      <w:r w:rsidRPr="00D31CFE">
        <w:rPr>
          <w:rFonts w:ascii="David" w:hAnsi="David" w:hint="cs"/>
          <w:lang w:bidi="hi-IN"/>
        </w:rPr>
        <w:t xml:space="preserve"> </w:t>
      </w:r>
      <w:r w:rsidRPr="00D31CFE">
        <w:rPr>
          <w:rFonts w:ascii="David" w:hAnsi="David" w:hint="cs"/>
          <w:cs/>
          <w:lang w:bidi="hi-IN"/>
        </w:rPr>
        <w:t>कारण शिक्षा प्रणाली प्रभावित हुई है</w:t>
      </w:r>
      <w:r w:rsidRPr="00D31CFE">
        <w:rPr>
          <w:rFonts w:ascii="David" w:hAnsi="David" w:hint="cs"/>
          <w:lang w:bidi="hi-IN"/>
        </w:rPr>
        <w:t xml:space="preserve">; </w:t>
      </w:r>
      <w:r w:rsidRPr="00D31CFE">
        <w:rPr>
          <w:rFonts w:ascii="David" w:hAnsi="David" w:hint="cs"/>
          <w:cs/>
          <w:lang w:bidi="hi-IN"/>
        </w:rPr>
        <w:t>और</w:t>
      </w:r>
    </w:p>
    <w:p w:rsidR="00DC6652" w:rsidRPr="00D31CFE" w:rsidRDefault="00DC6652" w:rsidP="00DC6652">
      <w:pPr>
        <w:tabs>
          <w:tab w:val="left" w:pos="993"/>
          <w:tab w:val="left" w:pos="4428"/>
        </w:tabs>
        <w:spacing w:after="0" w:line="240" w:lineRule="auto"/>
        <w:ind w:left="567" w:right="-613"/>
        <w:jc w:val="both"/>
        <w:rPr>
          <w:rFonts w:ascii="David" w:hAnsi="David" w:hint="cs"/>
          <w:lang w:bidi="hi-IN"/>
        </w:rPr>
      </w:pPr>
      <w:r w:rsidRPr="00D31CFE">
        <w:rPr>
          <w:rFonts w:ascii="David" w:hAnsi="David" w:hint="cs"/>
          <w:cs/>
          <w:lang w:bidi="hi-IN"/>
        </w:rPr>
        <w:t>(घ)</w:t>
      </w:r>
      <w:r w:rsidRPr="00D31CFE">
        <w:rPr>
          <w:rFonts w:ascii="David" w:hAnsi="David" w:hint="cs"/>
          <w:lang w:bidi="hi-IN"/>
        </w:rPr>
        <w:tab/>
      </w:r>
      <w:r w:rsidRPr="00D31CFE">
        <w:rPr>
          <w:rFonts w:ascii="David" w:hAnsi="David" w:hint="cs"/>
          <w:cs/>
          <w:lang w:bidi="hi-IN"/>
        </w:rPr>
        <w:t>यदि हां</w:t>
      </w:r>
      <w:r w:rsidRPr="00D31CFE">
        <w:rPr>
          <w:rFonts w:ascii="David" w:hAnsi="David" w:hint="cs"/>
          <w:lang w:bidi="hi-IN"/>
        </w:rPr>
        <w:t xml:space="preserve">, </w:t>
      </w:r>
      <w:r w:rsidRPr="00D31CFE">
        <w:rPr>
          <w:rFonts w:ascii="David" w:hAnsi="David" w:hint="cs"/>
          <w:cs/>
          <w:lang w:bidi="hi-IN"/>
        </w:rPr>
        <w:t>तो सरकार इस संबंध में क्या</w:t>
      </w:r>
      <w:r w:rsidRPr="00D31CFE">
        <w:rPr>
          <w:rFonts w:ascii="David" w:hAnsi="David" w:hint="cs"/>
          <w:lang w:bidi="hi-IN"/>
        </w:rPr>
        <w:t xml:space="preserve"> </w:t>
      </w:r>
      <w:r w:rsidRPr="00D31CFE">
        <w:rPr>
          <w:rFonts w:ascii="David" w:hAnsi="David" w:hint="cs"/>
          <w:cs/>
          <w:lang w:bidi="hi-IN"/>
        </w:rPr>
        <w:t>ठोस कदम उठाने का विचार रखती है</w:t>
      </w:r>
      <w:r w:rsidRPr="00D31CFE">
        <w:rPr>
          <w:rFonts w:ascii="David" w:hAnsi="David" w:hint="cs"/>
          <w:lang w:bidi="hi-IN"/>
        </w:rPr>
        <w:t>?</w:t>
      </w:r>
    </w:p>
    <w:p w:rsidR="00DC6652" w:rsidRPr="00D31CFE" w:rsidRDefault="00DC6652" w:rsidP="00DC6652">
      <w:pPr>
        <w:spacing w:after="0" w:line="240" w:lineRule="auto"/>
        <w:ind w:left="567" w:right="-613"/>
        <w:rPr>
          <w:rFonts w:ascii="David" w:hAnsi="David" w:hint="cs"/>
          <w:lang w:bidi="hi-IN"/>
        </w:rPr>
      </w:pPr>
    </w:p>
    <w:p w:rsidR="00DC6652" w:rsidRPr="00D31CFE" w:rsidRDefault="00DC6652" w:rsidP="00DC6652">
      <w:pPr>
        <w:tabs>
          <w:tab w:val="left" w:pos="993"/>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उत्‍तर </w:t>
      </w:r>
    </w:p>
    <w:p w:rsidR="00DC6652" w:rsidRPr="00D31CFE" w:rsidRDefault="00DC6652" w:rsidP="00DC6652">
      <w:pPr>
        <w:tabs>
          <w:tab w:val="left" w:pos="993"/>
        </w:tabs>
        <w:spacing w:after="0" w:line="240" w:lineRule="auto"/>
        <w:ind w:left="567" w:right="-613"/>
        <w:jc w:val="center"/>
        <w:rPr>
          <w:rFonts w:ascii="David" w:hAnsi="David" w:hint="cs"/>
          <w:b/>
          <w:bCs/>
          <w:lang w:bidi="hi-IN"/>
        </w:rPr>
      </w:pPr>
      <w:r w:rsidRPr="00D31CFE">
        <w:rPr>
          <w:rFonts w:ascii="David" w:hAnsi="David" w:hint="cs"/>
          <w:b/>
          <w:bCs/>
          <w:cs/>
          <w:lang w:bidi="hi-IN"/>
        </w:rPr>
        <w:t xml:space="preserve">मानव संसाधन विकास मंत्रालय में राज्‍य मंत्री </w:t>
      </w:r>
    </w:p>
    <w:p w:rsidR="00DC6652" w:rsidRPr="00D31CFE" w:rsidRDefault="00DC6652" w:rsidP="00DC6652">
      <w:pPr>
        <w:tabs>
          <w:tab w:val="left" w:pos="993"/>
        </w:tabs>
        <w:spacing w:after="0" w:line="240" w:lineRule="auto"/>
        <w:ind w:left="567" w:right="-613"/>
        <w:jc w:val="center"/>
        <w:rPr>
          <w:rFonts w:ascii="David" w:hAnsi="David" w:hint="cs"/>
          <w:b/>
          <w:bCs/>
          <w:lang w:bidi="hi-IN"/>
        </w:rPr>
      </w:pPr>
      <w:r w:rsidRPr="00D31CFE">
        <w:rPr>
          <w:rFonts w:ascii="David" w:hAnsi="David" w:hint="cs"/>
          <w:b/>
          <w:bCs/>
          <w:cs/>
          <w:lang w:bidi="hi-IN"/>
        </w:rPr>
        <w:t>(डॉ. शशि थरूर)</w:t>
      </w:r>
    </w:p>
    <w:p w:rsidR="00DC6652" w:rsidRPr="00D31CFE" w:rsidRDefault="00DC6652" w:rsidP="00DC6652">
      <w:pPr>
        <w:tabs>
          <w:tab w:val="left" w:pos="993"/>
        </w:tabs>
        <w:spacing w:after="0" w:line="240" w:lineRule="auto"/>
        <w:ind w:left="567" w:right="-613"/>
        <w:jc w:val="center"/>
        <w:rPr>
          <w:rFonts w:ascii="David" w:hAnsi="David" w:hint="cs"/>
          <w:lang w:bidi="hi-IN"/>
        </w:rPr>
      </w:pPr>
    </w:p>
    <w:p w:rsidR="00DC6652" w:rsidRPr="00D31CFE" w:rsidRDefault="00DC6652" w:rsidP="00DC6652">
      <w:pPr>
        <w:spacing w:after="0" w:line="240" w:lineRule="auto"/>
        <w:ind w:left="567" w:right="-613"/>
        <w:jc w:val="both"/>
        <w:rPr>
          <w:rFonts w:ascii="David" w:hAnsi="David" w:hint="cs"/>
          <w:lang w:bidi="hi-IN"/>
        </w:rPr>
      </w:pPr>
      <w:r w:rsidRPr="00D31CFE">
        <w:rPr>
          <w:rFonts w:ascii="David" w:hAnsi="David" w:hint="cs"/>
          <w:b/>
          <w:bCs/>
          <w:cs/>
          <w:lang w:bidi="hi-IN"/>
        </w:rPr>
        <w:t>(क)</w:t>
      </w:r>
      <w:r w:rsidRPr="00D31CFE">
        <w:rPr>
          <w:rFonts w:ascii="David" w:hAnsi="David"/>
          <w:b/>
          <w:bCs/>
          <w:lang w:bidi="hi-IN"/>
        </w:rPr>
        <w:t xml:space="preserve"> </w:t>
      </w:r>
      <w:r w:rsidRPr="00D31CFE">
        <w:rPr>
          <w:rFonts w:ascii="David" w:hAnsi="David" w:hint="cs"/>
          <w:b/>
          <w:bCs/>
          <w:cs/>
          <w:lang w:bidi="hi-IN"/>
        </w:rPr>
        <w:t>:</w:t>
      </w:r>
      <w:r w:rsidRPr="00D31CFE">
        <w:rPr>
          <w:rFonts w:ascii="David" w:hAnsi="David"/>
          <w:lang w:bidi="hi-IN"/>
        </w:rPr>
        <w:t xml:space="preserve">  </w:t>
      </w:r>
      <w:r w:rsidRPr="00D31CFE">
        <w:rPr>
          <w:rFonts w:ascii="David" w:hAnsi="David" w:hint="cs"/>
          <w:cs/>
          <w:lang w:bidi="hi-IN"/>
        </w:rPr>
        <w:t>जी</w:t>
      </w:r>
      <w:r w:rsidRPr="00D31CFE">
        <w:rPr>
          <w:rFonts w:ascii="David" w:hAnsi="David" w:hint="cs"/>
          <w:lang w:bidi="hi-IN"/>
        </w:rPr>
        <w:t>,</w:t>
      </w:r>
      <w:r w:rsidRPr="00D31CFE">
        <w:rPr>
          <w:rFonts w:ascii="David" w:hAnsi="David" w:hint="cs"/>
          <w:cs/>
          <w:lang w:bidi="hi-IN"/>
        </w:rPr>
        <w:t xml:space="preserve"> हां। </w:t>
      </w:r>
    </w:p>
    <w:p w:rsidR="00DC6652" w:rsidRPr="00D31CFE" w:rsidRDefault="00DC6652" w:rsidP="00DC6652">
      <w:pPr>
        <w:spacing w:after="0" w:line="240" w:lineRule="auto"/>
        <w:ind w:left="567" w:right="-613"/>
        <w:jc w:val="both"/>
        <w:rPr>
          <w:rFonts w:ascii="David" w:hAnsi="David" w:hint="cs"/>
          <w:lang w:bidi="hi-IN"/>
        </w:rPr>
      </w:pPr>
    </w:p>
    <w:p w:rsidR="00DC6652" w:rsidRPr="00D31CFE" w:rsidRDefault="00DC6652" w:rsidP="00DC6652">
      <w:pPr>
        <w:spacing w:after="0" w:line="240" w:lineRule="auto"/>
        <w:ind w:left="567" w:right="-613"/>
        <w:jc w:val="both"/>
        <w:rPr>
          <w:rFonts w:ascii="David" w:hAnsi="David" w:hint="cs"/>
          <w:lang w:bidi="hi-IN"/>
        </w:rPr>
      </w:pPr>
      <w:r w:rsidRPr="00D31CFE">
        <w:rPr>
          <w:rFonts w:ascii="David" w:hAnsi="David" w:hint="cs"/>
          <w:b/>
          <w:bCs/>
          <w:cs/>
          <w:lang w:bidi="hi-IN"/>
        </w:rPr>
        <w:t>(ख)</w:t>
      </w:r>
      <w:r w:rsidRPr="00D31CFE">
        <w:rPr>
          <w:rFonts w:ascii="David" w:hAnsi="David"/>
          <w:b/>
          <w:bCs/>
          <w:lang w:bidi="hi-IN"/>
        </w:rPr>
        <w:t xml:space="preserve"> </w:t>
      </w:r>
      <w:r w:rsidRPr="00D31CFE">
        <w:rPr>
          <w:rFonts w:ascii="David" w:hAnsi="David" w:hint="cs"/>
          <w:b/>
          <w:bCs/>
          <w:cs/>
          <w:lang w:bidi="hi-IN"/>
        </w:rPr>
        <w:t>:</w:t>
      </w:r>
      <w:r w:rsidRPr="00D31CFE">
        <w:rPr>
          <w:rFonts w:ascii="David" w:hAnsi="David" w:hint="cs"/>
          <w:cs/>
          <w:lang w:bidi="hi-IN"/>
        </w:rPr>
        <w:t xml:space="preserve"> समिति ने अभी तक अपनी रिपोर्ट प्रस्‍तुत नहीं की है। </w:t>
      </w:r>
    </w:p>
    <w:p w:rsidR="00DC6652" w:rsidRPr="00D31CFE" w:rsidRDefault="00DC6652" w:rsidP="00DC6652">
      <w:pPr>
        <w:spacing w:after="0" w:line="240" w:lineRule="auto"/>
        <w:ind w:left="567" w:right="-613"/>
        <w:jc w:val="both"/>
        <w:rPr>
          <w:rFonts w:ascii="David" w:hAnsi="David" w:hint="cs"/>
          <w:lang w:bidi="hi-IN"/>
        </w:rPr>
      </w:pPr>
    </w:p>
    <w:p w:rsidR="00DC6652" w:rsidRPr="00D31CFE" w:rsidRDefault="00DC6652" w:rsidP="00DC6652">
      <w:pPr>
        <w:spacing w:after="0" w:line="240" w:lineRule="auto"/>
        <w:ind w:left="567" w:right="-613"/>
        <w:jc w:val="both"/>
        <w:rPr>
          <w:rFonts w:ascii="David" w:hAnsi="David" w:hint="cs"/>
          <w:cs/>
          <w:lang w:bidi="hi-IN"/>
        </w:rPr>
      </w:pPr>
      <w:r w:rsidRPr="00D31CFE">
        <w:rPr>
          <w:rFonts w:ascii="David" w:hAnsi="David" w:hint="cs"/>
          <w:b/>
          <w:bCs/>
          <w:cs/>
          <w:lang w:bidi="hi-IN"/>
        </w:rPr>
        <w:t>(ग) और (घ)</w:t>
      </w:r>
      <w:r>
        <w:rPr>
          <w:rFonts w:ascii="David" w:hAnsi="David"/>
          <w:b/>
          <w:bCs/>
          <w:lang w:bidi="hi-IN"/>
        </w:rPr>
        <w:t xml:space="preserve"> </w:t>
      </w:r>
      <w:r w:rsidRPr="00D31CFE">
        <w:rPr>
          <w:rFonts w:ascii="David" w:hAnsi="David" w:hint="cs"/>
          <w:b/>
          <w:bCs/>
          <w:cs/>
          <w:lang w:bidi="hi-IN"/>
        </w:rPr>
        <w:t>:</w:t>
      </w:r>
      <w:r w:rsidRPr="00D31CFE">
        <w:rPr>
          <w:rFonts w:ascii="David" w:hAnsi="David" w:hint="cs"/>
          <w:cs/>
          <w:lang w:bidi="hi-IN"/>
        </w:rPr>
        <w:t xml:space="preserve"> यह सुनिश्‍चित करने के लिए कि अध्‍यापन व्‍यवसाय में अप्रशिक्षित और अनुभवहीन शिक्षकों की भर्ती न की जाए</w:t>
      </w:r>
      <w:r w:rsidRPr="00D31CFE">
        <w:rPr>
          <w:rFonts w:ascii="David" w:hAnsi="David" w:hint="cs"/>
          <w:lang w:bidi="hi-IN"/>
        </w:rPr>
        <w:t>,</w:t>
      </w:r>
      <w:r w:rsidRPr="00D31CFE">
        <w:rPr>
          <w:rFonts w:ascii="David" w:hAnsi="David" w:hint="cs"/>
          <w:cs/>
          <w:lang w:bidi="hi-IN"/>
        </w:rPr>
        <w:t xml:space="preserve"> उच्‍च शिक्षण संस्‍थाओं में भर्ती हेतु राष्‍ट्रीय पात्रता परीक्षा (नेट) (एनईटी) में अर्हता प्राप्‍त करना अनिवार्य कर दिया गया है। अध्‍यापन पदों पर भर्ती के लिए राष्‍ट्रीय पात्रता परीक्षा (नेट) में अर्हता प्राप्‍त करने की शर्त विश्‍वविद्यालय अनुदान आयोग द्वारा जारी विश्‍वविद्यालय अनुदान आयोग विनियम</w:t>
      </w:r>
      <w:r w:rsidRPr="00D31CFE">
        <w:rPr>
          <w:rFonts w:ascii="David" w:hAnsi="David" w:hint="cs"/>
          <w:lang w:bidi="hi-IN"/>
        </w:rPr>
        <w:t>,</w:t>
      </w:r>
      <w:r w:rsidRPr="00D31CFE">
        <w:rPr>
          <w:rFonts w:ascii="David" w:hAnsi="David" w:hint="cs"/>
          <w:cs/>
          <w:lang w:bidi="hi-IN"/>
        </w:rPr>
        <w:t xml:space="preserve"> 2010 (विश्‍वविद्यालयों और कॉलेजों में शिक्षकों तथा अन्‍य अकादमिक स्‍टाफ की नियुक्‍ति हेतु न्‍यूनतम अर्हता और उच्‍चतर शिक्षा में मानदंडों के अनुरक्षण हेतु उपाय) में निर्धारित अन्‍य </w:t>
      </w:r>
      <w:r w:rsidRPr="00D31CFE">
        <w:rPr>
          <w:rFonts w:ascii="David" w:hAnsi="David" w:hint="cs"/>
          <w:cs/>
          <w:lang w:bidi="hi-IN"/>
        </w:rPr>
        <w:lastRenderedPageBreak/>
        <w:t xml:space="preserve">न्‍यूनतम अर्हताओं के अतिरिक्‍त है। ये विनियम </w:t>
      </w:r>
      <w:hyperlink r:id="rId4" w:history="1">
        <w:r w:rsidRPr="00D31CFE">
          <w:rPr>
            <w:rStyle w:val="Hyperlink"/>
            <w:rFonts w:ascii="David" w:hAnsi="David" w:hint="cs"/>
            <w:lang w:bidi="hi-IN"/>
          </w:rPr>
          <w:t>www.ugc.ac.in</w:t>
        </w:r>
      </w:hyperlink>
      <w:r w:rsidRPr="00D31CFE">
        <w:rPr>
          <w:rFonts w:ascii="David" w:hAnsi="David" w:hint="cs"/>
          <w:lang w:bidi="hi-IN"/>
        </w:rPr>
        <w:t xml:space="preserve"> </w:t>
      </w:r>
      <w:r w:rsidRPr="00D31CFE">
        <w:rPr>
          <w:rFonts w:ascii="David" w:hAnsi="David" w:hint="cs"/>
          <w:cs/>
          <w:lang w:bidi="hi-IN"/>
        </w:rPr>
        <w:t xml:space="preserve">पर उपलब्‍ध हैं। प्रारंभिक स्‍कूलों में शिक्षकों की नियुक्‍ति हेतु भी केन्‍द्रीय सरकार ने केन्‍द्रीय अध्‍यापक पात्रता परीक्षा (सीटेट) (सीटीईटी) अथवा राज्‍य अध्‍यापक पात्रता परीक्षा (एसटीईटी) को अनिवार्य बना दिया है। </w:t>
      </w:r>
    </w:p>
    <w:p w:rsidR="00DC6652" w:rsidRDefault="00DC6652" w:rsidP="00DC6652">
      <w:pPr>
        <w:spacing w:after="0" w:line="240" w:lineRule="auto"/>
        <w:ind w:left="567" w:right="-613"/>
        <w:jc w:val="center"/>
        <w:rPr>
          <w:rFonts w:ascii="Mangal" w:hAnsi="Mangal"/>
          <w:lang w:val="en-US" w:bidi="hi-IN"/>
        </w:rPr>
      </w:pPr>
      <w:r w:rsidRPr="00D31CFE">
        <w:rPr>
          <w:rFonts w:ascii="Mangal" w:hAnsi="Mangal"/>
          <w:lang w:val="en-US" w:bidi="hi-IN"/>
        </w:rPr>
        <w:t>*****</w:t>
      </w:r>
    </w:p>
    <w:p w:rsidR="00F32F39" w:rsidRDefault="00DC6652"/>
    <w:sectPr w:rsidR="00F32F39" w:rsidSect="00FC2C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652"/>
    <w:rsid w:val="006A7CFD"/>
    <w:rsid w:val="00DC6652"/>
    <w:rsid w:val="00E558FE"/>
    <w:rsid w:val="00FC2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52"/>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Company>Hewlett-Packard Company</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2013-12-16T05:26:00Z</dcterms:created>
  <dcterms:modified xsi:type="dcterms:W3CDTF">2013-12-16T05:26:00Z</dcterms:modified>
</cp:coreProperties>
</file>