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>भारत सरकार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>मानव संसाधन विकास मंत्रालय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  <w:r>
        <w:rPr>
          <w:rFonts w:ascii="Mangal" w:hAnsi="Mangal" w:hint="cs"/>
          <w:b/>
          <w:bCs/>
          <w:sz w:val="23"/>
          <w:szCs w:val="23"/>
          <w:cs/>
          <w:lang w:val="en-US" w:bidi="hi-IN"/>
        </w:rPr>
        <w:t>उच्चतर शिक्षा</w:t>
      </w: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 xml:space="preserve"> विभाग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>राज्य सभा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 xml:space="preserve">अतारांकित प्रश्न संख्या </w:t>
      </w:r>
      <w:r w:rsidRPr="00420EB0">
        <w:rPr>
          <w:rFonts w:ascii="Mangal" w:hAnsi="Mangal"/>
          <w:b/>
          <w:bCs/>
          <w:sz w:val="23"/>
          <w:szCs w:val="23"/>
          <w:lang w:val="en-US" w:bidi="hi-IN"/>
        </w:rPr>
        <w:t xml:space="preserve">: </w:t>
      </w: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>1130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sz w:val="23"/>
          <w:szCs w:val="23"/>
          <w:lang w:val="en-US" w:bidi="hi-IN"/>
        </w:rPr>
      </w:pPr>
      <w:r w:rsidRPr="00420EB0">
        <w:rPr>
          <w:rFonts w:ascii="Mangal" w:hAnsi="Mangal" w:hint="cs"/>
          <w:sz w:val="23"/>
          <w:szCs w:val="23"/>
          <w:cs/>
          <w:lang w:val="en-US" w:bidi="hi-IN"/>
        </w:rPr>
        <w:t>उत्तर देने की तारीखः 16.12.2013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/>
          <w:sz w:val="23"/>
          <w:szCs w:val="23"/>
          <w:cs/>
          <w:lang w:bidi="hi-IN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420EB0">
        <w:rPr>
          <w:rFonts w:ascii="Mangal" w:hAnsi="Mangal"/>
          <w:b/>
          <w:bCs/>
          <w:sz w:val="23"/>
          <w:szCs w:val="23"/>
          <w:cs/>
          <w:lang w:bidi="hi-IN"/>
        </w:rPr>
        <w:t xml:space="preserve">गुजरात </w:t>
      </w:r>
      <w:r>
        <w:rPr>
          <w:rFonts w:ascii="Mangal" w:hAnsi="Mangal"/>
          <w:b/>
          <w:bCs/>
          <w:sz w:val="23"/>
          <w:szCs w:val="23"/>
          <w:cs/>
          <w:lang w:bidi="hi-IN"/>
        </w:rPr>
        <w:t>शैक्षिक संस्था सेवा अध</w:t>
      </w:r>
      <w:r>
        <w:rPr>
          <w:rFonts w:ascii="Mangal" w:hAnsi="Mangal" w:hint="cs"/>
          <w:b/>
          <w:bCs/>
          <w:sz w:val="23"/>
          <w:szCs w:val="23"/>
          <w:cs/>
          <w:lang w:bidi="hi-IN"/>
        </w:rPr>
        <w:t>िक</w:t>
      </w:r>
      <w:r w:rsidRPr="00420EB0">
        <w:rPr>
          <w:rFonts w:ascii="Mangal" w:hAnsi="Mangal"/>
          <w:b/>
          <w:bCs/>
          <w:sz w:val="23"/>
          <w:szCs w:val="23"/>
          <w:cs/>
          <w:lang w:bidi="hi-IN"/>
        </w:rPr>
        <w:t>रण विधेयक</w:t>
      </w:r>
      <w:r w:rsidRPr="00420EB0">
        <w:rPr>
          <w:rFonts w:ascii="Mangal" w:hAnsi="Mangal"/>
          <w:b/>
          <w:bCs/>
          <w:sz w:val="23"/>
          <w:szCs w:val="23"/>
        </w:rPr>
        <w:t xml:space="preserve"> </w:t>
      </w:r>
      <w:r w:rsidRPr="00420EB0">
        <w:rPr>
          <w:rFonts w:ascii="Mangal" w:hAnsi="Mangal"/>
          <w:b/>
          <w:bCs/>
          <w:sz w:val="23"/>
          <w:szCs w:val="23"/>
          <w:cs/>
          <w:lang w:bidi="hi-IN"/>
        </w:rPr>
        <w:t>को अनुमोदन प्रदान किया जाना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/>
          <w:b/>
          <w:bCs/>
          <w:sz w:val="23"/>
          <w:szCs w:val="23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/>
          <w:b/>
          <w:bCs/>
          <w:sz w:val="23"/>
          <w:szCs w:val="23"/>
          <w:lang w:bidi="hi-IN"/>
        </w:rPr>
      </w:pPr>
      <w:r w:rsidRPr="00420EB0">
        <w:rPr>
          <w:rFonts w:ascii="Mangal" w:hAnsi="Mangal"/>
          <w:b/>
          <w:bCs/>
          <w:sz w:val="23"/>
          <w:szCs w:val="23"/>
          <w:cs/>
          <w:lang w:bidi="hi-IN"/>
        </w:rPr>
        <w:t>1130.</w:t>
      </w:r>
      <w:r w:rsidRPr="00420EB0">
        <w:rPr>
          <w:rFonts w:ascii="Mangal" w:hAnsi="Mangal"/>
          <w:b/>
          <w:bCs/>
          <w:sz w:val="23"/>
          <w:szCs w:val="23"/>
          <w:lang w:bidi="hi-IN"/>
        </w:rPr>
        <w:tab/>
      </w:r>
      <w:r w:rsidRPr="00420EB0">
        <w:rPr>
          <w:rFonts w:ascii="Mangal" w:hAnsi="Mangal"/>
          <w:b/>
          <w:bCs/>
          <w:sz w:val="23"/>
          <w:szCs w:val="23"/>
          <w:cs/>
          <w:lang w:bidi="hi-IN"/>
        </w:rPr>
        <w:t xml:space="preserve">श्री नतुजी हालाजी ठाकोर: 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/>
          <w:sz w:val="23"/>
          <w:szCs w:val="23"/>
          <w:lang w:bidi="hi-IN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/>
          <w:sz w:val="23"/>
          <w:szCs w:val="23"/>
          <w:lang w:bidi="hi-IN"/>
        </w:rPr>
      </w:pPr>
      <w:r w:rsidRPr="00420EB0">
        <w:rPr>
          <w:rFonts w:ascii="Mangal" w:hAnsi="Mangal"/>
          <w:sz w:val="23"/>
          <w:szCs w:val="23"/>
          <w:cs/>
          <w:lang w:bidi="hi-IN"/>
        </w:rPr>
        <w:t xml:space="preserve">क्या </w:t>
      </w:r>
      <w:r w:rsidRPr="00420EB0">
        <w:rPr>
          <w:rFonts w:ascii="Mangal" w:hAnsi="Mangal"/>
          <w:b/>
          <w:bCs/>
          <w:sz w:val="23"/>
          <w:szCs w:val="23"/>
          <w:cs/>
          <w:lang w:bidi="hi-IN"/>
        </w:rPr>
        <w:t>मानव</w:t>
      </w:r>
      <w:r w:rsidRPr="00420EB0">
        <w:rPr>
          <w:rFonts w:ascii="Mangal" w:hAnsi="Mangal"/>
          <w:b/>
          <w:bCs/>
          <w:sz w:val="23"/>
          <w:szCs w:val="23"/>
          <w:lang w:bidi="hi-IN"/>
        </w:rPr>
        <w:t xml:space="preserve"> </w:t>
      </w:r>
      <w:r w:rsidRPr="00420EB0">
        <w:rPr>
          <w:rFonts w:ascii="Mangal" w:hAnsi="Mangal"/>
          <w:b/>
          <w:bCs/>
          <w:sz w:val="23"/>
          <w:szCs w:val="23"/>
          <w:cs/>
          <w:lang w:bidi="hi-IN"/>
        </w:rPr>
        <w:t>संसाधन विकास मंत्री</w:t>
      </w:r>
      <w:r w:rsidRPr="00420EB0">
        <w:rPr>
          <w:rFonts w:ascii="Mangal" w:hAnsi="Mangal"/>
          <w:sz w:val="23"/>
          <w:szCs w:val="23"/>
          <w:cs/>
          <w:lang w:bidi="hi-IN"/>
        </w:rPr>
        <w:t xml:space="preserve"> यह बताने की कृपा करेंगे</w:t>
      </w:r>
      <w:r w:rsidRPr="00420EB0">
        <w:rPr>
          <w:rFonts w:ascii="Mangal" w:hAnsi="Mangal"/>
          <w:sz w:val="23"/>
          <w:szCs w:val="23"/>
        </w:rPr>
        <w:t xml:space="preserve"> </w:t>
      </w:r>
      <w:r w:rsidRPr="00420EB0">
        <w:rPr>
          <w:rFonts w:ascii="Mangal" w:hAnsi="Mangal"/>
          <w:sz w:val="23"/>
          <w:szCs w:val="23"/>
          <w:cs/>
          <w:lang w:bidi="hi-IN"/>
        </w:rPr>
        <w:t>किः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/>
          <w:sz w:val="23"/>
          <w:szCs w:val="23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/>
          <w:sz w:val="23"/>
          <w:szCs w:val="23"/>
        </w:rPr>
      </w:pPr>
      <w:r w:rsidRPr="00420EB0">
        <w:rPr>
          <w:rFonts w:ascii="Mangal" w:hAnsi="Mangal"/>
          <w:sz w:val="23"/>
          <w:szCs w:val="23"/>
          <w:cs/>
          <w:lang w:bidi="hi-IN"/>
        </w:rPr>
        <w:t>(क)</w:t>
      </w:r>
      <w:r w:rsidRPr="00420EB0">
        <w:rPr>
          <w:rFonts w:ascii="Mangal" w:hAnsi="Mangal"/>
          <w:sz w:val="23"/>
          <w:szCs w:val="23"/>
          <w:lang w:bidi="hi-IN"/>
        </w:rPr>
        <w:tab/>
      </w:r>
      <w:r w:rsidRPr="00420EB0">
        <w:rPr>
          <w:rFonts w:ascii="Mangal" w:hAnsi="Mangal"/>
          <w:sz w:val="23"/>
          <w:szCs w:val="23"/>
          <w:cs/>
          <w:lang w:bidi="hi-IN"/>
        </w:rPr>
        <w:t>क्या केन्द्र सरकार को गुजरात शैक्षिक</w:t>
      </w:r>
      <w:r w:rsidRPr="00420EB0">
        <w:rPr>
          <w:rFonts w:ascii="Mangal" w:hAnsi="Mangal"/>
          <w:sz w:val="23"/>
          <w:szCs w:val="23"/>
        </w:rPr>
        <w:t xml:space="preserve"> </w:t>
      </w:r>
      <w:r w:rsidRPr="00420EB0">
        <w:rPr>
          <w:rFonts w:ascii="Mangal" w:hAnsi="Mangal"/>
          <w:sz w:val="23"/>
          <w:szCs w:val="23"/>
          <w:cs/>
          <w:lang w:bidi="hi-IN"/>
        </w:rPr>
        <w:t>संस्था सेवा अ</w:t>
      </w:r>
      <w:r>
        <w:rPr>
          <w:rFonts w:ascii="Mangal" w:hAnsi="Mangal" w:hint="cs"/>
          <w:sz w:val="23"/>
          <w:szCs w:val="23"/>
          <w:cs/>
          <w:lang w:bidi="hi-IN"/>
        </w:rPr>
        <w:t>धिकर</w:t>
      </w:r>
      <w:r w:rsidRPr="00420EB0">
        <w:rPr>
          <w:rFonts w:ascii="Mangal" w:hAnsi="Mangal"/>
          <w:sz w:val="23"/>
          <w:szCs w:val="23"/>
          <w:cs/>
          <w:lang w:bidi="hi-IN"/>
        </w:rPr>
        <w:t>ण विध</w:t>
      </w:r>
      <w:r w:rsidRPr="00420EB0">
        <w:rPr>
          <w:rFonts w:ascii="Mangal" w:hAnsi="Mangal" w:hint="cs"/>
          <w:sz w:val="23"/>
          <w:szCs w:val="23"/>
          <w:cs/>
          <w:lang w:bidi="hi-IN"/>
        </w:rPr>
        <w:t>े</w:t>
      </w:r>
      <w:r w:rsidRPr="00420EB0">
        <w:rPr>
          <w:rFonts w:ascii="Mangal" w:hAnsi="Mangal"/>
          <w:sz w:val="23"/>
          <w:szCs w:val="23"/>
          <w:cs/>
          <w:lang w:bidi="hi-IN"/>
        </w:rPr>
        <w:t>यक अनुमोदन प्रदान</w:t>
      </w:r>
      <w:r w:rsidRPr="00420EB0">
        <w:rPr>
          <w:rFonts w:ascii="Mangal" w:hAnsi="Mangal"/>
          <w:sz w:val="23"/>
          <w:szCs w:val="23"/>
        </w:rPr>
        <w:t xml:space="preserve"> </w:t>
      </w:r>
      <w:r w:rsidRPr="00420EB0">
        <w:rPr>
          <w:rFonts w:ascii="Mangal" w:hAnsi="Mangal"/>
          <w:sz w:val="23"/>
          <w:szCs w:val="23"/>
          <w:cs/>
          <w:lang w:bidi="hi-IN"/>
        </w:rPr>
        <w:t>करने हेतु प्राप्त हुआ है</w:t>
      </w:r>
      <w:r w:rsidRPr="00420EB0">
        <w:rPr>
          <w:rFonts w:ascii="Mangal" w:hAnsi="Mangal"/>
          <w:sz w:val="23"/>
          <w:szCs w:val="23"/>
        </w:rPr>
        <w:t xml:space="preserve">; </w:t>
      </w:r>
      <w:r w:rsidRPr="00420EB0">
        <w:rPr>
          <w:rFonts w:ascii="Mangal" w:hAnsi="Mangal"/>
          <w:sz w:val="23"/>
          <w:szCs w:val="23"/>
          <w:cs/>
          <w:lang w:bidi="hi-IN"/>
        </w:rPr>
        <w:t>और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lang w:bidi="hi-IN"/>
        </w:rPr>
      </w:pPr>
      <w:r w:rsidRPr="00420EB0">
        <w:rPr>
          <w:rFonts w:ascii="Mangal" w:hAnsi="Mangal"/>
          <w:sz w:val="23"/>
          <w:szCs w:val="23"/>
          <w:cs/>
          <w:lang w:bidi="hi-IN"/>
        </w:rPr>
        <w:t>(ख)</w:t>
      </w:r>
      <w:r w:rsidRPr="00420EB0">
        <w:rPr>
          <w:rFonts w:ascii="Mangal" w:hAnsi="Mangal"/>
          <w:sz w:val="23"/>
          <w:szCs w:val="23"/>
          <w:lang w:bidi="hi-IN"/>
        </w:rPr>
        <w:tab/>
      </w:r>
      <w:r w:rsidRPr="00420EB0">
        <w:rPr>
          <w:rFonts w:ascii="Mangal" w:hAnsi="Mangal"/>
          <w:sz w:val="23"/>
          <w:szCs w:val="23"/>
          <w:cs/>
          <w:lang w:bidi="hi-IN"/>
        </w:rPr>
        <w:t>यदि हां</w:t>
      </w:r>
      <w:r w:rsidRPr="00420EB0">
        <w:rPr>
          <w:rFonts w:ascii="Mangal" w:hAnsi="Mangal"/>
          <w:sz w:val="23"/>
          <w:szCs w:val="23"/>
        </w:rPr>
        <w:t xml:space="preserve">, </w:t>
      </w:r>
      <w:r w:rsidRPr="00420EB0">
        <w:rPr>
          <w:rFonts w:ascii="Mangal" w:hAnsi="Mangal"/>
          <w:sz w:val="23"/>
          <w:szCs w:val="23"/>
          <w:cs/>
          <w:lang w:bidi="hi-IN"/>
        </w:rPr>
        <w:t>तो उक्त विध</w:t>
      </w:r>
      <w:r w:rsidRPr="00420EB0">
        <w:rPr>
          <w:rFonts w:ascii="Mangal" w:hAnsi="Mangal" w:hint="cs"/>
          <w:sz w:val="23"/>
          <w:szCs w:val="23"/>
          <w:cs/>
          <w:lang w:bidi="hi-IN"/>
        </w:rPr>
        <w:t>े</w:t>
      </w:r>
      <w:r w:rsidRPr="00420EB0">
        <w:rPr>
          <w:rFonts w:ascii="Mangal" w:hAnsi="Mangal"/>
          <w:sz w:val="23"/>
          <w:szCs w:val="23"/>
          <w:cs/>
          <w:lang w:bidi="hi-IN"/>
        </w:rPr>
        <w:t>यक को अनुमोदन</w:t>
      </w:r>
      <w:r w:rsidRPr="00420EB0">
        <w:rPr>
          <w:rFonts w:ascii="Mangal" w:hAnsi="Mangal"/>
          <w:sz w:val="23"/>
          <w:szCs w:val="23"/>
        </w:rPr>
        <w:t xml:space="preserve"> </w:t>
      </w:r>
      <w:r w:rsidRPr="00420EB0">
        <w:rPr>
          <w:rFonts w:ascii="Mangal" w:hAnsi="Mangal"/>
          <w:sz w:val="23"/>
          <w:szCs w:val="23"/>
          <w:cs/>
          <w:lang w:bidi="hi-IN"/>
        </w:rPr>
        <w:t>प्रदान करके राज्य सरकार को कब तक लौटा</w:t>
      </w:r>
      <w:r w:rsidRPr="00420EB0">
        <w:rPr>
          <w:rFonts w:ascii="Mangal" w:hAnsi="Mangal"/>
          <w:sz w:val="23"/>
          <w:szCs w:val="23"/>
        </w:rPr>
        <w:t xml:space="preserve"> </w:t>
      </w:r>
      <w:r w:rsidRPr="00420EB0">
        <w:rPr>
          <w:rFonts w:ascii="Mangal" w:hAnsi="Mangal"/>
          <w:sz w:val="23"/>
          <w:szCs w:val="23"/>
          <w:cs/>
          <w:lang w:bidi="hi-IN"/>
        </w:rPr>
        <w:t>दिए जाने की संभावना है</w:t>
      </w:r>
      <w:r w:rsidRPr="00420EB0">
        <w:rPr>
          <w:rFonts w:ascii="Mangal" w:hAnsi="Mangal"/>
          <w:sz w:val="23"/>
          <w:szCs w:val="23"/>
        </w:rPr>
        <w:t>?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lang w:bidi="hi-IN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>उत्तर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>मानव संसाधन विकास मंत्रालय में राज्य मंत्री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b/>
          <w:bCs/>
          <w:sz w:val="23"/>
          <w:szCs w:val="23"/>
          <w:lang w:val="en-US" w:bidi="hi-IN"/>
        </w:rPr>
      </w:pP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>(डा. शशि थरूर)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 w:hint="cs"/>
          <w:sz w:val="23"/>
          <w:szCs w:val="23"/>
          <w:lang w:val="en-US" w:bidi="hi-IN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lang w:val="en-US" w:bidi="hi-IN"/>
        </w:rPr>
      </w:pP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 xml:space="preserve">(क) </w:t>
      </w:r>
      <w:r w:rsidRPr="00420EB0">
        <w:rPr>
          <w:rFonts w:ascii="Mangal" w:hAnsi="Mangal"/>
          <w:b/>
          <w:bCs/>
          <w:sz w:val="23"/>
          <w:szCs w:val="23"/>
          <w:lang w:val="en-US" w:bidi="hi-IN"/>
        </w:rPr>
        <w:t>:</w:t>
      </w:r>
      <w:r w:rsidRPr="00420EB0">
        <w:rPr>
          <w:rFonts w:ascii="Mangal" w:hAnsi="Mangal" w:hint="cs"/>
          <w:b/>
          <w:bCs/>
          <w:sz w:val="23"/>
          <w:szCs w:val="23"/>
          <w:cs/>
          <w:lang w:val="en-US" w:bidi="hi-IN"/>
        </w:rPr>
        <w:t xml:space="preserve"> </w:t>
      </w:r>
      <w:r w:rsidRPr="00420EB0">
        <w:rPr>
          <w:rFonts w:ascii="Mangal" w:hAnsi="Mangal" w:hint="cs"/>
          <w:sz w:val="23"/>
          <w:szCs w:val="23"/>
          <w:cs/>
          <w:lang w:val="en-US" w:bidi="hi-IN"/>
        </w:rPr>
        <w:t>जी, हा</w:t>
      </w:r>
      <w:r>
        <w:rPr>
          <w:rFonts w:ascii="Mangal" w:hAnsi="Mangal" w:hint="cs"/>
          <w:sz w:val="23"/>
          <w:szCs w:val="23"/>
          <w:cs/>
          <w:lang w:val="en-US" w:bidi="hi-IN"/>
        </w:rPr>
        <w:t>ं</w:t>
      </w:r>
      <w:r w:rsidRPr="00420EB0">
        <w:rPr>
          <w:rFonts w:ascii="Mangal" w:hAnsi="Mangal" w:hint="cs"/>
          <w:sz w:val="23"/>
          <w:szCs w:val="23"/>
          <w:cs/>
          <w:lang w:val="en-US" w:bidi="hi-IN"/>
        </w:rPr>
        <w:t>।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lang w:bidi="hi-IN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lang w:val="en-US" w:bidi="hi-IN"/>
        </w:rPr>
      </w:pPr>
      <w:r w:rsidRPr="00697464">
        <w:rPr>
          <w:rFonts w:ascii="Mangal" w:hAnsi="Mangal" w:hint="cs"/>
          <w:b/>
          <w:bCs/>
          <w:sz w:val="23"/>
          <w:szCs w:val="23"/>
          <w:cs/>
          <w:lang w:val="en-US" w:bidi="hi-IN"/>
        </w:rPr>
        <w:t xml:space="preserve">(ख) </w:t>
      </w:r>
      <w:r w:rsidRPr="00697464">
        <w:rPr>
          <w:rFonts w:ascii="Mangal" w:hAnsi="Mangal"/>
          <w:b/>
          <w:bCs/>
          <w:sz w:val="23"/>
          <w:szCs w:val="23"/>
          <w:lang w:val="en-US" w:bidi="hi-IN"/>
        </w:rPr>
        <w:t>:</w:t>
      </w:r>
      <w:r w:rsidRPr="00420EB0">
        <w:rPr>
          <w:rFonts w:ascii="Mangal" w:hAnsi="Mangal"/>
          <w:sz w:val="23"/>
          <w:szCs w:val="23"/>
          <w:lang w:val="en-US" w:bidi="hi-IN"/>
        </w:rPr>
        <w:t xml:space="preserve"> </w:t>
      </w:r>
      <w:r w:rsidRPr="00420EB0">
        <w:rPr>
          <w:rFonts w:ascii="Mangal" w:hAnsi="Mangal" w:hint="cs"/>
          <w:sz w:val="23"/>
          <w:szCs w:val="23"/>
          <w:cs/>
          <w:lang w:val="en-US" w:bidi="hi-IN"/>
        </w:rPr>
        <w:t>गृह मंत्रालय द्वारा केंद्रीय मंत्रालयों/संबंधित विभागों से परामर्श करके निम्नलिखित दृष्टिकोणों से राज्य विधानों की जांच की जाती हैः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lang w:val="en-US" w:bidi="hi-IN"/>
        </w:rPr>
      </w:pP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cs/>
          <w:lang w:val="en-US" w:bidi="hi-IN"/>
        </w:rPr>
      </w:pPr>
      <w:r w:rsidRPr="00420EB0">
        <w:rPr>
          <w:rFonts w:ascii="Mangal" w:hAnsi="Mangal"/>
          <w:sz w:val="23"/>
          <w:szCs w:val="23"/>
          <w:lang w:val="en-US" w:bidi="hi-IN"/>
        </w:rPr>
        <w:t>(</w:t>
      </w:r>
      <w:proofErr w:type="spellStart"/>
      <w:r w:rsidRPr="00420EB0">
        <w:rPr>
          <w:rFonts w:ascii="Mangal" w:hAnsi="Mangal"/>
          <w:sz w:val="23"/>
          <w:szCs w:val="23"/>
          <w:lang w:val="en-US" w:bidi="hi-IN"/>
        </w:rPr>
        <w:t>i</w:t>
      </w:r>
      <w:proofErr w:type="spellEnd"/>
      <w:r w:rsidRPr="00420EB0">
        <w:rPr>
          <w:rFonts w:ascii="Mangal" w:hAnsi="Mangal"/>
          <w:sz w:val="23"/>
          <w:szCs w:val="23"/>
          <w:lang w:val="en-US" w:bidi="hi-IN"/>
        </w:rPr>
        <w:t>)</w:t>
      </w:r>
      <w:r w:rsidRPr="00420EB0">
        <w:rPr>
          <w:rFonts w:ascii="Mangal" w:hAnsi="Mangal" w:hint="cs"/>
          <w:sz w:val="23"/>
          <w:szCs w:val="23"/>
          <w:cs/>
          <w:lang w:val="en-US" w:bidi="hi-IN"/>
        </w:rPr>
        <w:tab/>
        <w:t>केंद्रीय विधानों के साथ असंगति</w:t>
      </w:r>
      <w:r w:rsidRPr="00420EB0">
        <w:rPr>
          <w:rFonts w:ascii="Mangal" w:hAnsi="Mangal"/>
          <w:sz w:val="23"/>
          <w:szCs w:val="23"/>
          <w:lang w:val="en-US" w:bidi="hi-IN"/>
        </w:rPr>
        <w:t>;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cs/>
          <w:lang w:val="en-US" w:bidi="hi-IN"/>
        </w:rPr>
      </w:pPr>
      <w:r w:rsidRPr="00420EB0">
        <w:rPr>
          <w:rFonts w:ascii="Mangal" w:hAnsi="Mangal"/>
          <w:sz w:val="23"/>
          <w:szCs w:val="23"/>
          <w:lang w:val="en-US" w:bidi="hi-IN"/>
        </w:rPr>
        <w:t>(ii)</w:t>
      </w:r>
      <w:r w:rsidRPr="00420EB0">
        <w:rPr>
          <w:rFonts w:ascii="Mangal" w:hAnsi="Mangal" w:hint="cs"/>
          <w:sz w:val="23"/>
          <w:szCs w:val="23"/>
          <w:cs/>
          <w:lang w:val="en-US" w:bidi="hi-IN"/>
        </w:rPr>
        <w:tab/>
        <w:t>राष्ट्रीय अथवा केंद्रीय नीति से भिन्नता</w:t>
      </w:r>
      <w:r w:rsidRPr="00420EB0">
        <w:rPr>
          <w:rFonts w:ascii="Mangal" w:hAnsi="Mangal"/>
          <w:sz w:val="23"/>
          <w:szCs w:val="23"/>
          <w:lang w:val="en-US" w:bidi="hi-IN"/>
        </w:rPr>
        <w:t>;</w:t>
      </w:r>
      <w:r w:rsidRPr="00420EB0">
        <w:rPr>
          <w:rFonts w:ascii="Mangal" w:hAnsi="Mangal" w:hint="cs"/>
          <w:sz w:val="23"/>
          <w:szCs w:val="23"/>
          <w:cs/>
          <w:lang w:val="en-US" w:bidi="hi-IN"/>
        </w:rPr>
        <w:t xml:space="preserve"> और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lang w:val="en-US" w:bidi="hi-IN"/>
        </w:rPr>
      </w:pPr>
      <w:r w:rsidRPr="00420EB0">
        <w:rPr>
          <w:rFonts w:ascii="Mangal" w:hAnsi="Mangal"/>
          <w:sz w:val="23"/>
          <w:szCs w:val="23"/>
          <w:lang w:val="en-US" w:bidi="hi-IN"/>
        </w:rPr>
        <w:t>(iii)</w:t>
      </w:r>
      <w:r w:rsidRPr="00420EB0">
        <w:rPr>
          <w:rFonts w:ascii="Mangal" w:hAnsi="Mangal" w:hint="cs"/>
          <w:sz w:val="23"/>
          <w:szCs w:val="23"/>
          <w:cs/>
          <w:lang w:val="en-US" w:bidi="hi-IN"/>
        </w:rPr>
        <w:tab/>
        <w:t>विधिक और संवैधानिक वैधता।</w:t>
      </w:r>
    </w:p>
    <w:p w:rsidR="0034027D" w:rsidRPr="00420EB0" w:rsidRDefault="0034027D" w:rsidP="0034027D">
      <w:pPr>
        <w:spacing w:after="0" w:line="240" w:lineRule="auto"/>
        <w:ind w:left="567" w:right="-613"/>
        <w:jc w:val="both"/>
        <w:rPr>
          <w:rFonts w:ascii="Mangal" w:hAnsi="Mangal" w:hint="cs"/>
          <w:sz w:val="23"/>
          <w:szCs w:val="23"/>
          <w:lang w:val="en-US" w:bidi="hi-IN"/>
        </w:rPr>
      </w:pPr>
    </w:p>
    <w:p w:rsidR="0034027D" w:rsidRPr="00420EB0" w:rsidRDefault="0034027D" w:rsidP="0034027D">
      <w:pPr>
        <w:spacing w:after="0" w:line="240" w:lineRule="auto"/>
        <w:ind w:left="567" w:right="-613" w:firstLine="567"/>
        <w:jc w:val="both"/>
        <w:rPr>
          <w:rFonts w:ascii="Mangal" w:hAnsi="Mangal" w:hint="cs"/>
          <w:sz w:val="23"/>
          <w:szCs w:val="23"/>
          <w:lang w:val="en-US" w:bidi="hi-IN"/>
        </w:rPr>
      </w:pPr>
      <w:r w:rsidRPr="00420EB0">
        <w:rPr>
          <w:rFonts w:ascii="Mangal" w:hAnsi="Mangal" w:hint="cs"/>
          <w:sz w:val="23"/>
          <w:szCs w:val="23"/>
          <w:cs/>
          <w:lang w:val="en-US" w:bidi="hi-IN"/>
        </w:rPr>
        <w:lastRenderedPageBreak/>
        <w:t>राज्य सरकारों को सलाह दी जाती है कि जब भी आवश्यक हो वे उपर्युक्त को ध्यान में रखते हुए ऐसे विधान/विधेयकों के उपबंधों को आशोधित/संशोधित करें। कभी-कभी शीघ्रतापूर्वक किसी निर्णय पर पहुंचने के लिए राज्य सरकारों और भारत सरकार के मंत्रालयों/विभागों के साथ विचार-विमर्श भी किए जाते हैं। इसलिए, इस संबंध में कोई समय-सीमा निर्धारित नहीं की जा सकती है।</w:t>
      </w:r>
    </w:p>
    <w:p w:rsidR="0034027D" w:rsidRPr="00420EB0" w:rsidRDefault="0034027D" w:rsidP="0034027D">
      <w:pPr>
        <w:spacing w:after="0" w:line="240" w:lineRule="auto"/>
        <w:ind w:left="567" w:right="-613"/>
        <w:jc w:val="center"/>
        <w:rPr>
          <w:rFonts w:ascii="Mangal" w:hAnsi="Mangal"/>
          <w:sz w:val="24"/>
          <w:szCs w:val="24"/>
          <w:lang w:val="en-US" w:bidi="hi-IN"/>
        </w:rPr>
      </w:pPr>
      <w:r>
        <w:rPr>
          <w:rFonts w:ascii="Mangal" w:hAnsi="Mangal"/>
          <w:sz w:val="24"/>
          <w:szCs w:val="24"/>
          <w:lang w:val="en-US" w:bidi="hi-IN"/>
        </w:rPr>
        <w:t>******</w:t>
      </w:r>
    </w:p>
    <w:p w:rsidR="00F32F39" w:rsidRDefault="0034027D"/>
    <w:sectPr w:rsidR="00F32F39" w:rsidSect="00FC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27D"/>
    <w:rsid w:val="0034027D"/>
    <w:rsid w:val="006A7CFD"/>
    <w:rsid w:val="00E558FE"/>
    <w:rsid w:val="00F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7D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2013-12-16T05:24:00Z</dcterms:created>
  <dcterms:modified xsi:type="dcterms:W3CDTF">2013-12-16T05:25:00Z</dcterms:modified>
</cp:coreProperties>
</file>