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703" w:rsidRPr="00333DC3" w:rsidRDefault="00C71703" w:rsidP="00C71703">
      <w:pPr>
        <w:spacing w:line="192" w:lineRule="auto"/>
        <w:jc w:val="center"/>
        <w:rPr>
          <w:rFonts w:ascii="DevLys 040 Wide" w:hAnsi="DevLys 040 Wide"/>
          <w:sz w:val="28"/>
        </w:rPr>
      </w:pPr>
      <w:r w:rsidRPr="00333DC3">
        <w:rPr>
          <w:rFonts w:ascii="DevLys 040 Wide" w:hAnsi="DevLys 040 Wide" w:hint="cs"/>
          <w:sz w:val="28"/>
          <w:cs/>
        </w:rPr>
        <w:t>भारत</w:t>
      </w:r>
      <w:r w:rsidRPr="00333DC3">
        <w:rPr>
          <w:rFonts w:ascii="DevLys 040 Wide" w:hAnsi="DevLys 040 Wide"/>
          <w:sz w:val="28"/>
          <w:cs/>
        </w:rPr>
        <w:t xml:space="preserve"> </w:t>
      </w:r>
      <w:r w:rsidRPr="00333DC3">
        <w:rPr>
          <w:rFonts w:ascii="DevLys 040 Wide" w:hAnsi="DevLys 040 Wide" w:hint="cs"/>
          <w:sz w:val="28"/>
          <w:cs/>
        </w:rPr>
        <w:t>सरकार</w:t>
      </w:r>
    </w:p>
    <w:p w:rsidR="00C71703" w:rsidRPr="00333DC3" w:rsidRDefault="00C71703" w:rsidP="00C71703">
      <w:pPr>
        <w:spacing w:line="192" w:lineRule="auto"/>
        <w:jc w:val="center"/>
        <w:rPr>
          <w:rFonts w:ascii="DevLys 040 Wide" w:hAnsi="DevLys 040 Wide"/>
          <w:sz w:val="28"/>
        </w:rPr>
      </w:pPr>
      <w:r w:rsidRPr="00333DC3">
        <w:rPr>
          <w:rFonts w:ascii="DevLys 040 Wide" w:hAnsi="DevLys 040 Wide" w:hint="cs"/>
          <w:sz w:val="28"/>
          <w:cs/>
        </w:rPr>
        <w:t>मानव</w:t>
      </w:r>
      <w:r w:rsidRPr="00333DC3">
        <w:rPr>
          <w:rFonts w:ascii="DevLys 040 Wide" w:hAnsi="DevLys 040 Wide"/>
          <w:sz w:val="28"/>
          <w:cs/>
        </w:rPr>
        <w:t xml:space="preserve"> </w:t>
      </w:r>
      <w:r w:rsidRPr="00333DC3">
        <w:rPr>
          <w:rFonts w:ascii="DevLys 040 Wide" w:hAnsi="DevLys 040 Wide" w:hint="cs"/>
          <w:sz w:val="28"/>
          <w:cs/>
        </w:rPr>
        <w:t>संसाधन</w:t>
      </w:r>
      <w:r w:rsidRPr="00333DC3">
        <w:rPr>
          <w:rFonts w:ascii="DevLys 040 Wide" w:hAnsi="DevLys 040 Wide"/>
          <w:sz w:val="28"/>
          <w:cs/>
        </w:rPr>
        <w:t xml:space="preserve"> </w:t>
      </w:r>
      <w:r w:rsidRPr="00333DC3">
        <w:rPr>
          <w:rFonts w:ascii="DevLys 040 Wide" w:hAnsi="DevLys 040 Wide" w:hint="cs"/>
          <w:sz w:val="28"/>
          <w:cs/>
        </w:rPr>
        <w:t>विकास</w:t>
      </w:r>
      <w:r w:rsidRPr="00333DC3">
        <w:rPr>
          <w:rFonts w:ascii="DevLys 040 Wide" w:hAnsi="DevLys 040 Wide"/>
          <w:sz w:val="28"/>
          <w:cs/>
        </w:rPr>
        <w:t xml:space="preserve"> </w:t>
      </w:r>
      <w:r w:rsidRPr="00333DC3">
        <w:rPr>
          <w:rFonts w:ascii="DevLys 040 Wide" w:hAnsi="DevLys 040 Wide" w:hint="cs"/>
          <w:sz w:val="28"/>
          <w:cs/>
        </w:rPr>
        <w:t>मंत्रालय</w:t>
      </w:r>
    </w:p>
    <w:p w:rsidR="00C71703" w:rsidRPr="00333DC3" w:rsidRDefault="00C71703" w:rsidP="00C71703">
      <w:pPr>
        <w:spacing w:line="192" w:lineRule="auto"/>
        <w:jc w:val="center"/>
        <w:rPr>
          <w:rFonts w:ascii="DevLys 040 Wide" w:hAnsi="DevLys 040 Wide" w:hint="cs"/>
          <w:sz w:val="28"/>
        </w:rPr>
      </w:pPr>
      <w:r w:rsidRPr="00333DC3">
        <w:rPr>
          <w:rFonts w:ascii="DevLys 040 Wide" w:hAnsi="DevLys 040 Wide" w:hint="cs"/>
          <w:sz w:val="28"/>
          <w:cs/>
        </w:rPr>
        <w:t>स्‍कूल शिक्षा और साक्षरता विभाग</w:t>
      </w:r>
    </w:p>
    <w:p w:rsidR="00C71703" w:rsidRPr="00333DC3" w:rsidRDefault="00C71703" w:rsidP="00C71703">
      <w:pPr>
        <w:jc w:val="center"/>
        <w:rPr>
          <w:rFonts w:ascii="DevLys 040 Wide" w:hAnsi="DevLys 040 Wide"/>
          <w:sz w:val="18"/>
          <w:szCs w:val="14"/>
        </w:rPr>
      </w:pPr>
    </w:p>
    <w:p w:rsidR="00C71703" w:rsidRPr="00333DC3" w:rsidRDefault="00C71703" w:rsidP="00C71703">
      <w:pPr>
        <w:spacing w:line="192" w:lineRule="auto"/>
        <w:jc w:val="center"/>
        <w:rPr>
          <w:rFonts w:ascii="DevLys 040 Wide" w:hAnsi="DevLys 040 Wide"/>
          <w:b/>
          <w:bCs/>
          <w:sz w:val="28"/>
        </w:rPr>
      </w:pPr>
      <w:r w:rsidRPr="00333DC3">
        <w:rPr>
          <w:rFonts w:ascii="DevLys 040 Wide" w:hAnsi="DevLys 040 Wide" w:hint="cs"/>
          <w:b/>
          <w:bCs/>
          <w:sz w:val="28"/>
          <w:cs/>
        </w:rPr>
        <w:t>राज्‍य</w:t>
      </w:r>
      <w:r w:rsidRPr="00333DC3">
        <w:rPr>
          <w:rFonts w:ascii="DevLys 040 Wide" w:hAnsi="DevLys 040 Wide"/>
          <w:b/>
          <w:bCs/>
          <w:sz w:val="28"/>
          <w:cs/>
        </w:rPr>
        <w:t xml:space="preserve"> </w:t>
      </w:r>
      <w:r w:rsidRPr="00333DC3">
        <w:rPr>
          <w:rFonts w:ascii="DevLys 040 Wide" w:hAnsi="DevLys 040 Wide" w:hint="cs"/>
          <w:b/>
          <w:bCs/>
          <w:sz w:val="28"/>
          <w:cs/>
        </w:rPr>
        <w:t>सभा</w:t>
      </w:r>
    </w:p>
    <w:p w:rsidR="00C71703" w:rsidRPr="00333DC3" w:rsidRDefault="00C71703" w:rsidP="00C71703">
      <w:pPr>
        <w:spacing w:line="192" w:lineRule="auto"/>
        <w:jc w:val="center"/>
        <w:rPr>
          <w:rFonts w:ascii="DevLys 040 Wide" w:hAnsi="DevLys 040 Wide" w:hint="cs"/>
          <w:sz w:val="28"/>
        </w:rPr>
      </w:pPr>
      <w:r w:rsidRPr="00333DC3">
        <w:rPr>
          <w:rFonts w:ascii="DevLys 040 Wide" w:hAnsi="DevLys 040 Wide" w:hint="cs"/>
          <w:sz w:val="28"/>
          <w:cs/>
        </w:rPr>
        <w:t>अतारांकित</w:t>
      </w:r>
      <w:r w:rsidRPr="00333DC3">
        <w:rPr>
          <w:rFonts w:ascii="DevLys 040 Wide" w:hAnsi="DevLys 040 Wide"/>
          <w:sz w:val="28"/>
          <w:cs/>
        </w:rPr>
        <w:t xml:space="preserve"> </w:t>
      </w:r>
      <w:r w:rsidRPr="00333DC3">
        <w:rPr>
          <w:rFonts w:ascii="DevLys 040 Wide" w:hAnsi="DevLys 040 Wide" w:hint="cs"/>
          <w:sz w:val="28"/>
          <w:cs/>
        </w:rPr>
        <w:t>प्रश्‍न संख्या</w:t>
      </w:r>
      <w:r w:rsidRPr="00333DC3">
        <w:rPr>
          <w:rFonts w:ascii="DevLys 040 Wide" w:hAnsi="DevLys 040 Wide"/>
          <w:sz w:val="28"/>
          <w:cs/>
        </w:rPr>
        <w:t xml:space="preserve"> :</w:t>
      </w:r>
      <w:r>
        <w:rPr>
          <w:rFonts w:ascii="DevLys 040 Wide" w:hAnsi="DevLys 040 Wide" w:hint="cs"/>
          <w:sz w:val="28"/>
          <w:cs/>
        </w:rPr>
        <w:t xml:space="preserve"> 1127</w:t>
      </w:r>
      <w:r w:rsidRPr="00333DC3">
        <w:rPr>
          <w:rFonts w:ascii="DevLys 040 Wide" w:hAnsi="DevLys 040 Wide" w:hint="cs"/>
          <w:sz w:val="28"/>
          <w:cs/>
        </w:rPr>
        <w:t xml:space="preserve"> </w:t>
      </w:r>
      <w:r w:rsidRPr="00333DC3">
        <w:rPr>
          <w:rFonts w:ascii="DevLys 040 Wide" w:hAnsi="DevLys 040 Wide"/>
          <w:sz w:val="28"/>
        </w:rPr>
        <w:t xml:space="preserve">  </w:t>
      </w:r>
      <w:r w:rsidRPr="00333DC3">
        <w:rPr>
          <w:rFonts w:ascii="DevLys 040 Wide" w:hAnsi="DevLys 040 Wide" w:hint="cs"/>
          <w:sz w:val="28"/>
          <w:cs/>
        </w:rPr>
        <w:t xml:space="preserve">   </w:t>
      </w:r>
      <w:r w:rsidRPr="00333DC3">
        <w:rPr>
          <w:rFonts w:ascii="DevLys 040 Wide" w:hAnsi="DevLys 040 Wide"/>
          <w:sz w:val="28"/>
        </w:rPr>
        <w:t xml:space="preserve"> </w:t>
      </w:r>
      <w:r w:rsidRPr="00333DC3">
        <w:rPr>
          <w:rFonts w:ascii="DevLys 040 Wide" w:hAnsi="DevLys 040 Wide" w:hint="cs"/>
          <w:sz w:val="28"/>
          <w:cs/>
        </w:rPr>
        <w:t xml:space="preserve"> </w:t>
      </w:r>
    </w:p>
    <w:p w:rsidR="00C71703" w:rsidRPr="00333DC3" w:rsidRDefault="00C71703" w:rsidP="00C71703">
      <w:pPr>
        <w:spacing w:line="192" w:lineRule="auto"/>
        <w:jc w:val="center"/>
        <w:rPr>
          <w:rFonts w:ascii="DevLys 040 Wide" w:hAnsi="DevLys 040 Wide"/>
          <w:sz w:val="28"/>
          <w:cs/>
        </w:rPr>
      </w:pPr>
      <w:r w:rsidRPr="00333DC3">
        <w:rPr>
          <w:rFonts w:ascii="DevLys 040 Wide" w:hAnsi="DevLys 040 Wide" w:hint="cs"/>
          <w:sz w:val="28"/>
          <w:cs/>
        </w:rPr>
        <w:t>उत्तर</w:t>
      </w:r>
      <w:r w:rsidRPr="00333DC3">
        <w:rPr>
          <w:rFonts w:ascii="DevLys 040 Wide" w:hAnsi="DevLys 040 Wide"/>
          <w:sz w:val="28"/>
          <w:cs/>
        </w:rPr>
        <w:t xml:space="preserve"> </w:t>
      </w:r>
      <w:r w:rsidRPr="00333DC3">
        <w:rPr>
          <w:rFonts w:ascii="DevLys 040 Wide" w:hAnsi="DevLys 040 Wide" w:hint="cs"/>
          <w:sz w:val="28"/>
          <w:cs/>
        </w:rPr>
        <w:t>देने</w:t>
      </w:r>
      <w:r w:rsidRPr="00333DC3">
        <w:rPr>
          <w:rFonts w:ascii="DevLys 040 Wide" w:hAnsi="DevLys 040 Wide"/>
          <w:sz w:val="28"/>
          <w:cs/>
        </w:rPr>
        <w:t xml:space="preserve"> </w:t>
      </w:r>
      <w:r w:rsidRPr="00333DC3">
        <w:rPr>
          <w:rFonts w:ascii="DevLys 040 Wide" w:hAnsi="DevLys 040 Wide" w:hint="cs"/>
          <w:sz w:val="28"/>
          <w:cs/>
        </w:rPr>
        <w:t>की</w:t>
      </w:r>
      <w:r w:rsidRPr="00333DC3">
        <w:rPr>
          <w:rFonts w:ascii="DevLys 040 Wide" w:hAnsi="DevLys 040 Wide"/>
          <w:sz w:val="28"/>
          <w:cs/>
        </w:rPr>
        <w:t xml:space="preserve"> </w:t>
      </w:r>
      <w:r w:rsidRPr="00333DC3">
        <w:rPr>
          <w:rFonts w:ascii="DevLys 040 Wide" w:hAnsi="DevLys 040 Wide" w:hint="cs"/>
          <w:sz w:val="28"/>
          <w:cs/>
        </w:rPr>
        <w:t>तारीख</w:t>
      </w:r>
      <w:r w:rsidRPr="00333DC3">
        <w:rPr>
          <w:rFonts w:ascii="DevLys 040 Wide" w:hAnsi="DevLys 040 Wide"/>
          <w:sz w:val="28"/>
          <w:cs/>
        </w:rPr>
        <w:t xml:space="preserve"> : </w:t>
      </w:r>
      <w:r>
        <w:rPr>
          <w:rFonts w:ascii="DevLys 040 Wide" w:hAnsi="DevLys 040 Wide"/>
          <w:sz w:val="28"/>
          <w:cs/>
        </w:rPr>
        <w:t>16</w:t>
      </w:r>
      <w:r w:rsidRPr="00333DC3">
        <w:rPr>
          <w:color w:val="231F20"/>
          <w:cs/>
        </w:rPr>
        <w:t xml:space="preserve"> दिसम्‍बर, 201</w:t>
      </w:r>
      <w:r w:rsidRPr="00333DC3">
        <w:rPr>
          <w:rFonts w:hint="cs"/>
          <w:color w:val="231F20"/>
          <w:cs/>
        </w:rPr>
        <w:t>3</w:t>
      </w:r>
    </w:p>
    <w:p w:rsidR="00C71703" w:rsidRPr="00333DC3" w:rsidRDefault="00C71703" w:rsidP="00C71703">
      <w:pPr>
        <w:rPr>
          <w:rFonts w:ascii="DevLys 040 Wide" w:hAnsi="DevLys 040 Wide" w:hint="cs"/>
          <w:sz w:val="28"/>
        </w:rPr>
      </w:pPr>
    </w:p>
    <w:p w:rsidR="00C71703" w:rsidRDefault="00C71703" w:rsidP="00C71703">
      <w:pPr>
        <w:autoSpaceDE w:val="0"/>
        <w:autoSpaceDN w:val="0"/>
        <w:adjustRightInd w:val="0"/>
        <w:spacing w:line="192" w:lineRule="auto"/>
        <w:jc w:val="center"/>
        <w:rPr>
          <w:rFonts w:hint="cs"/>
          <w:b/>
          <w:bCs/>
          <w:color w:val="231F20"/>
          <w:sz w:val="30"/>
          <w:szCs w:val="30"/>
        </w:rPr>
      </w:pPr>
      <w:r w:rsidRPr="005D17FD">
        <w:rPr>
          <w:b/>
          <w:bCs/>
          <w:color w:val="231F20"/>
          <w:sz w:val="30"/>
          <w:szCs w:val="30"/>
          <w:cs/>
        </w:rPr>
        <w:t>केंद्रीय विद्यालय खोला जाना</w:t>
      </w:r>
    </w:p>
    <w:p w:rsidR="00C71703" w:rsidRPr="005D17FD" w:rsidRDefault="00C71703" w:rsidP="00C71703">
      <w:pPr>
        <w:autoSpaceDE w:val="0"/>
        <w:autoSpaceDN w:val="0"/>
        <w:adjustRightInd w:val="0"/>
        <w:spacing w:line="192" w:lineRule="auto"/>
        <w:jc w:val="center"/>
        <w:rPr>
          <w:rFonts w:hint="cs"/>
          <w:b/>
          <w:bCs/>
          <w:color w:val="231F20"/>
          <w:sz w:val="30"/>
          <w:szCs w:val="30"/>
        </w:rPr>
      </w:pPr>
    </w:p>
    <w:p w:rsidR="00C71703" w:rsidRDefault="00C71703" w:rsidP="00C71703">
      <w:pPr>
        <w:autoSpaceDE w:val="0"/>
        <w:autoSpaceDN w:val="0"/>
        <w:adjustRightInd w:val="0"/>
        <w:spacing w:line="192" w:lineRule="auto"/>
        <w:jc w:val="both"/>
        <w:rPr>
          <w:rFonts w:hint="cs"/>
          <w:b/>
          <w:bCs/>
          <w:color w:val="231F20"/>
          <w:sz w:val="26"/>
          <w:szCs w:val="26"/>
        </w:rPr>
      </w:pPr>
      <w:r w:rsidRPr="00D40257">
        <w:rPr>
          <w:b/>
          <w:bCs/>
          <w:color w:val="231F20"/>
          <w:sz w:val="26"/>
          <w:szCs w:val="26"/>
          <w:cs/>
        </w:rPr>
        <w:t xml:space="preserve">1127. श्री पंकज बोराः </w:t>
      </w:r>
    </w:p>
    <w:p w:rsidR="00C71703" w:rsidRDefault="00C71703" w:rsidP="00C71703">
      <w:pPr>
        <w:autoSpaceDE w:val="0"/>
        <w:autoSpaceDN w:val="0"/>
        <w:adjustRightInd w:val="0"/>
        <w:spacing w:line="192" w:lineRule="auto"/>
        <w:jc w:val="both"/>
        <w:rPr>
          <w:rFonts w:hint="cs"/>
          <w:b/>
          <w:bCs/>
          <w:color w:val="231F20"/>
          <w:sz w:val="26"/>
          <w:szCs w:val="26"/>
        </w:rPr>
      </w:pPr>
    </w:p>
    <w:p w:rsidR="00C71703" w:rsidRPr="0064207A" w:rsidRDefault="00C71703" w:rsidP="00C71703">
      <w:pPr>
        <w:rPr>
          <w:rFonts w:ascii="DevLys 040 Wide" w:hAnsi="DevLys 040 Wide" w:hint="cs"/>
          <w:sz w:val="28"/>
        </w:rPr>
      </w:pPr>
      <w:r>
        <w:rPr>
          <w:rFonts w:ascii="DevLys 040 Wide" w:hAnsi="DevLys 040 Wide" w:hint="cs"/>
          <w:b/>
          <w:bCs/>
          <w:sz w:val="28"/>
          <w:cs/>
        </w:rPr>
        <w:tab/>
      </w:r>
      <w:r w:rsidRPr="0064207A">
        <w:rPr>
          <w:rFonts w:ascii="DevLys 040 Wide" w:hAnsi="DevLys 040 Wide"/>
          <w:sz w:val="28"/>
          <w:cs/>
        </w:rPr>
        <w:t>क्या मानव</w:t>
      </w:r>
      <w:r w:rsidRPr="0064207A">
        <w:rPr>
          <w:rFonts w:ascii="DevLys 040 Wide" w:hAnsi="DevLys 040 Wide" w:hint="cs"/>
          <w:sz w:val="28"/>
          <w:cs/>
        </w:rPr>
        <w:t xml:space="preserve"> </w:t>
      </w:r>
      <w:r w:rsidRPr="0064207A">
        <w:rPr>
          <w:rFonts w:ascii="DevLys 040 Wide" w:hAnsi="DevLys 040 Wide"/>
          <w:sz w:val="28"/>
          <w:cs/>
        </w:rPr>
        <w:t>संसाधन विकास मंत्री यह बताने की कृपा करेंगे किः</w:t>
      </w:r>
    </w:p>
    <w:p w:rsidR="00C71703" w:rsidRPr="005D17FD" w:rsidRDefault="00C71703" w:rsidP="00C71703">
      <w:pPr>
        <w:rPr>
          <w:rFonts w:ascii="DevLys 040 Wide" w:hAnsi="DevLys 040 Wide" w:hint="cs"/>
          <w:b/>
          <w:bCs/>
          <w:sz w:val="28"/>
        </w:rPr>
      </w:pPr>
    </w:p>
    <w:p w:rsidR="00C71703" w:rsidRDefault="00C71703" w:rsidP="00C71703">
      <w:pPr>
        <w:autoSpaceDE w:val="0"/>
        <w:autoSpaceDN w:val="0"/>
        <w:adjustRightInd w:val="0"/>
        <w:spacing w:line="192" w:lineRule="auto"/>
        <w:ind w:left="720" w:hanging="720"/>
        <w:jc w:val="both"/>
        <w:rPr>
          <w:rFonts w:hint="cs"/>
          <w:color w:val="231F20"/>
        </w:rPr>
      </w:pPr>
      <w:r w:rsidRPr="005D17FD">
        <w:rPr>
          <w:color w:val="231F20"/>
          <w:cs/>
        </w:rPr>
        <w:t xml:space="preserve">(क) </w:t>
      </w:r>
      <w:r>
        <w:rPr>
          <w:rFonts w:hint="cs"/>
          <w:color w:val="231F20"/>
          <w:cs/>
        </w:rPr>
        <w:tab/>
      </w:r>
      <w:r w:rsidRPr="005D17FD">
        <w:rPr>
          <w:color w:val="231F20"/>
          <w:cs/>
        </w:rPr>
        <w:t>क्या सरकार की अगले तीन वर्षों में</w:t>
      </w:r>
      <w:r w:rsidRPr="005D17FD">
        <w:rPr>
          <w:rFonts w:hint="cs"/>
          <w:color w:val="231F20"/>
          <w:cs/>
        </w:rPr>
        <w:t xml:space="preserve"> </w:t>
      </w:r>
      <w:r w:rsidRPr="005D17FD">
        <w:rPr>
          <w:color w:val="231F20"/>
          <w:cs/>
        </w:rPr>
        <w:t xml:space="preserve">देश में और </w:t>
      </w:r>
      <w:r>
        <w:rPr>
          <w:color w:val="231F20"/>
          <w:cs/>
        </w:rPr>
        <w:t xml:space="preserve">अधिक </w:t>
      </w:r>
      <w:r w:rsidRPr="005D17FD">
        <w:rPr>
          <w:color w:val="231F20"/>
          <w:cs/>
        </w:rPr>
        <w:t>केंद्रीय विद्यालय खोलने की</w:t>
      </w:r>
      <w:r w:rsidRPr="005D17FD">
        <w:rPr>
          <w:rFonts w:hint="cs"/>
          <w:color w:val="231F20"/>
          <w:cs/>
        </w:rPr>
        <w:t xml:space="preserve"> </w:t>
      </w:r>
      <w:r w:rsidRPr="005D17FD">
        <w:rPr>
          <w:color w:val="231F20"/>
          <w:cs/>
        </w:rPr>
        <w:t>कोई योजना है</w:t>
      </w:r>
      <w:r w:rsidRPr="005D17FD">
        <w:rPr>
          <w:color w:val="231F20"/>
        </w:rPr>
        <w:t>;</w:t>
      </w:r>
    </w:p>
    <w:p w:rsidR="00C71703" w:rsidRPr="005D17FD" w:rsidRDefault="00C71703" w:rsidP="00C71703">
      <w:pPr>
        <w:autoSpaceDE w:val="0"/>
        <w:autoSpaceDN w:val="0"/>
        <w:adjustRightInd w:val="0"/>
        <w:spacing w:line="192" w:lineRule="auto"/>
        <w:ind w:left="720" w:hanging="720"/>
        <w:jc w:val="both"/>
        <w:rPr>
          <w:rFonts w:hint="cs"/>
          <w:color w:val="231F20"/>
        </w:rPr>
      </w:pPr>
    </w:p>
    <w:p w:rsidR="00C71703" w:rsidRDefault="00C71703" w:rsidP="00C71703">
      <w:pPr>
        <w:autoSpaceDE w:val="0"/>
        <w:autoSpaceDN w:val="0"/>
        <w:adjustRightInd w:val="0"/>
        <w:spacing w:line="192" w:lineRule="auto"/>
        <w:ind w:left="720" w:hanging="720"/>
        <w:jc w:val="both"/>
        <w:rPr>
          <w:rFonts w:hint="cs"/>
          <w:color w:val="231F20"/>
        </w:rPr>
      </w:pPr>
      <w:r w:rsidRPr="005D17FD">
        <w:rPr>
          <w:color w:val="231F20"/>
          <w:cs/>
        </w:rPr>
        <w:t xml:space="preserve">(ख) </w:t>
      </w:r>
      <w:r>
        <w:rPr>
          <w:rFonts w:hint="cs"/>
          <w:color w:val="231F20"/>
          <w:cs/>
        </w:rPr>
        <w:tab/>
      </w:r>
      <w:r w:rsidRPr="005D17FD">
        <w:rPr>
          <w:color w:val="231F20"/>
          <w:cs/>
        </w:rPr>
        <w:t>यदि हां</w:t>
      </w:r>
      <w:r w:rsidRPr="005D17FD">
        <w:rPr>
          <w:color w:val="231F20"/>
        </w:rPr>
        <w:t xml:space="preserve">, </w:t>
      </w:r>
      <w:r w:rsidRPr="005D17FD">
        <w:rPr>
          <w:color w:val="231F20"/>
          <w:cs/>
        </w:rPr>
        <w:t>तो किन-किन राज्यों में केन्द्रीय</w:t>
      </w:r>
      <w:r w:rsidRPr="005D17FD">
        <w:rPr>
          <w:rFonts w:hint="cs"/>
          <w:color w:val="231F20"/>
          <w:cs/>
        </w:rPr>
        <w:t xml:space="preserve"> </w:t>
      </w:r>
      <w:r w:rsidRPr="005D17FD">
        <w:rPr>
          <w:color w:val="231F20"/>
          <w:cs/>
        </w:rPr>
        <w:t>विद्यालय खोले जाएंगे और छात्रों के हित में इन</w:t>
      </w:r>
      <w:r w:rsidRPr="005D17FD">
        <w:rPr>
          <w:rFonts w:hint="cs"/>
          <w:color w:val="231F20"/>
          <w:cs/>
        </w:rPr>
        <w:t xml:space="preserve"> </w:t>
      </w:r>
      <w:r w:rsidRPr="005D17FD">
        <w:rPr>
          <w:color w:val="231F20"/>
          <w:cs/>
        </w:rPr>
        <w:t>विद्यालयों द्वारा कब तक कार्य आरंभ किए जाने</w:t>
      </w:r>
      <w:r w:rsidRPr="005D17FD">
        <w:rPr>
          <w:rFonts w:hint="cs"/>
          <w:color w:val="231F20"/>
          <w:cs/>
        </w:rPr>
        <w:t xml:space="preserve"> </w:t>
      </w:r>
      <w:r w:rsidRPr="005D17FD">
        <w:rPr>
          <w:color w:val="231F20"/>
          <w:cs/>
        </w:rPr>
        <w:t>की संभावना है</w:t>
      </w:r>
      <w:r w:rsidRPr="005D17FD">
        <w:rPr>
          <w:color w:val="231F20"/>
        </w:rPr>
        <w:t>;</w:t>
      </w:r>
    </w:p>
    <w:p w:rsidR="00C71703" w:rsidRPr="005D17FD" w:rsidRDefault="00C71703" w:rsidP="00C71703">
      <w:pPr>
        <w:autoSpaceDE w:val="0"/>
        <w:autoSpaceDN w:val="0"/>
        <w:adjustRightInd w:val="0"/>
        <w:spacing w:line="192" w:lineRule="auto"/>
        <w:ind w:left="720" w:hanging="720"/>
        <w:jc w:val="both"/>
        <w:rPr>
          <w:rFonts w:hint="cs"/>
          <w:color w:val="231F20"/>
        </w:rPr>
      </w:pPr>
    </w:p>
    <w:p w:rsidR="00C71703" w:rsidRDefault="00C71703" w:rsidP="00C71703">
      <w:pPr>
        <w:autoSpaceDE w:val="0"/>
        <w:autoSpaceDN w:val="0"/>
        <w:adjustRightInd w:val="0"/>
        <w:spacing w:line="192" w:lineRule="auto"/>
        <w:jc w:val="both"/>
        <w:rPr>
          <w:rFonts w:hint="cs"/>
          <w:color w:val="231F20"/>
        </w:rPr>
      </w:pPr>
      <w:r w:rsidRPr="005D17FD">
        <w:rPr>
          <w:color w:val="231F20"/>
          <w:cs/>
        </w:rPr>
        <w:t xml:space="preserve">(ग) </w:t>
      </w:r>
      <w:r>
        <w:rPr>
          <w:rFonts w:hint="cs"/>
          <w:color w:val="231F20"/>
          <w:cs/>
        </w:rPr>
        <w:tab/>
      </w:r>
      <w:r w:rsidRPr="005D17FD">
        <w:rPr>
          <w:color w:val="231F20"/>
          <w:cs/>
        </w:rPr>
        <w:t>क्या असम उन राज्यों में से एक है जहां</w:t>
      </w:r>
      <w:r w:rsidRPr="005D17FD">
        <w:rPr>
          <w:rFonts w:hint="cs"/>
          <w:color w:val="231F20"/>
          <w:cs/>
        </w:rPr>
        <w:t xml:space="preserve"> </w:t>
      </w:r>
      <w:r w:rsidRPr="005D17FD">
        <w:rPr>
          <w:color w:val="231F20"/>
          <w:cs/>
        </w:rPr>
        <w:t>केन्द्रीय विद्यालय खोले जाएंगे</w:t>
      </w:r>
      <w:r w:rsidRPr="005D17FD">
        <w:rPr>
          <w:color w:val="231F20"/>
        </w:rPr>
        <w:t xml:space="preserve">; </w:t>
      </w:r>
      <w:r w:rsidRPr="005D17FD">
        <w:rPr>
          <w:color w:val="231F20"/>
          <w:cs/>
        </w:rPr>
        <w:t>और</w:t>
      </w:r>
    </w:p>
    <w:p w:rsidR="00C71703" w:rsidRPr="005D17FD" w:rsidRDefault="00C71703" w:rsidP="00C71703">
      <w:pPr>
        <w:autoSpaceDE w:val="0"/>
        <w:autoSpaceDN w:val="0"/>
        <w:adjustRightInd w:val="0"/>
        <w:spacing w:line="192" w:lineRule="auto"/>
        <w:jc w:val="both"/>
        <w:rPr>
          <w:rFonts w:hint="cs"/>
          <w:color w:val="231F20"/>
        </w:rPr>
      </w:pPr>
    </w:p>
    <w:p w:rsidR="00C71703" w:rsidRPr="005D17FD" w:rsidRDefault="00C71703" w:rsidP="00C71703">
      <w:pPr>
        <w:autoSpaceDE w:val="0"/>
        <w:autoSpaceDN w:val="0"/>
        <w:adjustRightInd w:val="0"/>
        <w:spacing w:line="192" w:lineRule="auto"/>
        <w:jc w:val="both"/>
        <w:rPr>
          <w:color w:val="231F20"/>
        </w:rPr>
      </w:pPr>
      <w:r w:rsidRPr="005D17FD">
        <w:rPr>
          <w:color w:val="231F20"/>
          <w:cs/>
        </w:rPr>
        <w:t xml:space="preserve">(घ) </w:t>
      </w:r>
      <w:r>
        <w:rPr>
          <w:rFonts w:hint="cs"/>
          <w:color w:val="231F20"/>
          <w:cs/>
        </w:rPr>
        <w:tab/>
      </w:r>
      <w:r w:rsidRPr="005D17FD">
        <w:rPr>
          <w:color w:val="231F20"/>
          <w:cs/>
        </w:rPr>
        <w:t>यदि नहीं</w:t>
      </w:r>
      <w:r w:rsidRPr="005D17FD">
        <w:rPr>
          <w:color w:val="231F20"/>
        </w:rPr>
        <w:t xml:space="preserve">, </w:t>
      </w:r>
      <w:r w:rsidRPr="005D17FD">
        <w:rPr>
          <w:color w:val="231F20"/>
          <w:cs/>
        </w:rPr>
        <w:t>तो इसके क्या कारण हैं</w:t>
      </w:r>
      <w:r w:rsidRPr="005D17FD">
        <w:rPr>
          <w:color w:val="231F20"/>
        </w:rPr>
        <w:t>?</w:t>
      </w:r>
    </w:p>
    <w:p w:rsidR="00C71703" w:rsidRPr="005D17FD" w:rsidRDefault="00C71703" w:rsidP="00C71703">
      <w:pPr>
        <w:autoSpaceDE w:val="0"/>
        <w:autoSpaceDN w:val="0"/>
        <w:adjustRightInd w:val="0"/>
        <w:spacing w:line="192" w:lineRule="auto"/>
        <w:jc w:val="both"/>
        <w:rPr>
          <w:color w:val="231F20"/>
        </w:rPr>
      </w:pPr>
    </w:p>
    <w:p w:rsidR="00C71703" w:rsidRPr="00333DC3" w:rsidRDefault="00C71703" w:rsidP="00C71703">
      <w:pPr>
        <w:autoSpaceDE w:val="0"/>
        <w:autoSpaceDN w:val="0"/>
        <w:adjustRightInd w:val="0"/>
        <w:spacing w:line="192" w:lineRule="auto"/>
        <w:jc w:val="both"/>
        <w:rPr>
          <w:color w:val="231F20"/>
        </w:rPr>
      </w:pPr>
    </w:p>
    <w:p w:rsidR="00C71703" w:rsidRPr="00333DC3" w:rsidRDefault="00C71703" w:rsidP="00C71703">
      <w:pPr>
        <w:ind w:left="720" w:hanging="720"/>
        <w:jc w:val="both"/>
      </w:pPr>
    </w:p>
    <w:p w:rsidR="00C71703" w:rsidRPr="00333DC3" w:rsidRDefault="00C71703" w:rsidP="00C71703">
      <w:pPr>
        <w:jc w:val="center"/>
        <w:rPr>
          <w:rFonts w:ascii="DevLys 040 Wide" w:hAnsi="DevLys 040 Wide"/>
          <w:b/>
          <w:bCs/>
          <w:sz w:val="30"/>
          <w:szCs w:val="30"/>
        </w:rPr>
      </w:pPr>
      <w:r w:rsidRPr="00333DC3">
        <w:rPr>
          <w:rFonts w:ascii="DevLys 040 Wide" w:hAnsi="DevLys 040 Wide" w:hint="cs"/>
          <w:b/>
          <w:bCs/>
          <w:sz w:val="30"/>
          <w:szCs w:val="30"/>
          <w:cs/>
        </w:rPr>
        <w:t>उत्तर</w:t>
      </w:r>
    </w:p>
    <w:p w:rsidR="00C71703" w:rsidRPr="00333DC3" w:rsidRDefault="00C71703" w:rsidP="00C71703">
      <w:pPr>
        <w:spacing w:line="192" w:lineRule="auto"/>
        <w:jc w:val="center"/>
        <w:rPr>
          <w:rFonts w:ascii="DevLys 040 Wide" w:hAnsi="DevLys 040 Wide"/>
          <w:b/>
          <w:bCs/>
          <w:sz w:val="26"/>
          <w:szCs w:val="26"/>
        </w:rPr>
      </w:pPr>
      <w:r>
        <w:rPr>
          <w:rFonts w:ascii="DevLys 040 Wide" w:hAnsi="DevLys 040 Wide" w:hint="cs"/>
          <w:b/>
          <w:bCs/>
          <w:sz w:val="26"/>
          <w:szCs w:val="26"/>
          <w:cs/>
        </w:rPr>
        <w:t xml:space="preserve">मानव संसाधन विकास मंत्रालय में राज्‍यमंत्री </w:t>
      </w:r>
    </w:p>
    <w:p w:rsidR="00C71703" w:rsidRPr="00333DC3" w:rsidRDefault="00C71703" w:rsidP="00C71703">
      <w:pPr>
        <w:spacing w:line="192" w:lineRule="auto"/>
        <w:jc w:val="center"/>
        <w:rPr>
          <w:rFonts w:ascii="DevLys 040 Wide" w:hAnsi="DevLys 040 Wide" w:hint="cs"/>
          <w:b/>
          <w:bCs/>
          <w:sz w:val="26"/>
          <w:szCs w:val="26"/>
          <w:cs/>
        </w:rPr>
      </w:pPr>
      <w:r w:rsidRPr="00333DC3">
        <w:rPr>
          <w:rFonts w:ascii="DevLys 040 Wide" w:hAnsi="DevLys 040 Wide" w:hint="cs"/>
          <w:b/>
          <w:bCs/>
          <w:sz w:val="26"/>
          <w:szCs w:val="26"/>
          <w:cs/>
        </w:rPr>
        <w:t>(</w:t>
      </w:r>
      <w:r w:rsidRPr="00333DC3">
        <w:rPr>
          <w:rFonts w:ascii="DevLys 040 Wide" w:hAnsi="DevLys 040 Wide"/>
          <w:b/>
          <w:bCs/>
          <w:sz w:val="26"/>
          <w:szCs w:val="26"/>
          <w:cs/>
        </w:rPr>
        <w:t>डा.</w:t>
      </w:r>
      <w:r w:rsidRPr="00333DC3">
        <w:rPr>
          <w:rFonts w:ascii="DevLys 040 Wide" w:hAnsi="DevLys 040 Wide" w:hint="cs"/>
          <w:b/>
          <w:bCs/>
          <w:sz w:val="26"/>
          <w:szCs w:val="26"/>
          <w:cs/>
        </w:rPr>
        <w:t xml:space="preserve"> शशि थरूर)</w:t>
      </w:r>
    </w:p>
    <w:p w:rsidR="00C71703" w:rsidRPr="00333DC3" w:rsidRDefault="00C71703" w:rsidP="00C71703">
      <w:pPr>
        <w:jc w:val="center"/>
        <w:rPr>
          <w:rFonts w:hint="cs"/>
        </w:rPr>
      </w:pPr>
    </w:p>
    <w:p w:rsidR="00C71703" w:rsidRPr="00333DC3" w:rsidRDefault="00C71703" w:rsidP="00C71703">
      <w:pPr>
        <w:jc w:val="center"/>
        <w:rPr>
          <w:rFonts w:hint="cs"/>
        </w:rPr>
      </w:pPr>
    </w:p>
    <w:p w:rsidR="00C71703" w:rsidRPr="00333DC3" w:rsidRDefault="00C71703" w:rsidP="00C71703">
      <w:pPr>
        <w:jc w:val="both"/>
      </w:pPr>
      <w:r w:rsidRPr="00914FEE">
        <w:rPr>
          <w:rFonts w:hint="cs"/>
          <w:b/>
          <w:bCs/>
          <w:cs/>
        </w:rPr>
        <w:t xml:space="preserve">(क) से </w:t>
      </w:r>
      <w:r w:rsidRPr="00914FEE">
        <w:rPr>
          <w:b/>
          <w:bCs/>
        </w:rPr>
        <w:t>(</w:t>
      </w:r>
      <w:r w:rsidRPr="00914FEE">
        <w:rPr>
          <w:rFonts w:hint="cs"/>
          <w:b/>
          <w:bCs/>
          <w:cs/>
        </w:rPr>
        <w:t>घ</w:t>
      </w:r>
      <w:r w:rsidRPr="00914FEE">
        <w:rPr>
          <w:b/>
          <w:bCs/>
          <w:cs/>
        </w:rPr>
        <w:t>)</w:t>
      </w:r>
      <w:r w:rsidRPr="00914FEE">
        <w:rPr>
          <w:rFonts w:hint="cs"/>
          <w:b/>
          <w:bCs/>
          <w:cs/>
        </w:rPr>
        <w:t>:</w:t>
      </w:r>
      <w:r w:rsidRPr="00333DC3">
        <w:rPr>
          <w:rFonts w:hint="cs"/>
          <w:cs/>
        </w:rPr>
        <w:tab/>
      </w:r>
      <w:r>
        <w:rPr>
          <w:rFonts w:hint="cs"/>
          <w:cs/>
        </w:rPr>
        <w:t>जी</w:t>
      </w:r>
      <w:r>
        <w:rPr>
          <w:rFonts w:hint="cs"/>
        </w:rPr>
        <w:t>,</w:t>
      </w:r>
      <w:r>
        <w:rPr>
          <w:rFonts w:hint="cs"/>
          <w:cs/>
        </w:rPr>
        <w:t xml:space="preserve"> हां। 12वीं योजना (2012-17) में योजनावधि के दौरान 500 नए केन्‍द्रीय विद्यालय खोलने का लक्ष्‍य रखा गया हैं। ऐसे प्रत्‍येक नए केन्‍द्रीय विद्यालय की वास्‍तविक संस्‍वीकृति एवं खोला जाना निधियों की उपलब्‍धता एवं सक्षम प्राधिकारी के अनुमोदन पर आधारित होता है। परंतु अभी तक सक्षम प्राधिकारी द्वारा  किसी नए केन्‍द्रीय विद्यालय की संस्‍वीकृति तथा तत्‍संबंधी स्‍थलों का निर्धारण नहीं किया गया है। </w:t>
      </w:r>
    </w:p>
    <w:p w:rsidR="00C71703" w:rsidRPr="00333DC3" w:rsidRDefault="00C71703" w:rsidP="00C71703">
      <w:pPr>
        <w:jc w:val="both"/>
      </w:pPr>
    </w:p>
    <w:p w:rsidR="00C71703" w:rsidRPr="00333DC3" w:rsidRDefault="00C71703" w:rsidP="00C71703">
      <w:pPr>
        <w:jc w:val="both"/>
      </w:pPr>
    </w:p>
    <w:p w:rsidR="00C71703" w:rsidRPr="00333DC3" w:rsidRDefault="00C71703" w:rsidP="00C71703">
      <w:pPr>
        <w:jc w:val="center"/>
      </w:pPr>
      <w:r w:rsidRPr="00333DC3">
        <w:t>*****</w:t>
      </w:r>
    </w:p>
    <w:p w:rsidR="00F32F39" w:rsidRDefault="00C71703"/>
    <w:sectPr w:rsidR="00F32F39" w:rsidSect="002244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DevLys 040 Wi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1703"/>
    <w:rsid w:val="00224456"/>
    <w:rsid w:val="006A7CFD"/>
    <w:rsid w:val="00C71703"/>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703"/>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960</Characters>
  <Application>Microsoft Office Word</Application>
  <DocSecurity>0</DocSecurity>
  <Lines>8</Lines>
  <Paragraphs>2</Paragraphs>
  <ScaleCrop>false</ScaleCrop>
  <Company>Hewlett-Packard Company</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2013-12-16T05:21:00Z</dcterms:created>
  <dcterms:modified xsi:type="dcterms:W3CDTF">2013-12-16T05:22:00Z</dcterms:modified>
</cp:coreProperties>
</file>