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6" w:rsidRDefault="00320056" w:rsidP="00320056">
      <w:pPr>
        <w:spacing w:line="360" w:lineRule="auto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भारत सरकार</w:t>
      </w:r>
    </w:p>
    <w:p w:rsidR="00320056" w:rsidRDefault="00320056" w:rsidP="00320056">
      <w:pPr>
        <w:spacing w:line="360" w:lineRule="auto"/>
        <w:jc w:val="center"/>
        <w:rPr>
          <w:rFonts w:cs="Mangal"/>
          <w:b/>
          <w:bCs/>
          <w:cs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मंत्रिमंडल सचिवालय </w:t>
      </w:r>
    </w:p>
    <w:p w:rsidR="00320056" w:rsidRDefault="00320056" w:rsidP="00320056">
      <w:pPr>
        <w:spacing w:line="360" w:lineRule="auto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राज्‍य सभा</w:t>
      </w:r>
    </w:p>
    <w:p w:rsidR="00320056" w:rsidRDefault="00320056" w:rsidP="00320056">
      <w:pPr>
        <w:spacing w:line="360" w:lineRule="auto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अतारांकित प्रश्‍न सं0 1</w:t>
      </w:r>
    </w:p>
    <w:p w:rsidR="00320056" w:rsidRDefault="00320056" w:rsidP="00320056">
      <w:pPr>
        <w:spacing w:line="360" w:lineRule="auto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05 दिसम्‍बर</w:t>
      </w:r>
      <w:r>
        <w:rPr>
          <w:rFonts w:cs="Mangal" w:hint="cs"/>
          <w:b/>
          <w:bCs/>
          <w:lang w:bidi="hi-IN"/>
        </w:rPr>
        <w:t>,</w:t>
      </w:r>
      <w:r>
        <w:rPr>
          <w:rFonts w:cs="Mangal" w:hint="cs"/>
          <w:b/>
          <w:bCs/>
          <w:cs/>
          <w:lang w:bidi="hi-IN"/>
        </w:rPr>
        <w:t xml:space="preserve"> 2013 को उत्‍तर दिए जाने के लिए </w:t>
      </w:r>
    </w:p>
    <w:p w:rsidR="00320056" w:rsidRDefault="00320056" w:rsidP="00320056">
      <w:pPr>
        <w:spacing w:line="360" w:lineRule="auto"/>
        <w:jc w:val="center"/>
        <w:rPr>
          <w:rFonts w:cs="Mangal"/>
          <w:b/>
          <w:bCs/>
          <w:lang w:bidi="hi-IN"/>
        </w:rPr>
      </w:pPr>
    </w:p>
    <w:p w:rsidR="00320056" w:rsidRDefault="00320056" w:rsidP="00320056">
      <w:pPr>
        <w:spacing w:line="360" w:lineRule="auto"/>
        <w:jc w:val="center"/>
        <w:rPr>
          <w:rFonts w:cs="Mangal"/>
          <w:b/>
          <w:bCs/>
          <w:cs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आई एस ओ-9001 के लिए आवेदन करने हेतु प्रमाणन अभिकरण रखा जाना </w:t>
      </w:r>
    </w:p>
    <w:p w:rsidR="00320056" w:rsidRDefault="00320056" w:rsidP="00320056">
      <w:pPr>
        <w:spacing w:line="360" w:lineRule="auto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1. श्रीमती वानसुक साइम: </w:t>
      </w:r>
    </w:p>
    <w:p w:rsidR="00320056" w:rsidRPr="002857A4" w:rsidRDefault="00320056" w:rsidP="00320056">
      <w:pPr>
        <w:spacing w:line="360" w:lineRule="auto"/>
        <w:rPr>
          <w:rFonts w:cs="Mangal"/>
          <w:lang w:bidi="hi-IN"/>
        </w:rPr>
      </w:pPr>
      <w:r w:rsidRPr="002857A4">
        <w:rPr>
          <w:rFonts w:cs="Mangal" w:hint="cs"/>
          <w:cs/>
          <w:lang w:bidi="hi-IN"/>
        </w:rPr>
        <w:t xml:space="preserve"> क्‍या प्रधान मंत्री यह बताने की कृपा करेंगे कि:</w:t>
      </w:r>
    </w:p>
    <w:p w:rsidR="00320056" w:rsidRPr="002857A4" w:rsidRDefault="00320056" w:rsidP="00320056">
      <w:pPr>
        <w:spacing w:line="360" w:lineRule="auto"/>
        <w:rPr>
          <w:rFonts w:cs="Mangal"/>
          <w:lang w:bidi="hi-IN"/>
        </w:rPr>
      </w:pPr>
    </w:p>
    <w:p w:rsidR="00320056" w:rsidRDefault="00320056" w:rsidP="00320056">
      <w:pPr>
        <w:spacing w:line="360" w:lineRule="auto"/>
        <w:ind w:left="720" w:hanging="72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</w:t>
      </w:r>
      <w:r>
        <w:rPr>
          <w:rFonts w:cs="Mangal" w:hint="cs"/>
          <w:cs/>
          <w:lang w:bidi="hi-IN"/>
        </w:rPr>
        <w:tab/>
        <w:t>क्‍या सरकार ने अब अपनी नौकरशाही को सर्वोत्‍तम वैश्विक कार्य निष्‍पादन मानकों को पूरा करने में सक्षम बनाने के लिए आई एस ओ</w:t>
      </w:r>
      <w:r>
        <w:rPr>
          <w:rFonts w:cs="Mangal" w:hint="cs"/>
          <w:lang w:bidi="hi-IN"/>
        </w:rPr>
        <w:t>-9001</w:t>
      </w:r>
      <w:r>
        <w:rPr>
          <w:rFonts w:cs="Mangal" w:hint="cs"/>
          <w:cs/>
          <w:lang w:bidi="hi-IN"/>
        </w:rPr>
        <w:t xml:space="preserve"> के लिए आवेदन करने हेतु एक प्रमाणन अभिकरण को रखने के लिए सभी मंत्रालयों और विभागों के लिए समय सीमा तय कर दी है</w:t>
      </w:r>
      <w:r>
        <w:rPr>
          <w:rFonts w:cs="Mangal" w:hint="cs"/>
          <w:lang w:bidi="hi-IN"/>
        </w:rPr>
        <w:t>;</w:t>
      </w:r>
      <w:r>
        <w:rPr>
          <w:rFonts w:cs="Mangal" w:hint="cs"/>
          <w:cs/>
          <w:lang w:bidi="hi-IN"/>
        </w:rPr>
        <w:t xml:space="preserve"> </w:t>
      </w:r>
    </w:p>
    <w:p w:rsidR="00320056" w:rsidRDefault="00320056" w:rsidP="00320056">
      <w:pPr>
        <w:spacing w:line="360" w:lineRule="auto"/>
        <w:ind w:left="720" w:hanging="720"/>
        <w:jc w:val="both"/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(ख)</w:t>
      </w:r>
      <w:r>
        <w:rPr>
          <w:rFonts w:cs="Mangal" w:hint="cs"/>
          <w:cs/>
          <w:lang w:bidi="hi-IN"/>
        </w:rPr>
        <w:tab/>
        <w:t>क्‍या वर्तमान में आई एस ओ-9001 का 175 से ज्‍यादा देशों में प्रयोग लिया जाता है और बेहतर एवं पारदर्शी शासन का अन्‍तर्राष्‍ट्रीय मानक माना जाता है</w:t>
      </w:r>
      <w:r>
        <w:rPr>
          <w:rFonts w:ascii="Mangal" w:hAnsi="Mangal" w:cs="Mangal" w:hint="cs"/>
          <w:lang w:bidi="hi-IN"/>
        </w:rPr>
        <w:t>;</w:t>
      </w:r>
      <w:r>
        <w:rPr>
          <w:rFonts w:ascii="Mangal" w:hAnsi="Mangal" w:cs="Mangal" w:hint="cs"/>
          <w:cs/>
          <w:lang w:bidi="hi-IN"/>
        </w:rPr>
        <w:t xml:space="preserve"> और </w:t>
      </w:r>
    </w:p>
    <w:p w:rsidR="00320056" w:rsidRDefault="00320056" w:rsidP="00320056">
      <w:pPr>
        <w:spacing w:line="360" w:lineRule="auto"/>
        <w:ind w:left="720" w:hanging="72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(ग)</w:t>
      </w:r>
      <w:r>
        <w:rPr>
          <w:rFonts w:cs="Mangal" w:hint="cs"/>
          <w:cs/>
          <w:lang w:bidi="hi-IN"/>
        </w:rPr>
        <w:tab/>
        <w:t>क्‍या अभी तक मात्र इस्‍पात मंत्रालय ने ही प्रतिष्ठित आई एस ओ-9001 प्रमाण प्राप्‍त किया है और कौन-कौन से अन्‍य मंत्रालय/विभाग प्रक्रियाधीन हैं ?</w:t>
      </w:r>
    </w:p>
    <w:p w:rsidR="00320056" w:rsidRDefault="00320056" w:rsidP="00320056">
      <w:pPr>
        <w:spacing w:line="360" w:lineRule="auto"/>
        <w:ind w:left="720" w:hanging="720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उत्‍तर</w:t>
      </w:r>
    </w:p>
    <w:p w:rsidR="00320056" w:rsidRDefault="00320056" w:rsidP="00320056">
      <w:pPr>
        <w:spacing w:line="360" w:lineRule="auto"/>
        <w:ind w:left="720" w:hanging="720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कार्मिक, लोक शिकायत और पेंशन मंत्रालय में राज्‍य मंत्री तथा </w:t>
      </w:r>
    </w:p>
    <w:p w:rsidR="00320056" w:rsidRDefault="00320056" w:rsidP="00320056">
      <w:pPr>
        <w:spacing w:line="360" w:lineRule="auto"/>
        <w:ind w:left="720" w:hanging="720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प्रधान मंत्री कार्यालय में राज्‍य मंत्री</w:t>
      </w:r>
    </w:p>
    <w:p w:rsidR="00320056" w:rsidRDefault="00320056" w:rsidP="00320056">
      <w:pPr>
        <w:spacing w:line="360" w:lineRule="auto"/>
        <w:ind w:left="720" w:hanging="720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(श्री वी. नारायणसामी)</w:t>
      </w:r>
    </w:p>
    <w:p w:rsidR="00320056" w:rsidRDefault="00320056" w:rsidP="00320056">
      <w:pPr>
        <w:numPr>
          <w:ilvl w:val="0"/>
          <w:numId w:val="1"/>
        </w:numPr>
        <w:tabs>
          <w:tab w:val="clear" w:pos="1080"/>
          <w:tab w:val="left" w:pos="900"/>
        </w:tabs>
        <w:spacing w:line="360" w:lineRule="auto"/>
        <w:ind w:left="990" w:hanging="108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परिणाम-रूपरेखा दस्‍तावेज (आरएफडी) प्रक्रिया के तहत आने वाले सभी मं‍त्रालयों/विभागों के परिणाम-रूपरेखा दस्‍तावेज (आरएफडी) में अनुमोदित कार्य </w:t>
      </w:r>
    </w:p>
    <w:p w:rsidR="00320056" w:rsidRDefault="00320056" w:rsidP="00320056">
      <w:pPr>
        <w:tabs>
          <w:tab w:val="left" w:pos="900"/>
        </w:tabs>
        <w:spacing w:line="360" w:lineRule="auto"/>
        <w:ind w:left="-90"/>
        <w:jc w:val="both"/>
        <w:rPr>
          <w:rFonts w:cs="Mangal"/>
          <w:lang w:bidi="hi-IN"/>
        </w:rPr>
      </w:pPr>
    </w:p>
    <w:p w:rsidR="00320056" w:rsidRDefault="00320056" w:rsidP="00320056">
      <w:pPr>
        <w:spacing w:line="360" w:lineRule="auto"/>
        <w:ind w:left="720"/>
        <w:jc w:val="right"/>
        <w:rPr>
          <w:rFonts w:cs="Mangal"/>
          <w:cs/>
          <w:lang w:bidi="hi-IN"/>
        </w:rPr>
      </w:pPr>
      <w:r>
        <w:rPr>
          <w:rFonts w:cs="Mangal"/>
          <w:lang w:bidi="hi-IN"/>
        </w:rPr>
        <w:t>..</w:t>
      </w:r>
      <w:r>
        <w:rPr>
          <w:rFonts w:cs="Mangal" w:hint="cs"/>
          <w:cs/>
          <w:lang w:bidi="hi-IN"/>
        </w:rPr>
        <w:t>2/-</w:t>
      </w:r>
    </w:p>
    <w:p w:rsidR="00320056" w:rsidRDefault="00320056" w:rsidP="00320056">
      <w:pPr>
        <w:spacing w:line="360" w:lineRule="auto"/>
        <w:ind w:left="720"/>
        <w:jc w:val="center"/>
        <w:rPr>
          <w:rFonts w:cs="Mangal"/>
          <w:lang w:bidi="hi-IN"/>
        </w:rPr>
      </w:pPr>
    </w:p>
    <w:p w:rsidR="00320056" w:rsidRDefault="00320056" w:rsidP="00320056">
      <w:pPr>
        <w:spacing w:line="360" w:lineRule="auto"/>
        <w:ind w:left="720"/>
        <w:jc w:val="center"/>
        <w:rPr>
          <w:rFonts w:cs="Mangal"/>
          <w:lang w:bidi="hi-IN"/>
        </w:rPr>
      </w:pPr>
    </w:p>
    <w:p w:rsidR="00320056" w:rsidRDefault="00320056" w:rsidP="00320056">
      <w:pPr>
        <w:spacing w:line="360" w:lineRule="auto"/>
        <w:ind w:left="720"/>
        <w:jc w:val="center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..2..</w:t>
      </w:r>
    </w:p>
    <w:p w:rsidR="00320056" w:rsidRDefault="00320056" w:rsidP="00320056">
      <w:pPr>
        <w:tabs>
          <w:tab w:val="left" w:pos="900"/>
        </w:tabs>
        <w:spacing w:line="360" w:lineRule="auto"/>
        <w:ind w:left="990"/>
        <w:jc w:val="both"/>
        <w:rPr>
          <w:rFonts w:cs="Mangal"/>
          <w:lang w:bidi="hi-IN"/>
        </w:rPr>
      </w:pPr>
    </w:p>
    <w:p w:rsidR="00320056" w:rsidRDefault="00320056" w:rsidP="00320056">
      <w:pPr>
        <w:tabs>
          <w:tab w:val="left" w:pos="900"/>
        </w:tabs>
        <w:spacing w:line="360" w:lineRule="auto"/>
        <w:ind w:left="990"/>
        <w:jc w:val="both"/>
        <w:rPr>
          <w:rFonts w:cs="Mangal"/>
          <w:lang w:bidi="hi-IN"/>
        </w:rPr>
      </w:pPr>
    </w:p>
    <w:p w:rsidR="00320056" w:rsidRPr="00FD6F6E" w:rsidRDefault="00320056" w:rsidP="00320056">
      <w:pPr>
        <w:tabs>
          <w:tab w:val="left" w:pos="900"/>
        </w:tabs>
        <w:spacing w:line="360" w:lineRule="auto"/>
        <w:ind w:left="129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ab/>
        <w:t>योजना के अनुसार आई एस ओ-9001 प्रमाणन को लागू करने के लिए संकेतक  विद्यमान है । कुछ विभाग आई एस ओ: 9001 के स्‍थान पर आई एस 15700:2005 प्रमाणन के लिए भी प्रयासरत हैं । आई एस ओ: 9001 प्रमाणन प्राप्‍त करने के लिए संबंधित विभागों को प्रमाणन एजेंसियों से संपर्क करना होता है ।</w:t>
      </w:r>
    </w:p>
    <w:p w:rsidR="00320056" w:rsidRDefault="00320056" w:rsidP="00320056">
      <w:pPr>
        <w:rPr>
          <w:lang w:bidi="hi-IN"/>
        </w:rPr>
      </w:pPr>
    </w:p>
    <w:p w:rsidR="00320056" w:rsidRPr="006E4700" w:rsidRDefault="00320056" w:rsidP="00320056">
      <w:pPr>
        <w:tabs>
          <w:tab w:val="left" w:pos="810"/>
        </w:tabs>
        <w:spacing w:line="360" w:lineRule="auto"/>
        <w:ind w:left="1290" w:hanging="1290"/>
        <w:jc w:val="both"/>
        <w:rPr>
          <w:rFonts w:ascii="Mangal" w:hAnsi="Mangal" w:cs="Mangal"/>
          <w:cs/>
          <w:lang w:bidi="hi-IN"/>
        </w:rPr>
      </w:pPr>
      <w:r>
        <w:rPr>
          <w:rFonts w:cs="Mangal" w:hint="cs"/>
          <w:cs/>
          <w:lang w:bidi="hi-IN"/>
        </w:rPr>
        <w:t>(ख)</w:t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  <w:t>164 देश इंटरनेशनल स्‍टैन्‍डडर्स ऑर्गेनाइजेशन (आई एस ओ) के सदस्‍य हैं तथा पारदर्शिता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दक्षता और बेहतर शासन के लिए आई एस ओ मानक लागू करने हेतु प्रतिबद्ध हैं </w:t>
      </w:r>
      <w:r>
        <w:rPr>
          <w:rFonts w:ascii="Mangal" w:hAnsi="Mangal" w:cs="Mangal" w:hint="cs"/>
          <w:cs/>
          <w:lang w:bidi="hi-IN"/>
        </w:rPr>
        <w:t xml:space="preserve">। </w:t>
      </w:r>
    </w:p>
    <w:p w:rsidR="00320056" w:rsidRDefault="00320056" w:rsidP="00320056">
      <w:pPr>
        <w:spacing w:line="360" w:lineRule="auto"/>
        <w:ind w:left="1290" w:hanging="129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(ग)   </w:t>
      </w:r>
      <w:r>
        <w:rPr>
          <w:rFonts w:cs="Mangal" w:hint="cs"/>
          <w:cs/>
          <w:lang w:bidi="hi-IN"/>
        </w:rPr>
        <w:tab/>
        <w:t>इस्‍पात मंत्रालय के अलावा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कृषि अनुसंधान और शिक्षा विभाग तथा रक्षा अनुसंधान और ‍विकास विभाग ने आ‍ई एस ओ-9001 प्रमाणन प्राप्‍त किया है।</w:t>
      </w:r>
    </w:p>
    <w:p w:rsidR="00320056" w:rsidRDefault="00320056" w:rsidP="00320056">
      <w:pPr>
        <w:spacing w:line="360" w:lineRule="auto"/>
        <w:ind w:left="1290" w:hanging="1290"/>
        <w:jc w:val="both"/>
        <w:rPr>
          <w:rFonts w:cs="Mangal"/>
          <w:lang w:bidi="hi-IN"/>
        </w:rPr>
      </w:pPr>
    </w:p>
    <w:p w:rsidR="00320056" w:rsidRDefault="00320056" w:rsidP="00320056">
      <w:pPr>
        <w:spacing w:line="360" w:lineRule="auto"/>
        <w:ind w:left="1290" w:hanging="1290"/>
        <w:jc w:val="center"/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-----</w:t>
      </w:r>
    </w:p>
    <w:p w:rsidR="00320056" w:rsidRDefault="00320056" w:rsidP="00320056">
      <w:pPr>
        <w:spacing w:line="360" w:lineRule="auto"/>
        <w:ind w:left="720" w:hanging="720"/>
        <w:jc w:val="both"/>
        <w:rPr>
          <w:rFonts w:cs="Mangal"/>
          <w:lang w:bidi="hi-IN"/>
        </w:rPr>
      </w:pPr>
    </w:p>
    <w:p w:rsidR="008F7DBE" w:rsidRDefault="008F7DBE"/>
    <w:sectPr w:rsidR="008F7DBE" w:rsidSect="002B3FBA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225"/>
    <w:multiLevelType w:val="hybridMultilevel"/>
    <w:tmpl w:val="AFA019F6"/>
    <w:lvl w:ilvl="0" w:tplc="1592D000">
      <w:start w:val="1"/>
      <w:numFmt w:val="hindiVowels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245894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C6"/>
    <w:rsid w:val="002B3FBA"/>
    <w:rsid w:val="00320056"/>
    <w:rsid w:val="00413581"/>
    <w:rsid w:val="007D17C6"/>
    <w:rsid w:val="008F7DBE"/>
    <w:rsid w:val="00C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CHHABRA</dc:creator>
  <cp:keywords/>
  <dc:description/>
  <cp:lastModifiedBy>Avnish</cp:lastModifiedBy>
  <cp:revision>3</cp:revision>
  <dcterms:created xsi:type="dcterms:W3CDTF">2013-12-03T09:51:00Z</dcterms:created>
  <dcterms:modified xsi:type="dcterms:W3CDTF">2013-12-03T10:04:00Z</dcterms:modified>
</cp:coreProperties>
</file>