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75" w:rsidRPr="00333DC3" w:rsidRDefault="00B60075" w:rsidP="00B60075">
      <w:pPr>
        <w:spacing w:line="192" w:lineRule="auto"/>
        <w:jc w:val="center"/>
        <w:rPr>
          <w:rFonts w:ascii="DevLys 040 Wide" w:hAnsi="DevLys 040 Wide"/>
          <w:sz w:val="28"/>
        </w:rPr>
      </w:pPr>
      <w:r w:rsidRPr="00333DC3">
        <w:rPr>
          <w:rFonts w:ascii="DevLys 040 Wide" w:hAnsi="DevLys 040 Wide" w:hint="cs"/>
          <w:sz w:val="28"/>
          <w:cs/>
        </w:rPr>
        <w:t>भारत</w:t>
      </w:r>
      <w:r w:rsidRPr="00333DC3">
        <w:rPr>
          <w:rFonts w:ascii="DevLys 040 Wide" w:hAnsi="DevLys 040 Wide"/>
          <w:sz w:val="28"/>
          <w:cs/>
        </w:rPr>
        <w:t xml:space="preserve"> </w:t>
      </w:r>
      <w:r w:rsidRPr="00333DC3">
        <w:rPr>
          <w:rFonts w:ascii="DevLys 040 Wide" w:hAnsi="DevLys 040 Wide" w:hint="cs"/>
          <w:sz w:val="28"/>
          <w:cs/>
        </w:rPr>
        <w:t>सरकार</w:t>
      </w:r>
    </w:p>
    <w:p w:rsidR="00B60075" w:rsidRPr="00333DC3" w:rsidRDefault="00B60075" w:rsidP="00B60075">
      <w:pPr>
        <w:spacing w:line="192" w:lineRule="auto"/>
        <w:jc w:val="center"/>
        <w:rPr>
          <w:rFonts w:ascii="DevLys 040 Wide" w:hAnsi="DevLys 040 Wide"/>
          <w:sz w:val="28"/>
        </w:rPr>
      </w:pPr>
      <w:r w:rsidRPr="00333DC3">
        <w:rPr>
          <w:rFonts w:ascii="DevLys 040 Wide" w:hAnsi="DevLys 040 Wide" w:hint="cs"/>
          <w:sz w:val="28"/>
          <w:cs/>
        </w:rPr>
        <w:t>मानव</w:t>
      </w:r>
      <w:r w:rsidRPr="00333DC3">
        <w:rPr>
          <w:rFonts w:ascii="DevLys 040 Wide" w:hAnsi="DevLys 040 Wide"/>
          <w:sz w:val="28"/>
          <w:cs/>
        </w:rPr>
        <w:t xml:space="preserve"> </w:t>
      </w:r>
      <w:r w:rsidRPr="00333DC3">
        <w:rPr>
          <w:rFonts w:ascii="DevLys 040 Wide" w:hAnsi="DevLys 040 Wide" w:hint="cs"/>
          <w:sz w:val="28"/>
          <w:cs/>
        </w:rPr>
        <w:t>संसाधन</w:t>
      </w:r>
      <w:r w:rsidRPr="00333DC3">
        <w:rPr>
          <w:rFonts w:ascii="DevLys 040 Wide" w:hAnsi="DevLys 040 Wide"/>
          <w:sz w:val="28"/>
          <w:cs/>
        </w:rPr>
        <w:t xml:space="preserve"> </w:t>
      </w:r>
      <w:r w:rsidRPr="00333DC3">
        <w:rPr>
          <w:rFonts w:ascii="DevLys 040 Wide" w:hAnsi="DevLys 040 Wide" w:hint="cs"/>
          <w:sz w:val="28"/>
          <w:cs/>
        </w:rPr>
        <w:t>विकास</w:t>
      </w:r>
      <w:r w:rsidRPr="00333DC3">
        <w:rPr>
          <w:rFonts w:ascii="DevLys 040 Wide" w:hAnsi="DevLys 040 Wide"/>
          <w:sz w:val="28"/>
          <w:cs/>
        </w:rPr>
        <w:t xml:space="preserve"> </w:t>
      </w:r>
      <w:r w:rsidRPr="00333DC3">
        <w:rPr>
          <w:rFonts w:ascii="DevLys 040 Wide" w:hAnsi="DevLys 040 Wide" w:hint="cs"/>
          <w:sz w:val="28"/>
          <w:cs/>
        </w:rPr>
        <w:t>मंत्रालय</w:t>
      </w:r>
    </w:p>
    <w:p w:rsidR="00B60075" w:rsidRPr="00333DC3" w:rsidRDefault="00B60075" w:rsidP="00B60075">
      <w:pPr>
        <w:spacing w:line="192" w:lineRule="auto"/>
        <w:jc w:val="center"/>
        <w:rPr>
          <w:rFonts w:ascii="DevLys 040 Wide" w:hAnsi="DevLys 040 Wide" w:hint="cs"/>
          <w:sz w:val="28"/>
          <w:cs/>
        </w:rPr>
      </w:pPr>
      <w:r w:rsidRPr="00333DC3">
        <w:rPr>
          <w:rFonts w:ascii="DevLys 040 Wide" w:hAnsi="DevLys 040 Wide" w:hint="cs"/>
          <w:sz w:val="28"/>
          <w:cs/>
        </w:rPr>
        <w:t xml:space="preserve">उच्‍चतर‍ शिक्षा विभाग </w:t>
      </w:r>
    </w:p>
    <w:p w:rsidR="00B60075" w:rsidRPr="00333DC3" w:rsidRDefault="00B60075" w:rsidP="00B60075">
      <w:pPr>
        <w:jc w:val="center"/>
        <w:rPr>
          <w:rFonts w:ascii="DevLys 040 Wide" w:hAnsi="DevLys 040 Wide"/>
          <w:sz w:val="18"/>
          <w:szCs w:val="14"/>
        </w:rPr>
      </w:pPr>
    </w:p>
    <w:p w:rsidR="00B60075" w:rsidRPr="00333DC3" w:rsidRDefault="00B60075" w:rsidP="00B60075">
      <w:pPr>
        <w:spacing w:line="192" w:lineRule="auto"/>
        <w:jc w:val="center"/>
        <w:rPr>
          <w:rFonts w:ascii="DevLys 040 Wide" w:hAnsi="DevLys 040 Wide"/>
          <w:b/>
          <w:bCs/>
          <w:sz w:val="28"/>
        </w:rPr>
      </w:pPr>
      <w:r w:rsidRPr="00333DC3">
        <w:rPr>
          <w:rFonts w:ascii="DevLys 040 Wide" w:hAnsi="DevLys 040 Wide" w:hint="cs"/>
          <w:b/>
          <w:bCs/>
          <w:sz w:val="28"/>
          <w:cs/>
        </w:rPr>
        <w:t>राज्‍य</w:t>
      </w:r>
      <w:r w:rsidRPr="00333DC3">
        <w:rPr>
          <w:rFonts w:ascii="DevLys 040 Wide" w:hAnsi="DevLys 040 Wide"/>
          <w:b/>
          <w:bCs/>
          <w:sz w:val="28"/>
          <w:cs/>
        </w:rPr>
        <w:t xml:space="preserve"> </w:t>
      </w:r>
      <w:r w:rsidRPr="00333DC3">
        <w:rPr>
          <w:rFonts w:ascii="DevLys 040 Wide" w:hAnsi="DevLys 040 Wide" w:hint="cs"/>
          <w:b/>
          <w:bCs/>
          <w:sz w:val="28"/>
          <w:cs/>
        </w:rPr>
        <w:t>सभा</w:t>
      </w:r>
    </w:p>
    <w:p w:rsidR="00B60075" w:rsidRPr="00333DC3" w:rsidRDefault="00B60075" w:rsidP="00B60075">
      <w:pPr>
        <w:spacing w:line="192" w:lineRule="auto"/>
        <w:jc w:val="center"/>
        <w:rPr>
          <w:rFonts w:ascii="DevLys 040 Wide" w:hAnsi="DevLys 040 Wide" w:hint="cs"/>
          <w:sz w:val="28"/>
        </w:rPr>
      </w:pPr>
      <w:r w:rsidRPr="00333DC3">
        <w:rPr>
          <w:rFonts w:ascii="DevLys 040 Wide" w:hAnsi="DevLys 040 Wide" w:hint="cs"/>
          <w:sz w:val="28"/>
          <w:cs/>
        </w:rPr>
        <w:t>तारांकित</w:t>
      </w:r>
      <w:r w:rsidRPr="00333DC3">
        <w:rPr>
          <w:rFonts w:ascii="DevLys 040 Wide" w:hAnsi="DevLys 040 Wide"/>
          <w:sz w:val="28"/>
          <w:cs/>
        </w:rPr>
        <w:t xml:space="preserve"> </w:t>
      </w:r>
      <w:r w:rsidRPr="00333DC3">
        <w:rPr>
          <w:rFonts w:ascii="DevLys 040 Wide" w:hAnsi="DevLys 040 Wide" w:hint="cs"/>
          <w:sz w:val="28"/>
          <w:cs/>
        </w:rPr>
        <w:t>प्रश्‍न संख्या</w:t>
      </w:r>
      <w:r w:rsidRPr="00333DC3">
        <w:rPr>
          <w:rFonts w:ascii="DevLys 040 Wide" w:hAnsi="DevLys 040 Wide"/>
          <w:sz w:val="28"/>
          <w:cs/>
        </w:rPr>
        <w:t xml:space="preserve"> :</w:t>
      </w:r>
      <w:r w:rsidRPr="0007767A">
        <w:rPr>
          <w:rFonts w:ascii="DevLys 040 Wide" w:hAnsi="DevLys 040 Wide"/>
          <w:sz w:val="28"/>
        </w:rPr>
        <w:t xml:space="preserve"> </w:t>
      </w:r>
      <w:r w:rsidRPr="000204D8">
        <w:rPr>
          <w:color w:val="231F20"/>
          <w:cs/>
        </w:rPr>
        <w:t>143</w:t>
      </w:r>
      <w:r w:rsidRPr="0007767A">
        <w:rPr>
          <w:rFonts w:ascii="DevLys 040 Wide" w:hAnsi="DevLys 040 Wide"/>
          <w:sz w:val="28"/>
        </w:rPr>
        <w:t xml:space="preserve"> </w:t>
      </w:r>
      <w:r w:rsidRPr="0007767A">
        <w:rPr>
          <w:rFonts w:ascii="DevLys 040 Wide" w:hAnsi="DevLys 040 Wide"/>
          <w:sz w:val="28"/>
          <w:cs/>
        </w:rPr>
        <w:t xml:space="preserve"> </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p>
    <w:p w:rsidR="00B60075" w:rsidRPr="00333DC3" w:rsidRDefault="00B60075" w:rsidP="00B60075">
      <w:pPr>
        <w:spacing w:line="192" w:lineRule="auto"/>
        <w:jc w:val="center"/>
        <w:rPr>
          <w:rFonts w:ascii="DevLys 040 Wide" w:hAnsi="DevLys 040 Wide"/>
          <w:sz w:val="28"/>
          <w:cs/>
        </w:rPr>
      </w:pPr>
      <w:r w:rsidRPr="00333DC3">
        <w:rPr>
          <w:rFonts w:ascii="DevLys 040 Wide" w:hAnsi="DevLys 040 Wide" w:hint="cs"/>
          <w:sz w:val="28"/>
          <w:cs/>
        </w:rPr>
        <w:t>उत्तर</w:t>
      </w:r>
      <w:r w:rsidRPr="00333DC3">
        <w:rPr>
          <w:rFonts w:ascii="DevLys 040 Wide" w:hAnsi="DevLys 040 Wide"/>
          <w:sz w:val="28"/>
          <w:cs/>
        </w:rPr>
        <w:t xml:space="preserve"> </w:t>
      </w:r>
      <w:r w:rsidRPr="00333DC3">
        <w:rPr>
          <w:rFonts w:ascii="DevLys 040 Wide" w:hAnsi="DevLys 040 Wide" w:hint="cs"/>
          <w:sz w:val="28"/>
          <w:cs/>
        </w:rPr>
        <w:t>देने</w:t>
      </w:r>
      <w:r w:rsidRPr="00333DC3">
        <w:rPr>
          <w:rFonts w:ascii="DevLys 040 Wide" w:hAnsi="DevLys 040 Wide"/>
          <w:sz w:val="28"/>
          <w:cs/>
        </w:rPr>
        <w:t xml:space="preserve"> </w:t>
      </w:r>
      <w:r w:rsidRPr="00333DC3">
        <w:rPr>
          <w:rFonts w:ascii="DevLys 040 Wide" w:hAnsi="DevLys 040 Wide" w:hint="cs"/>
          <w:sz w:val="28"/>
          <w:cs/>
        </w:rPr>
        <w:t>की</w:t>
      </w:r>
      <w:r w:rsidRPr="00333DC3">
        <w:rPr>
          <w:rFonts w:ascii="DevLys 040 Wide" w:hAnsi="DevLys 040 Wide"/>
          <w:sz w:val="28"/>
          <w:cs/>
        </w:rPr>
        <w:t xml:space="preserve"> </w:t>
      </w:r>
      <w:r w:rsidRPr="00333DC3">
        <w:rPr>
          <w:rFonts w:ascii="DevLys 040 Wide" w:hAnsi="DevLys 040 Wide" w:hint="cs"/>
          <w:sz w:val="28"/>
          <w:cs/>
        </w:rPr>
        <w:t>तारीख</w:t>
      </w:r>
      <w:r w:rsidRPr="00333DC3">
        <w:rPr>
          <w:rFonts w:ascii="DevLys 040 Wide" w:hAnsi="DevLys 040 Wide"/>
          <w:sz w:val="28"/>
          <w:cs/>
        </w:rPr>
        <w:t xml:space="preserve"> : </w:t>
      </w:r>
      <w:r>
        <w:rPr>
          <w:rFonts w:ascii="DevLys 040 Wide" w:hAnsi="DevLys 040 Wide" w:hint="cs"/>
          <w:sz w:val="28"/>
          <w:cs/>
        </w:rPr>
        <w:t>16</w:t>
      </w:r>
      <w:r w:rsidRPr="00333DC3">
        <w:rPr>
          <w:color w:val="231F20"/>
          <w:cs/>
        </w:rPr>
        <w:t xml:space="preserve"> दिसम्‍बर, 201</w:t>
      </w:r>
      <w:r w:rsidRPr="00333DC3">
        <w:rPr>
          <w:rFonts w:hint="cs"/>
          <w:color w:val="231F20"/>
          <w:cs/>
        </w:rPr>
        <w:t>3</w:t>
      </w:r>
    </w:p>
    <w:p w:rsidR="00B60075" w:rsidRPr="00333DC3" w:rsidRDefault="00B60075" w:rsidP="00B60075">
      <w:pPr>
        <w:rPr>
          <w:rFonts w:ascii="DevLys 040 Wide" w:hAnsi="DevLys 040 Wide" w:hint="cs"/>
          <w:sz w:val="28"/>
        </w:rPr>
      </w:pPr>
    </w:p>
    <w:p w:rsidR="00B60075" w:rsidRDefault="00B60075" w:rsidP="00B60075">
      <w:pPr>
        <w:autoSpaceDE w:val="0"/>
        <w:autoSpaceDN w:val="0"/>
        <w:adjustRightInd w:val="0"/>
        <w:spacing w:line="192" w:lineRule="auto"/>
        <w:jc w:val="center"/>
        <w:rPr>
          <w:rFonts w:hint="cs"/>
          <w:b/>
          <w:bCs/>
          <w:color w:val="231F20"/>
          <w:sz w:val="30"/>
          <w:szCs w:val="30"/>
        </w:rPr>
      </w:pPr>
      <w:r w:rsidRPr="0007767A">
        <w:rPr>
          <w:b/>
          <w:bCs/>
          <w:color w:val="231F20"/>
          <w:sz w:val="30"/>
          <w:szCs w:val="30"/>
          <w:cs/>
        </w:rPr>
        <w:t>शोध एवं श्रेणीकरण का मूल्यांकन संबंधी ढांचा</w:t>
      </w:r>
    </w:p>
    <w:p w:rsidR="00B60075" w:rsidRPr="0007767A" w:rsidRDefault="00B60075" w:rsidP="00B60075">
      <w:pPr>
        <w:autoSpaceDE w:val="0"/>
        <w:autoSpaceDN w:val="0"/>
        <w:adjustRightInd w:val="0"/>
        <w:spacing w:line="192" w:lineRule="auto"/>
        <w:jc w:val="center"/>
        <w:rPr>
          <w:rFonts w:hint="cs"/>
          <w:b/>
          <w:bCs/>
          <w:color w:val="231F20"/>
          <w:sz w:val="30"/>
          <w:szCs w:val="30"/>
        </w:rPr>
      </w:pPr>
    </w:p>
    <w:p w:rsidR="00B60075" w:rsidRPr="0007767A" w:rsidRDefault="00B60075" w:rsidP="00B60075">
      <w:pPr>
        <w:autoSpaceDE w:val="0"/>
        <w:autoSpaceDN w:val="0"/>
        <w:adjustRightInd w:val="0"/>
        <w:spacing w:line="192" w:lineRule="auto"/>
        <w:jc w:val="both"/>
        <w:rPr>
          <w:b/>
          <w:bCs/>
          <w:color w:val="231F20"/>
          <w:sz w:val="26"/>
          <w:szCs w:val="26"/>
        </w:rPr>
      </w:pPr>
      <w:r w:rsidRPr="0007767A">
        <w:rPr>
          <w:b/>
          <w:bCs/>
          <w:color w:val="231F20"/>
          <w:sz w:val="26"/>
          <w:szCs w:val="26"/>
          <w:lang w:val="en-IN"/>
        </w:rPr>
        <w:t>*</w:t>
      </w:r>
      <w:r w:rsidRPr="0007767A">
        <w:rPr>
          <w:b/>
          <w:bCs/>
          <w:color w:val="231F20"/>
          <w:sz w:val="26"/>
          <w:szCs w:val="26"/>
          <w:cs/>
        </w:rPr>
        <w:t>143.</w:t>
      </w:r>
      <w:r w:rsidRPr="0007767A">
        <w:rPr>
          <w:b/>
          <w:bCs/>
          <w:color w:val="231F20"/>
          <w:sz w:val="26"/>
          <w:szCs w:val="26"/>
        </w:rPr>
        <w:tab/>
      </w:r>
      <w:r w:rsidRPr="0007767A">
        <w:rPr>
          <w:b/>
          <w:bCs/>
          <w:color w:val="231F20"/>
          <w:sz w:val="26"/>
          <w:szCs w:val="26"/>
          <w:cs/>
        </w:rPr>
        <w:t>श्री टी॰ एम॰ सेल्वागणपतिः</w:t>
      </w:r>
    </w:p>
    <w:p w:rsidR="00B60075" w:rsidRDefault="00B60075" w:rsidP="00B60075">
      <w:pPr>
        <w:autoSpaceDE w:val="0"/>
        <w:autoSpaceDN w:val="0"/>
        <w:adjustRightInd w:val="0"/>
        <w:spacing w:line="192" w:lineRule="auto"/>
        <w:jc w:val="both"/>
        <w:rPr>
          <w:color w:val="231F20"/>
          <w:sz w:val="26"/>
          <w:szCs w:val="26"/>
        </w:rPr>
      </w:pPr>
      <w:r w:rsidRPr="00BF3902">
        <w:rPr>
          <w:color w:val="231F20"/>
          <w:sz w:val="26"/>
          <w:szCs w:val="26"/>
          <w:cs/>
        </w:rPr>
        <w:t xml:space="preserve"> </w:t>
      </w:r>
    </w:p>
    <w:p w:rsidR="00B60075" w:rsidRPr="00AE6BA7" w:rsidRDefault="00B60075" w:rsidP="00B60075">
      <w:pPr>
        <w:autoSpaceDE w:val="0"/>
        <w:autoSpaceDN w:val="0"/>
        <w:adjustRightInd w:val="0"/>
        <w:spacing w:line="192" w:lineRule="auto"/>
        <w:jc w:val="both"/>
        <w:rPr>
          <w:color w:val="231F20"/>
        </w:rPr>
      </w:pPr>
      <w:r>
        <w:rPr>
          <w:rFonts w:hint="cs"/>
          <w:color w:val="231F20"/>
          <w:sz w:val="26"/>
          <w:szCs w:val="26"/>
          <w:cs/>
        </w:rPr>
        <w:tab/>
      </w:r>
      <w:r w:rsidRPr="00AE6BA7">
        <w:rPr>
          <w:color w:val="231F20"/>
          <w:cs/>
        </w:rPr>
        <w:t>क्या मानव</w:t>
      </w:r>
      <w:r w:rsidRPr="00AE6BA7">
        <w:rPr>
          <w:color w:val="231F20"/>
        </w:rPr>
        <w:t xml:space="preserve"> </w:t>
      </w:r>
      <w:r w:rsidRPr="00AE6BA7">
        <w:rPr>
          <w:color w:val="231F20"/>
          <w:cs/>
        </w:rPr>
        <w:t>संसाधन विकास मंत्री यह बताने की कृपा करेंगे</w:t>
      </w:r>
      <w:r w:rsidRPr="00AE6BA7">
        <w:rPr>
          <w:color w:val="231F20"/>
        </w:rPr>
        <w:t xml:space="preserve"> </w:t>
      </w:r>
      <w:r w:rsidRPr="00AE6BA7">
        <w:rPr>
          <w:color w:val="231F20"/>
          <w:cs/>
        </w:rPr>
        <w:t>किः</w:t>
      </w:r>
    </w:p>
    <w:p w:rsidR="00B60075" w:rsidRPr="00BF3902" w:rsidRDefault="00B60075" w:rsidP="00B60075">
      <w:pPr>
        <w:autoSpaceDE w:val="0"/>
        <w:autoSpaceDN w:val="0"/>
        <w:adjustRightInd w:val="0"/>
        <w:spacing w:line="192" w:lineRule="auto"/>
        <w:jc w:val="both"/>
        <w:rPr>
          <w:color w:val="231F20"/>
          <w:sz w:val="26"/>
          <w:szCs w:val="26"/>
        </w:rPr>
      </w:pPr>
    </w:p>
    <w:p w:rsidR="00B60075" w:rsidRPr="0053028E" w:rsidRDefault="00B60075" w:rsidP="00B60075">
      <w:pPr>
        <w:autoSpaceDE w:val="0"/>
        <w:autoSpaceDN w:val="0"/>
        <w:adjustRightInd w:val="0"/>
        <w:ind w:left="720" w:hanging="720"/>
        <w:jc w:val="both"/>
        <w:rPr>
          <w:color w:val="231F20"/>
        </w:rPr>
      </w:pPr>
      <w:r w:rsidRPr="0053028E">
        <w:rPr>
          <w:color w:val="231F20"/>
          <w:cs/>
        </w:rPr>
        <w:t xml:space="preserve">(क) </w:t>
      </w:r>
      <w:r w:rsidRPr="0053028E">
        <w:rPr>
          <w:color w:val="231F20"/>
        </w:rPr>
        <w:tab/>
      </w:r>
      <w:r w:rsidRPr="0053028E">
        <w:rPr>
          <w:color w:val="231F20"/>
          <w:cs/>
        </w:rPr>
        <w:t>क्या यह सच है कि सरकार ने विभिन्न</w:t>
      </w:r>
      <w:r w:rsidRPr="0053028E">
        <w:rPr>
          <w:color w:val="231F20"/>
        </w:rPr>
        <w:t xml:space="preserve"> </w:t>
      </w:r>
      <w:r w:rsidRPr="0053028E">
        <w:rPr>
          <w:color w:val="231F20"/>
          <w:cs/>
        </w:rPr>
        <w:t>संस्थाओं</w:t>
      </w:r>
      <w:r w:rsidRPr="0053028E">
        <w:rPr>
          <w:color w:val="231F20"/>
        </w:rPr>
        <w:t xml:space="preserve">, </w:t>
      </w:r>
      <w:r w:rsidRPr="0053028E">
        <w:rPr>
          <w:color w:val="231F20"/>
          <w:cs/>
        </w:rPr>
        <w:t>विभागों और व्यक्तिगत शोधकर्ताओं</w:t>
      </w:r>
      <w:r w:rsidRPr="0053028E">
        <w:rPr>
          <w:color w:val="231F20"/>
        </w:rPr>
        <w:t xml:space="preserve"> </w:t>
      </w:r>
      <w:r w:rsidRPr="0053028E">
        <w:rPr>
          <w:color w:val="231F20"/>
          <w:cs/>
        </w:rPr>
        <w:t>के बीच स्वस्थ प्रतिस्पर्धा को बढ़ावा देने हेतु</w:t>
      </w:r>
      <w:r w:rsidRPr="0053028E">
        <w:rPr>
          <w:color w:val="231F20"/>
        </w:rPr>
        <w:t xml:space="preserve"> </w:t>
      </w:r>
      <w:r w:rsidRPr="0053028E">
        <w:rPr>
          <w:color w:val="231F20"/>
          <w:cs/>
        </w:rPr>
        <w:t>शोध तथा श्रेणीकरण का मूल्यांकन संबंधी ढांचा</w:t>
      </w:r>
      <w:r w:rsidRPr="0053028E">
        <w:rPr>
          <w:color w:val="231F20"/>
        </w:rPr>
        <w:t xml:space="preserve"> </w:t>
      </w:r>
      <w:r w:rsidRPr="0053028E">
        <w:rPr>
          <w:color w:val="231F20"/>
          <w:cs/>
        </w:rPr>
        <w:t>तैयार किए जाने हेतु एक समिति का गठन किया</w:t>
      </w:r>
      <w:r w:rsidRPr="0053028E">
        <w:rPr>
          <w:color w:val="231F20"/>
        </w:rPr>
        <w:t xml:space="preserve"> </w:t>
      </w:r>
      <w:r w:rsidRPr="0053028E">
        <w:rPr>
          <w:color w:val="231F20"/>
          <w:cs/>
        </w:rPr>
        <w:t>है</w:t>
      </w:r>
      <w:r w:rsidRPr="0053028E">
        <w:rPr>
          <w:color w:val="231F20"/>
        </w:rPr>
        <w:t>;</w:t>
      </w:r>
    </w:p>
    <w:p w:rsidR="00B60075" w:rsidRPr="0053028E" w:rsidRDefault="00B60075" w:rsidP="00B60075">
      <w:pPr>
        <w:autoSpaceDE w:val="0"/>
        <w:autoSpaceDN w:val="0"/>
        <w:adjustRightInd w:val="0"/>
        <w:jc w:val="both"/>
        <w:rPr>
          <w:color w:val="231F20"/>
        </w:rPr>
      </w:pPr>
      <w:r w:rsidRPr="0053028E">
        <w:rPr>
          <w:color w:val="231F20"/>
          <w:cs/>
        </w:rPr>
        <w:t xml:space="preserve">(ख) </w:t>
      </w:r>
      <w:r w:rsidRPr="0053028E">
        <w:rPr>
          <w:color w:val="231F20"/>
        </w:rPr>
        <w:tab/>
      </w:r>
      <w:r w:rsidRPr="0053028E">
        <w:rPr>
          <w:color w:val="231F20"/>
          <w:cs/>
        </w:rPr>
        <w:t>यदि हां</w:t>
      </w:r>
      <w:r w:rsidRPr="0053028E">
        <w:rPr>
          <w:color w:val="231F20"/>
        </w:rPr>
        <w:t xml:space="preserve">, </w:t>
      </w:r>
      <w:r w:rsidRPr="0053028E">
        <w:rPr>
          <w:color w:val="231F20"/>
          <w:cs/>
        </w:rPr>
        <w:t>तो तत्संबंधी ब्यौरा क्या है</w:t>
      </w:r>
      <w:r w:rsidRPr="0053028E">
        <w:rPr>
          <w:color w:val="231F20"/>
        </w:rPr>
        <w:t xml:space="preserve">; </w:t>
      </w:r>
      <w:r w:rsidRPr="0053028E">
        <w:rPr>
          <w:color w:val="231F20"/>
          <w:cs/>
        </w:rPr>
        <w:t>और</w:t>
      </w:r>
    </w:p>
    <w:p w:rsidR="00B60075" w:rsidRPr="0053028E" w:rsidRDefault="00B60075" w:rsidP="00B60075">
      <w:pPr>
        <w:autoSpaceDE w:val="0"/>
        <w:autoSpaceDN w:val="0"/>
        <w:adjustRightInd w:val="0"/>
        <w:ind w:left="720" w:hanging="720"/>
        <w:jc w:val="both"/>
        <w:rPr>
          <w:color w:val="231F20"/>
        </w:rPr>
      </w:pPr>
      <w:r w:rsidRPr="0053028E">
        <w:rPr>
          <w:color w:val="231F20"/>
          <w:cs/>
        </w:rPr>
        <w:t xml:space="preserve">(ग) </w:t>
      </w:r>
      <w:r w:rsidRPr="0053028E">
        <w:rPr>
          <w:color w:val="231F20"/>
        </w:rPr>
        <w:tab/>
      </w:r>
      <w:r w:rsidRPr="0053028E">
        <w:rPr>
          <w:color w:val="231F20"/>
          <w:cs/>
        </w:rPr>
        <w:t>क्या यह भी सच है कि उक्त समिति देश</w:t>
      </w:r>
      <w:r w:rsidRPr="0053028E">
        <w:rPr>
          <w:color w:val="231F20"/>
        </w:rPr>
        <w:t xml:space="preserve"> </w:t>
      </w:r>
      <w:r w:rsidRPr="0053028E">
        <w:rPr>
          <w:color w:val="231F20"/>
          <w:cs/>
        </w:rPr>
        <w:t>के सर्वाधिक प्रतिभाशाली शोधकर्ताओं तथा सबसे</w:t>
      </w:r>
      <w:r w:rsidRPr="0053028E">
        <w:rPr>
          <w:color w:val="231F20"/>
        </w:rPr>
        <w:t xml:space="preserve"> </w:t>
      </w:r>
      <w:r w:rsidRPr="0053028E">
        <w:rPr>
          <w:color w:val="231F20"/>
          <w:cs/>
        </w:rPr>
        <w:t>अधिक प्रभावी शोध संस्थाओं को और अधिक</w:t>
      </w:r>
      <w:r w:rsidRPr="0053028E">
        <w:rPr>
          <w:color w:val="231F20"/>
        </w:rPr>
        <w:t xml:space="preserve"> </w:t>
      </w:r>
      <w:r w:rsidRPr="0053028E">
        <w:rPr>
          <w:color w:val="231F20"/>
          <w:cs/>
        </w:rPr>
        <w:t>वित्तीय सहायता प्रदान किया जाना सुनिश्चित करने</w:t>
      </w:r>
      <w:r w:rsidRPr="0053028E">
        <w:rPr>
          <w:rFonts w:hint="cs"/>
          <w:color w:val="231F20"/>
          <w:cs/>
        </w:rPr>
        <w:t xml:space="preserve"> </w:t>
      </w:r>
      <w:r w:rsidRPr="0053028E">
        <w:rPr>
          <w:color w:val="231F20"/>
          <w:cs/>
        </w:rPr>
        <w:t>हेतु शोध के क्षेत्र में उत्कृष्टता संबंधी एक ढांचा</w:t>
      </w:r>
      <w:r w:rsidRPr="0053028E">
        <w:rPr>
          <w:color w:val="231F20"/>
        </w:rPr>
        <w:t xml:space="preserve"> </w:t>
      </w:r>
      <w:r w:rsidRPr="0053028E">
        <w:rPr>
          <w:color w:val="231F20"/>
          <w:cs/>
        </w:rPr>
        <w:t>भी विकसित करेगी और यदि हां</w:t>
      </w:r>
      <w:r w:rsidRPr="0053028E">
        <w:rPr>
          <w:color w:val="231F20"/>
        </w:rPr>
        <w:t xml:space="preserve">, </w:t>
      </w:r>
      <w:r w:rsidRPr="0053028E">
        <w:rPr>
          <w:color w:val="231F20"/>
          <w:cs/>
        </w:rPr>
        <w:t>तो तत्संबंधी</w:t>
      </w:r>
      <w:r w:rsidRPr="0053028E">
        <w:rPr>
          <w:color w:val="231F20"/>
        </w:rPr>
        <w:t xml:space="preserve"> </w:t>
      </w:r>
      <w:r w:rsidRPr="0053028E">
        <w:rPr>
          <w:color w:val="231F20"/>
          <w:cs/>
        </w:rPr>
        <w:t>ब्यौरा क्या है</w:t>
      </w:r>
      <w:r w:rsidRPr="0053028E">
        <w:rPr>
          <w:color w:val="231F20"/>
        </w:rPr>
        <w:t>?</w:t>
      </w:r>
    </w:p>
    <w:p w:rsidR="00B60075" w:rsidRPr="00333DC3" w:rsidRDefault="00B60075" w:rsidP="00B60075">
      <w:pPr>
        <w:autoSpaceDE w:val="0"/>
        <w:autoSpaceDN w:val="0"/>
        <w:adjustRightInd w:val="0"/>
        <w:spacing w:line="192" w:lineRule="auto"/>
        <w:jc w:val="both"/>
        <w:rPr>
          <w:color w:val="231F20"/>
        </w:rPr>
      </w:pPr>
    </w:p>
    <w:p w:rsidR="00B60075" w:rsidRPr="00333DC3" w:rsidRDefault="00B60075" w:rsidP="00B60075">
      <w:pPr>
        <w:jc w:val="center"/>
        <w:rPr>
          <w:rFonts w:ascii="DevLys 040 Wide" w:hAnsi="DevLys 040 Wide"/>
          <w:b/>
          <w:bCs/>
          <w:sz w:val="30"/>
          <w:szCs w:val="30"/>
        </w:rPr>
      </w:pPr>
      <w:r w:rsidRPr="00333DC3">
        <w:rPr>
          <w:rFonts w:ascii="DevLys 040 Wide" w:hAnsi="DevLys 040 Wide" w:hint="cs"/>
          <w:b/>
          <w:bCs/>
          <w:sz w:val="30"/>
          <w:szCs w:val="30"/>
          <w:cs/>
        </w:rPr>
        <w:t>उत्तर</w:t>
      </w:r>
    </w:p>
    <w:p w:rsidR="00B60075" w:rsidRPr="00333DC3" w:rsidRDefault="00B60075" w:rsidP="00B60075">
      <w:pPr>
        <w:spacing w:line="192" w:lineRule="auto"/>
        <w:jc w:val="center"/>
        <w:rPr>
          <w:rFonts w:ascii="DevLys 040 Wide" w:hAnsi="DevLys 040 Wide"/>
          <w:b/>
          <w:bCs/>
          <w:sz w:val="26"/>
          <w:szCs w:val="26"/>
        </w:rPr>
      </w:pPr>
      <w:r w:rsidRPr="00333DC3">
        <w:rPr>
          <w:rFonts w:ascii="DevLys 040 Wide" w:hAnsi="DevLys 040 Wide" w:hint="cs"/>
          <w:b/>
          <w:bCs/>
          <w:sz w:val="26"/>
          <w:szCs w:val="26"/>
          <w:cs/>
        </w:rPr>
        <w:t>मानव</w:t>
      </w:r>
      <w:r w:rsidRPr="00333DC3">
        <w:rPr>
          <w:rFonts w:ascii="DevLys 040 Wide" w:hAnsi="DevLys 040 Wide"/>
          <w:b/>
          <w:bCs/>
          <w:sz w:val="26"/>
          <w:szCs w:val="26"/>
          <w:cs/>
        </w:rPr>
        <w:t xml:space="preserve"> </w:t>
      </w:r>
      <w:r w:rsidRPr="00333DC3">
        <w:rPr>
          <w:rFonts w:ascii="DevLys 040 Wide" w:hAnsi="DevLys 040 Wide" w:hint="cs"/>
          <w:b/>
          <w:bCs/>
          <w:sz w:val="26"/>
          <w:szCs w:val="26"/>
          <w:cs/>
        </w:rPr>
        <w:t>संसाधन</w:t>
      </w:r>
      <w:r w:rsidRPr="00333DC3">
        <w:rPr>
          <w:rFonts w:ascii="DevLys 040 Wide" w:hAnsi="DevLys 040 Wide"/>
          <w:b/>
          <w:bCs/>
          <w:sz w:val="26"/>
          <w:szCs w:val="26"/>
          <w:cs/>
        </w:rPr>
        <w:t xml:space="preserve"> </w:t>
      </w:r>
      <w:r>
        <w:rPr>
          <w:rFonts w:ascii="DevLys 040 Wide" w:hAnsi="DevLys 040 Wide" w:hint="cs"/>
          <w:b/>
          <w:bCs/>
          <w:sz w:val="26"/>
          <w:szCs w:val="26"/>
          <w:cs/>
        </w:rPr>
        <w:t xml:space="preserve">विकास मंत्री </w:t>
      </w:r>
    </w:p>
    <w:p w:rsidR="00B60075" w:rsidRPr="00333DC3" w:rsidRDefault="00B60075" w:rsidP="00B60075">
      <w:pPr>
        <w:spacing w:line="192" w:lineRule="auto"/>
        <w:jc w:val="center"/>
        <w:rPr>
          <w:rFonts w:ascii="DevLys 040 Wide" w:hAnsi="DevLys 040 Wide" w:hint="cs"/>
          <w:b/>
          <w:bCs/>
          <w:sz w:val="26"/>
          <w:szCs w:val="26"/>
          <w:cs/>
        </w:rPr>
      </w:pPr>
      <w:r w:rsidRPr="00333DC3">
        <w:rPr>
          <w:rFonts w:ascii="DevLys 040 Wide" w:hAnsi="DevLys 040 Wide" w:hint="cs"/>
          <w:b/>
          <w:bCs/>
          <w:sz w:val="26"/>
          <w:szCs w:val="26"/>
          <w:cs/>
        </w:rPr>
        <w:t>(</w:t>
      </w:r>
      <w:r w:rsidRPr="00333DC3">
        <w:rPr>
          <w:rFonts w:ascii="DevLys 040 Wide" w:hAnsi="DevLys 040 Wide"/>
          <w:b/>
          <w:bCs/>
          <w:sz w:val="26"/>
          <w:szCs w:val="26"/>
          <w:cs/>
        </w:rPr>
        <w:t>श्री</w:t>
      </w:r>
      <w:r w:rsidRPr="00333DC3">
        <w:rPr>
          <w:rFonts w:ascii="DevLys 040 Wide" w:hAnsi="DevLys 040 Wide" w:hint="cs"/>
          <w:b/>
          <w:bCs/>
          <w:sz w:val="26"/>
          <w:szCs w:val="26"/>
          <w:cs/>
        </w:rPr>
        <w:t xml:space="preserve"> एम</w:t>
      </w:r>
      <w:r w:rsidRPr="00333DC3">
        <w:rPr>
          <w:rFonts w:ascii="DevLys 040 Wide" w:hAnsi="DevLys 040 Wide" w:hint="cs"/>
          <w:b/>
          <w:bCs/>
          <w:sz w:val="26"/>
          <w:szCs w:val="26"/>
          <w:rtl/>
          <w:cs/>
        </w:rPr>
        <w:t xml:space="preserve">. </w:t>
      </w:r>
      <w:r w:rsidRPr="00333DC3">
        <w:rPr>
          <w:rFonts w:ascii="DevLys 040 Wide" w:hAnsi="DevLys 040 Wide" w:hint="cs"/>
          <w:b/>
          <w:bCs/>
          <w:sz w:val="26"/>
          <w:szCs w:val="26"/>
          <w:cs/>
        </w:rPr>
        <w:t>एम</w:t>
      </w:r>
      <w:r w:rsidRPr="00333DC3">
        <w:rPr>
          <w:rFonts w:ascii="DevLys 040 Wide" w:hAnsi="DevLys 040 Wide" w:hint="cs"/>
          <w:b/>
          <w:bCs/>
          <w:sz w:val="26"/>
          <w:szCs w:val="26"/>
          <w:rtl/>
          <w:cs/>
        </w:rPr>
        <w:t xml:space="preserve">. </w:t>
      </w:r>
      <w:r w:rsidRPr="00333DC3">
        <w:rPr>
          <w:rFonts w:ascii="DevLys 040 Wide" w:hAnsi="DevLys 040 Wide" w:hint="cs"/>
          <w:b/>
          <w:bCs/>
          <w:sz w:val="26"/>
          <w:szCs w:val="26"/>
          <w:cs/>
        </w:rPr>
        <w:t>पल्‍लम राजू)</w:t>
      </w:r>
    </w:p>
    <w:p w:rsidR="00B60075" w:rsidRPr="00333DC3" w:rsidRDefault="00B60075" w:rsidP="00B60075">
      <w:pPr>
        <w:jc w:val="center"/>
        <w:rPr>
          <w:rFonts w:hint="cs"/>
        </w:rPr>
      </w:pPr>
    </w:p>
    <w:p w:rsidR="00B60075" w:rsidRPr="00333DC3" w:rsidRDefault="00B60075" w:rsidP="00B60075">
      <w:pPr>
        <w:jc w:val="center"/>
        <w:rPr>
          <w:rFonts w:hint="cs"/>
        </w:rPr>
      </w:pPr>
    </w:p>
    <w:p w:rsidR="00B60075" w:rsidRPr="00333DC3" w:rsidRDefault="00B60075" w:rsidP="00B60075">
      <w:pPr>
        <w:jc w:val="both"/>
        <w:rPr>
          <w:rFonts w:hint="cs"/>
        </w:rPr>
      </w:pPr>
      <w:r w:rsidRPr="00333DC3">
        <w:rPr>
          <w:rFonts w:hint="cs"/>
          <w:cs/>
        </w:rPr>
        <w:t xml:space="preserve">(क) से </w:t>
      </w:r>
      <w:r w:rsidRPr="00333DC3">
        <w:t>(</w:t>
      </w:r>
      <w:r>
        <w:rPr>
          <w:rFonts w:ascii="Mangal" w:hAnsi="Mangal"/>
          <w:cs/>
        </w:rPr>
        <w:t>ग</w:t>
      </w:r>
      <w:r w:rsidRPr="00333DC3">
        <w:rPr>
          <w:cs/>
        </w:rPr>
        <w:t>)</w:t>
      </w:r>
      <w:r w:rsidRPr="00333DC3">
        <w:rPr>
          <w:rFonts w:hint="cs"/>
          <w:cs/>
        </w:rPr>
        <w:t>:</w:t>
      </w:r>
      <w:r w:rsidRPr="00333DC3">
        <w:rPr>
          <w:rFonts w:hint="cs"/>
          <w:cs/>
        </w:rPr>
        <w:tab/>
        <w:t>एक विवरण सभा-पटल पर रख दिया गया है।</w:t>
      </w:r>
    </w:p>
    <w:p w:rsidR="00B60075" w:rsidRPr="00333DC3" w:rsidRDefault="00B60075" w:rsidP="00B60075">
      <w:pPr>
        <w:jc w:val="both"/>
      </w:pPr>
    </w:p>
    <w:p w:rsidR="00B60075" w:rsidRPr="00333DC3" w:rsidRDefault="00B60075" w:rsidP="00B60075">
      <w:pPr>
        <w:jc w:val="both"/>
      </w:pPr>
    </w:p>
    <w:p w:rsidR="00B60075" w:rsidRPr="00333DC3" w:rsidRDefault="00B60075" w:rsidP="00B60075">
      <w:pPr>
        <w:jc w:val="both"/>
      </w:pPr>
    </w:p>
    <w:p w:rsidR="00B60075" w:rsidRPr="00333DC3" w:rsidRDefault="00B60075" w:rsidP="00B60075">
      <w:pPr>
        <w:jc w:val="center"/>
      </w:pPr>
      <w:r w:rsidRPr="00333DC3">
        <w:t>*****</w:t>
      </w:r>
    </w:p>
    <w:p w:rsidR="00B60075" w:rsidRDefault="00B60075" w:rsidP="00B60075">
      <w:pPr>
        <w:autoSpaceDE w:val="0"/>
        <w:autoSpaceDN w:val="0"/>
        <w:adjustRightInd w:val="0"/>
        <w:spacing w:line="192" w:lineRule="auto"/>
        <w:jc w:val="both"/>
        <w:rPr>
          <w:rFonts w:hint="cs"/>
        </w:rPr>
      </w:pPr>
      <w:r w:rsidRPr="00333DC3">
        <w:rPr>
          <w:cs/>
        </w:rPr>
        <w:br w:type="page"/>
      </w:r>
    </w:p>
    <w:p w:rsidR="00B60075" w:rsidRDefault="00B60075" w:rsidP="00B60075">
      <w:pPr>
        <w:autoSpaceDE w:val="0"/>
        <w:autoSpaceDN w:val="0"/>
        <w:adjustRightInd w:val="0"/>
        <w:spacing w:line="192" w:lineRule="auto"/>
        <w:jc w:val="both"/>
        <w:rPr>
          <w:rFonts w:hint="cs"/>
        </w:rPr>
      </w:pPr>
    </w:p>
    <w:p w:rsidR="00B60075" w:rsidRPr="00333DC3" w:rsidRDefault="00B60075" w:rsidP="00B60075">
      <w:pPr>
        <w:autoSpaceDE w:val="0"/>
        <w:autoSpaceDN w:val="0"/>
        <w:adjustRightInd w:val="0"/>
        <w:spacing w:line="192" w:lineRule="auto"/>
        <w:jc w:val="both"/>
        <w:rPr>
          <w:rFonts w:hint="cs"/>
          <w:b/>
          <w:bCs/>
          <w:sz w:val="26"/>
          <w:szCs w:val="26"/>
        </w:rPr>
      </w:pPr>
      <w:r>
        <w:rPr>
          <w:b/>
          <w:bCs/>
          <w:sz w:val="26"/>
          <w:szCs w:val="26"/>
          <w:cs/>
        </w:rPr>
        <w:t>शोध एवं श्रेणीकरण के</w:t>
      </w:r>
      <w:r w:rsidRPr="005722AD">
        <w:rPr>
          <w:b/>
          <w:bCs/>
          <w:sz w:val="26"/>
          <w:szCs w:val="26"/>
          <w:cs/>
        </w:rPr>
        <w:t xml:space="preserve"> मूल्यांकन संबंधी ढांच</w:t>
      </w:r>
      <w:r>
        <w:rPr>
          <w:b/>
          <w:bCs/>
          <w:sz w:val="26"/>
          <w:szCs w:val="26"/>
          <w:cs/>
        </w:rPr>
        <w:t>े</w:t>
      </w:r>
      <w:r>
        <w:rPr>
          <w:rFonts w:hint="cs"/>
          <w:b/>
          <w:bCs/>
          <w:sz w:val="26"/>
          <w:szCs w:val="26"/>
          <w:cs/>
        </w:rPr>
        <w:t xml:space="preserve"> </w:t>
      </w:r>
      <w:r w:rsidRPr="00333DC3">
        <w:rPr>
          <w:rFonts w:hint="cs"/>
          <w:b/>
          <w:bCs/>
          <w:sz w:val="26"/>
          <w:szCs w:val="26"/>
          <w:cs/>
        </w:rPr>
        <w:t xml:space="preserve">के संबंध में माननीय संसद सदस्‍य </w:t>
      </w:r>
      <w:r w:rsidRPr="0007767A">
        <w:rPr>
          <w:b/>
          <w:bCs/>
          <w:color w:val="231F20"/>
          <w:sz w:val="26"/>
          <w:szCs w:val="26"/>
          <w:cs/>
        </w:rPr>
        <w:t>श्री टी॰ एम॰ सेल्वागणपति</w:t>
      </w:r>
      <w:r>
        <w:rPr>
          <w:rFonts w:hint="cs"/>
          <w:b/>
          <w:bCs/>
          <w:color w:val="231F20"/>
          <w:sz w:val="26"/>
          <w:szCs w:val="26"/>
          <w:cs/>
        </w:rPr>
        <w:t xml:space="preserve"> </w:t>
      </w:r>
      <w:r w:rsidRPr="00333DC3">
        <w:rPr>
          <w:rFonts w:hint="cs"/>
          <w:b/>
          <w:bCs/>
          <w:sz w:val="26"/>
          <w:szCs w:val="26"/>
          <w:cs/>
        </w:rPr>
        <w:t xml:space="preserve">द्वारा दिनांक </w:t>
      </w:r>
      <w:r>
        <w:rPr>
          <w:rFonts w:hint="cs"/>
          <w:b/>
          <w:bCs/>
          <w:sz w:val="26"/>
          <w:szCs w:val="26"/>
          <w:cs/>
        </w:rPr>
        <w:t>16</w:t>
      </w:r>
      <w:r w:rsidRPr="00333DC3">
        <w:rPr>
          <w:rFonts w:hint="cs"/>
          <w:b/>
          <w:bCs/>
          <w:sz w:val="26"/>
          <w:szCs w:val="26"/>
          <w:cs/>
        </w:rPr>
        <w:t xml:space="preserve">.12.2013 को पूछे जाने वाले राज्‍य सभा तारांकित प्रश्‍न सं. </w:t>
      </w:r>
      <w:r>
        <w:rPr>
          <w:rFonts w:hint="cs"/>
          <w:b/>
          <w:bCs/>
          <w:sz w:val="26"/>
          <w:szCs w:val="26"/>
          <w:cs/>
        </w:rPr>
        <w:t>143</w:t>
      </w:r>
      <w:r w:rsidRPr="00333DC3">
        <w:rPr>
          <w:rFonts w:hint="cs"/>
          <w:b/>
          <w:bCs/>
          <w:sz w:val="26"/>
          <w:szCs w:val="26"/>
          <w:cs/>
        </w:rPr>
        <w:t xml:space="preserve"> के भाग (क) से (</w:t>
      </w:r>
      <w:r>
        <w:rPr>
          <w:rFonts w:hint="cs"/>
          <w:b/>
          <w:bCs/>
          <w:sz w:val="26"/>
          <w:szCs w:val="26"/>
          <w:cs/>
        </w:rPr>
        <w:t>ग</w:t>
      </w:r>
      <w:r w:rsidRPr="00333DC3">
        <w:rPr>
          <w:rFonts w:hint="cs"/>
          <w:b/>
          <w:bCs/>
          <w:sz w:val="26"/>
          <w:szCs w:val="26"/>
          <w:cs/>
        </w:rPr>
        <w:t>) के उत्‍तर में संदर्भित विवरण।</w:t>
      </w:r>
    </w:p>
    <w:p w:rsidR="00B60075" w:rsidRPr="00333DC3" w:rsidRDefault="00B60075" w:rsidP="00B60075">
      <w:pPr>
        <w:jc w:val="both"/>
        <w:rPr>
          <w:rFonts w:hint="cs"/>
        </w:rPr>
      </w:pPr>
    </w:p>
    <w:p w:rsidR="00B60075" w:rsidRDefault="00B60075" w:rsidP="00B60075">
      <w:pPr>
        <w:jc w:val="both"/>
        <w:rPr>
          <w:rFonts w:hint="cs"/>
        </w:rPr>
      </w:pPr>
      <w:r>
        <w:rPr>
          <w:rFonts w:hint="cs"/>
          <w:cs/>
        </w:rPr>
        <w:t>(क) से (ग): सरकार ने अकादमिक संस्‍थाओं के शोध निष्‍पादन में तेजी लाने के लिए सितंबर</w:t>
      </w:r>
      <w:r>
        <w:rPr>
          <w:rFonts w:hint="cs"/>
        </w:rPr>
        <w:t>,</w:t>
      </w:r>
      <w:r>
        <w:rPr>
          <w:rFonts w:hint="cs"/>
          <w:cs/>
        </w:rPr>
        <w:t xml:space="preserve"> 2013 में प्रो. के. विजय राघवन की अध्‍यक्षता में एक समिति का गठन किया था। इस संबंध में मंत्रालय द्वारा जारी किए गए आदेश की प्रति वेबसाइट </w:t>
      </w:r>
      <w:r>
        <w:t>http://mhrd.gov.in</w:t>
      </w:r>
      <w:r>
        <w:rPr>
          <w:rFonts w:hint="cs"/>
          <w:cs/>
        </w:rPr>
        <w:t xml:space="preserve"> पर उपलब्‍ध है। समिति के विचारार्थ विषयों में शामिल है:- </w:t>
      </w:r>
    </w:p>
    <w:p w:rsidR="00B60075" w:rsidRDefault="00B60075" w:rsidP="00B60075">
      <w:pPr>
        <w:jc w:val="both"/>
        <w:rPr>
          <w:rFonts w:hint="cs"/>
        </w:rPr>
      </w:pPr>
    </w:p>
    <w:p w:rsidR="00B60075" w:rsidRDefault="00B60075" w:rsidP="00B60075">
      <w:pPr>
        <w:numPr>
          <w:ilvl w:val="0"/>
          <w:numId w:val="1"/>
        </w:numPr>
        <w:jc w:val="both"/>
        <w:rPr>
          <w:rFonts w:hint="cs"/>
        </w:rPr>
      </w:pPr>
      <w:r>
        <w:rPr>
          <w:rFonts w:hint="cs"/>
          <w:cs/>
        </w:rPr>
        <w:t>कमियों की पहचान करने तथा शोध निधियन में अधिक समन्वित दृष्टिकोण सुनिश्चित करने के विचार से अनुसंधान निधियन का मौजूदा प्रबंधन - शोध सुविधाओं के लिए कोर फंडिंग तथा अकादमिक संस्‍थाओं में अवसंरचना एवं परियोजना निधियन दोनों की समीक्षा करना</w:t>
      </w:r>
      <w:r>
        <w:rPr>
          <w:rFonts w:hint="cs"/>
        </w:rPr>
        <w:t>;</w:t>
      </w:r>
      <w:r>
        <w:rPr>
          <w:rFonts w:hint="cs"/>
          <w:cs/>
        </w:rPr>
        <w:t xml:space="preserve"> </w:t>
      </w:r>
    </w:p>
    <w:p w:rsidR="00B60075" w:rsidRDefault="00B60075" w:rsidP="00B60075">
      <w:pPr>
        <w:numPr>
          <w:ilvl w:val="0"/>
          <w:numId w:val="1"/>
        </w:numPr>
        <w:jc w:val="both"/>
        <w:rPr>
          <w:rFonts w:hint="cs"/>
        </w:rPr>
      </w:pPr>
      <w:r>
        <w:rPr>
          <w:rFonts w:hint="cs"/>
          <w:cs/>
        </w:rPr>
        <w:t>अनुसंधान संसाधनों का इष्‍टतम प्रयोग सुनिश्चित करने के लिए अकादमिक संस्‍थाओं को शोध सहायता के आबंटन में विशेष दृष्टिकोण अपनाने हेतु रणनीति तैयार करना</w:t>
      </w:r>
      <w:r>
        <w:rPr>
          <w:rFonts w:hint="cs"/>
        </w:rPr>
        <w:t>;</w:t>
      </w:r>
      <w:r>
        <w:rPr>
          <w:rFonts w:hint="cs"/>
          <w:cs/>
        </w:rPr>
        <w:t xml:space="preserve"> </w:t>
      </w:r>
    </w:p>
    <w:p w:rsidR="00B60075" w:rsidRDefault="00B60075" w:rsidP="00B60075">
      <w:pPr>
        <w:numPr>
          <w:ilvl w:val="0"/>
          <w:numId w:val="1"/>
        </w:numPr>
        <w:jc w:val="both"/>
        <w:rPr>
          <w:rFonts w:hint="cs"/>
        </w:rPr>
      </w:pPr>
      <w:r>
        <w:rPr>
          <w:rFonts w:hint="cs"/>
          <w:cs/>
        </w:rPr>
        <w:t>शोध में उत्‍कृष्‍टता फ्रेमवर्क विकसित करना</w:t>
      </w:r>
      <w:r>
        <w:rPr>
          <w:rFonts w:hint="cs"/>
        </w:rPr>
        <w:t>,</w:t>
      </w:r>
      <w:r>
        <w:rPr>
          <w:rFonts w:hint="cs"/>
          <w:cs/>
        </w:rPr>
        <w:t xml:space="preserve"> जिससे सुनिश्चित किया जा सके कि संवर्धित निधियन सहायता द्वारा देश के सबसे प्रतिभावान शोधार्थियों तथा सबसे प्रभावी शोध संस्‍थाओं एवं विभागों को सहायता प्रदान की जाए तथा यह भी सुनिश्चित करना कि देश के कुछ संस्‍थान शोध निष्‍पादन में वैश्विक बेंचमार्कों को प्राप्‍त करे</w:t>
      </w:r>
      <w:r>
        <w:rPr>
          <w:rFonts w:hint="cs"/>
        </w:rPr>
        <w:t>;</w:t>
      </w:r>
      <w:r>
        <w:rPr>
          <w:rFonts w:hint="cs"/>
          <w:cs/>
        </w:rPr>
        <w:t xml:space="preserve"> </w:t>
      </w:r>
    </w:p>
    <w:p w:rsidR="00B60075" w:rsidRDefault="00B60075" w:rsidP="00B60075">
      <w:pPr>
        <w:numPr>
          <w:ilvl w:val="0"/>
          <w:numId w:val="1"/>
        </w:numPr>
        <w:jc w:val="both"/>
        <w:rPr>
          <w:rFonts w:hint="cs"/>
        </w:rPr>
      </w:pPr>
      <w:r>
        <w:rPr>
          <w:cs/>
        </w:rPr>
        <w:t>संस्‍थाओं</w:t>
      </w:r>
      <w:r>
        <w:t>,</w:t>
      </w:r>
      <w:r>
        <w:rPr>
          <w:rFonts w:hint="cs"/>
          <w:cs/>
        </w:rPr>
        <w:t xml:space="preserve"> विभागों</w:t>
      </w:r>
      <w:r>
        <w:rPr>
          <w:rFonts w:hint="cs"/>
        </w:rPr>
        <w:t>,</w:t>
      </w:r>
      <w:r>
        <w:rPr>
          <w:rFonts w:hint="cs"/>
          <w:cs/>
        </w:rPr>
        <w:t xml:space="preserve"> केन्‍द्रों एवं व्‍यक्तिगत तौर पर शोधार्थियों के बीच स्‍वस्‍थ प्रतिस्‍पर्धा विकसित करने की दृष्टि से शोध एवं श्रेणीकरण के मूल्‍यांकन हेतु फ्रेमवर्क सृजित करना। </w:t>
      </w:r>
    </w:p>
    <w:p w:rsidR="00B60075" w:rsidRDefault="00B60075" w:rsidP="00B60075">
      <w:pPr>
        <w:jc w:val="both"/>
        <w:rPr>
          <w:rFonts w:hint="cs"/>
        </w:rPr>
      </w:pPr>
    </w:p>
    <w:p w:rsidR="00B60075" w:rsidRPr="00333DC3" w:rsidRDefault="00B60075" w:rsidP="00B60075">
      <w:pPr>
        <w:ind w:firstLine="720"/>
        <w:jc w:val="both"/>
        <w:rPr>
          <w:rFonts w:hint="cs"/>
          <w:cs/>
        </w:rPr>
      </w:pPr>
      <w:r>
        <w:rPr>
          <w:rFonts w:hint="cs"/>
          <w:cs/>
        </w:rPr>
        <w:t>इस समिति की पहली बैठक का आयोजन दिनांक 21 अक्‍तूबर</w:t>
      </w:r>
      <w:r>
        <w:rPr>
          <w:rFonts w:hint="cs"/>
        </w:rPr>
        <w:t>,</w:t>
      </w:r>
      <w:r>
        <w:rPr>
          <w:rFonts w:hint="cs"/>
          <w:cs/>
        </w:rPr>
        <w:t xml:space="preserve"> 2013 को पहले ही किया जा चुका है। बैठक के कार्यवृत्‍त की प्रति वेबसाइट </w:t>
      </w:r>
      <w:r>
        <w:t>http://mhrd.gov.in</w:t>
      </w:r>
      <w:r>
        <w:rPr>
          <w:rFonts w:hint="cs"/>
          <w:cs/>
        </w:rPr>
        <w:t xml:space="preserve"> पर उपलब्‍ध है। </w:t>
      </w:r>
    </w:p>
    <w:p w:rsidR="00B60075" w:rsidRPr="00333DC3" w:rsidRDefault="00B60075" w:rsidP="00B60075">
      <w:pPr>
        <w:jc w:val="both"/>
      </w:pPr>
    </w:p>
    <w:p w:rsidR="00B60075" w:rsidRPr="00333DC3" w:rsidRDefault="00B60075" w:rsidP="00B60075">
      <w:pPr>
        <w:jc w:val="both"/>
      </w:pPr>
    </w:p>
    <w:p w:rsidR="00B60075" w:rsidRPr="00333DC3" w:rsidRDefault="00B60075" w:rsidP="00B60075">
      <w:pPr>
        <w:jc w:val="both"/>
        <w:rPr>
          <w:rFonts w:hint="cs"/>
        </w:rPr>
      </w:pPr>
    </w:p>
    <w:p w:rsidR="00B60075" w:rsidRPr="00333DC3" w:rsidRDefault="00B60075" w:rsidP="00B60075">
      <w:pPr>
        <w:jc w:val="center"/>
      </w:pPr>
      <w:r w:rsidRPr="00333DC3">
        <w:t>*****</w:t>
      </w:r>
    </w:p>
    <w:p w:rsidR="00F32F39" w:rsidRDefault="00B60075"/>
    <w:sectPr w:rsidR="00F32F39" w:rsidSect="00873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11F8"/>
    <w:multiLevelType w:val="hybridMultilevel"/>
    <w:tmpl w:val="3558D796"/>
    <w:lvl w:ilvl="0" w:tplc="100CDBD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075"/>
    <w:rsid w:val="006A7CFD"/>
    <w:rsid w:val="00873357"/>
    <w:rsid w:val="00B60075"/>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75"/>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Company>Hewlett-Packard Company</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2013-12-16T05:32:00Z</dcterms:created>
  <dcterms:modified xsi:type="dcterms:W3CDTF">2013-12-16T05:32:00Z</dcterms:modified>
</cp:coreProperties>
</file>