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74" w:rsidRPr="00131B51" w:rsidRDefault="00530E74" w:rsidP="00530E74">
      <w:pPr>
        <w:jc w:val="center"/>
        <w:rPr>
          <w:rFonts w:ascii="Mangal" w:hAnsi="Mangal" w:cs="Mangal"/>
          <w:b/>
          <w:sz w:val="20"/>
          <w:szCs w:val="20"/>
        </w:rPr>
      </w:pPr>
      <w:r w:rsidRPr="00131B51">
        <w:rPr>
          <w:rFonts w:ascii="Mangal" w:hAnsi="Mangal" w:cs="Mangal" w:hint="cs"/>
          <w:b/>
          <w:sz w:val="20"/>
          <w:szCs w:val="20"/>
          <w:cs/>
        </w:rPr>
        <w:t>भारत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सरकार</w:t>
      </w:r>
    </w:p>
    <w:p w:rsidR="00530E74" w:rsidRPr="00131B51" w:rsidRDefault="00530E74" w:rsidP="00530E7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महिला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एवं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बाल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विकास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मंत्रालय</w:t>
      </w:r>
    </w:p>
    <w:p w:rsidR="00530E74" w:rsidRPr="00131B51" w:rsidRDefault="00530E74" w:rsidP="00530E7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राज्य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सभा</w:t>
      </w:r>
    </w:p>
    <w:p w:rsidR="00530E74" w:rsidRPr="00131B51" w:rsidRDefault="00530E74" w:rsidP="00530E7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अतारांकित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प्रश्न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संख्या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/>
          <w:b/>
          <w:bCs/>
          <w:sz w:val="20"/>
          <w:szCs w:val="20"/>
        </w:rPr>
        <w:t>760</w:t>
      </w:r>
    </w:p>
    <w:p w:rsidR="00530E74" w:rsidRPr="00131B51" w:rsidRDefault="00530E74" w:rsidP="00530E7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दिनांक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/>
          <w:b/>
          <w:bCs/>
          <w:sz w:val="20"/>
          <w:szCs w:val="20"/>
        </w:rPr>
        <w:t>16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अगस्त</w:t>
      </w:r>
      <w:r w:rsidRPr="00131B51">
        <w:rPr>
          <w:rFonts w:ascii="Mangal" w:hAnsi="Mangal" w:cs="Mangal"/>
          <w:b/>
          <w:bCs/>
          <w:sz w:val="20"/>
          <w:szCs w:val="20"/>
        </w:rPr>
        <w:t>, 2012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को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उत्तर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के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लिए</w:t>
      </w:r>
    </w:p>
    <w:p w:rsidR="00530E74" w:rsidRPr="00131B51" w:rsidRDefault="00530E74" w:rsidP="00530E74">
      <w:pPr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jc w:val="center"/>
        <w:rPr>
          <w:rFonts w:ascii="Mangal" w:hAnsi="Mangal" w:cs="Mangal"/>
          <w:b/>
          <w:bCs/>
          <w:sz w:val="20"/>
          <w:szCs w:val="20"/>
          <w:u w:val="single"/>
        </w:rPr>
      </w:pP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महाराष्ट्र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में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कुपोषण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के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कारण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मारे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गए</w:t>
      </w:r>
      <w:r w:rsidRPr="00131B51">
        <w:rPr>
          <w:rFonts w:ascii="Mangal" w:hAnsi="Mangal" w:cs="Mangal"/>
          <w:b/>
          <w:bCs/>
          <w:sz w:val="20"/>
          <w:szCs w:val="20"/>
          <w:u w:val="single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u w:val="single"/>
          <w:cs/>
        </w:rPr>
        <w:t>बच्चे</w:t>
      </w:r>
    </w:p>
    <w:p w:rsidR="00530E74" w:rsidRPr="00131B51" w:rsidRDefault="00530E74" w:rsidP="00530E74">
      <w:pPr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numPr>
          <w:ilvl w:val="0"/>
          <w:numId w:val="1"/>
        </w:numPr>
        <w:rPr>
          <w:rFonts w:ascii="Mangal" w:hAnsi="Mangal" w:cs="Mangal"/>
          <w:sz w:val="20"/>
          <w:szCs w:val="20"/>
        </w:rPr>
      </w:pP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श्रीमती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जया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बच्चन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/>
          <w:sz w:val="20"/>
          <w:szCs w:val="20"/>
        </w:rPr>
        <w:t xml:space="preserve">: </w:t>
      </w:r>
    </w:p>
    <w:p w:rsidR="00530E74" w:rsidRPr="00131B51" w:rsidRDefault="00530E74" w:rsidP="00530E74">
      <w:pPr>
        <w:ind w:left="810" w:firstLine="360"/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ind w:left="810" w:firstLine="30"/>
        <w:rPr>
          <w:rFonts w:ascii="Mangal" w:hAnsi="Mangal" w:cs="Mangal"/>
          <w:sz w:val="20"/>
          <w:szCs w:val="20"/>
        </w:rPr>
      </w:pPr>
      <w:r w:rsidRPr="00131B51">
        <w:rPr>
          <w:rFonts w:ascii="Mangal" w:hAnsi="Mangal" w:cs="Mangal" w:hint="cs"/>
          <w:sz w:val="20"/>
          <w:szCs w:val="20"/>
          <w:cs/>
        </w:rPr>
        <w:t>क्या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महिला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एवं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बाल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विकास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bCs/>
          <w:sz w:val="20"/>
          <w:szCs w:val="20"/>
          <w:cs/>
        </w:rPr>
        <w:t>मंत्री</w:t>
      </w:r>
      <w:r w:rsidRPr="00131B51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यह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बताने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की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कृपा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करेंगे</w:t>
      </w:r>
      <w:r w:rsidRPr="00131B51">
        <w:rPr>
          <w:rFonts w:ascii="Mangal" w:hAnsi="Mangal" w:cs="Mangal"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</w:rPr>
        <w:t>कि</w:t>
      </w:r>
      <w:r w:rsidRPr="00131B51">
        <w:rPr>
          <w:rFonts w:ascii="Mangal" w:hAnsi="Mangal" w:cs="Mangal"/>
          <w:sz w:val="20"/>
          <w:szCs w:val="20"/>
          <w:cs/>
        </w:rPr>
        <w:t xml:space="preserve"> :</w:t>
      </w:r>
    </w:p>
    <w:p w:rsidR="00530E74" w:rsidRPr="00131B51" w:rsidRDefault="00530E74" w:rsidP="00530E74">
      <w:pPr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rPr>
          <w:rFonts w:ascii="Mangal" w:hAnsi="Mangal" w:cs="Mangal"/>
          <w:sz w:val="20"/>
          <w:szCs w:val="20"/>
        </w:rPr>
      </w:pPr>
      <w:r w:rsidRPr="00131B51">
        <w:rPr>
          <w:rFonts w:ascii="Mangal" w:hAnsi="Mangal" w:cs="Mangal"/>
          <w:sz w:val="20"/>
          <w:szCs w:val="20"/>
        </w:rPr>
        <w:t>(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</w:t>
      </w:r>
      <w:proofErr w:type="gramStart"/>
      <w:r w:rsidRPr="00131B51">
        <w:rPr>
          <w:rFonts w:ascii="Mangal" w:hAnsi="Mangal" w:cs="Mangal"/>
          <w:sz w:val="20"/>
          <w:szCs w:val="20"/>
          <w:cs/>
          <w:lang w:bidi="hi-IN"/>
        </w:rPr>
        <w:t>) :</w:t>
      </w:r>
      <w:proofErr w:type="gramEnd"/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क्या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यह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सच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कि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महाराष्ट्र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कुपोषण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कारण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/>
          <w:sz w:val="20"/>
          <w:szCs w:val="20"/>
        </w:rPr>
        <w:t>24000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अधिक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बच्चों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की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मौत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हुई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/>
          <w:sz w:val="20"/>
          <w:szCs w:val="20"/>
        </w:rPr>
        <w:t>;</w:t>
      </w:r>
    </w:p>
    <w:p w:rsidR="00530E74" w:rsidRPr="00131B51" w:rsidRDefault="00530E74" w:rsidP="00530E74">
      <w:pPr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rPr>
          <w:rFonts w:ascii="Mangal" w:hAnsi="Mangal" w:cs="Mangal"/>
          <w:sz w:val="20"/>
          <w:szCs w:val="20"/>
        </w:rPr>
      </w:pPr>
      <w:r w:rsidRPr="00131B51">
        <w:rPr>
          <w:rFonts w:ascii="Mangal" w:hAnsi="Mangal" w:cs="Mangal"/>
          <w:sz w:val="20"/>
          <w:szCs w:val="20"/>
        </w:rPr>
        <w:t>(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ख</w:t>
      </w:r>
      <w:proofErr w:type="gramStart"/>
      <w:r w:rsidRPr="00131B51">
        <w:rPr>
          <w:rFonts w:ascii="Mangal" w:hAnsi="Mangal" w:cs="Mangal"/>
          <w:sz w:val="20"/>
          <w:szCs w:val="20"/>
          <w:cs/>
          <w:lang w:bidi="hi-IN"/>
        </w:rPr>
        <w:t>) :</w:t>
      </w:r>
      <w:proofErr w:type="gramEnd"/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क्या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यह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भी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सच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कि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अभी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भी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लाखों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बच्चे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कुपोषण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की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चपेट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/>
          <w:sz w:val="20"/>
          <w:szCs w:val="20"/>
        </w:rPr>
        <w:t xml:space="preserve">;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और</w:t>
      </w:r>
    </w:p>
    <w:p w:rsidR="00530E74" w:rsidRPr="00131B51" w:rsidRDefault="00530E74" w:rsidP="00530E74">
      <w:pPr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rPr>
          <w:rFonts w:ascii="Mangal" w:hAnsi="Mangal" w:cs="Mangal"/>
          <w:sz w:val="20"/>
          <w:szCs w:val="20"/>
        </w:rPr>
      </w:pPr>
      <w:r w:rsidRPr="00131B51">
        <w:rPr>
          <w:rFonts w:ascii="Mangal" w:hAnsi="Mangal" w:cs="Mangal"/>
          <w:sz w:val="20"/>
          <w:szCs w:val="20"/>
        </w:rPr>
        <w:t>(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ग</w:t>
      </w:r>
      <w:proofErr w:type="gramStart"/>
      <w:r w:rsidRPr="00131B51">
        <w:rPr>
          <w:rFonts w:ascii="Mangal" w:hAnsi="Mangal" w:cs="Mangal"/>
          <w:sz w:val="20"/>
          <w:szCs w:val="20"/>
          <w:cs/>
          <w:lang w:bidi="hi-IN"/>
        </w:rPr>
        <w:t>) :</w:t>
      </w:r>
      <w:proofErr w:type="gramEnd"/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बच्चों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को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लगभग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निश्चित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मृत्यु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बचाने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लिए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क्या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कदम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उठाए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गए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हैं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और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proofErr w:type="spellStart"/>
      <w:r w:rsidRPr="00131B51">
        <w:rPr>
          <w:rFonts w:ascii="Mangal" w:hAnsi="Mangal" w:cs="Mangal" w:hint="cs"/>
          <w:sz w:val="20"/>
          <w:szCs w:val="20"/>
          <w:cs/>
          <w:lang w:bidi="hi-IN"/>
        </w:rPr>
        <w:t>तत्संबंधी</w:t>
      </w:r>
      <w:proofErr w:type="spellEnd"/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ब्यौरा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क्या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Pr="00131B51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131B51">
        <w:rPr>
          <w:rFonts w:ascii="Mangal" w:hAnsi="Mangal" w:cs="Mangal"/>
          <w:sz w:val="20"/>
          <w:szCs w:val="20"/>
        </w:rPr>
        <w:t>?</w:t>
      </w:r>
    </w:p>
    <w:p w:rsidR="00530E74" w:rsidRPr="00131B51" w:rsidRDefault="00530E74" w:rsidP="00530E74">
      <w:pPr>
        <w:jc w:val="center"/>
        <w:rPr>
          <w:rFonts w:ascii="Kruti Dev 016" w:hAnsi="Kruti Dev 016"/>
          <w:sz w:val="20"/>
          <w:szCs w:val="20"/>
        </w:rPr>
      </w:pPr>
    </w:p>
    <w:p w:rsidR="00530E74" w:rsidRPr="00131B51" w:rsidRDefault="00530E74" w:rsidP="00530E74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  <w:sz w:val="20"/>
          <w:szCs w:val="20"/>
        </w:rPr>
      </w:pPr>
      <w:r w:rsidRPr="00131B51">
        <w:rPr>
          <w:rFonts w:ascii="Mangal" w:hAnsi="Mangal" w:cs="Mangal" w:hint="cs"/>
          <w:b/>
          <w:sz w:val="20"/>
          <w:szCs w:val="20"/>
          <w:cs/>
        </w:rPr>
        <w:t>उत्तर</w:t>
      </w:r>
    </w:p>
    <w:p w:rsidR="00530E74" w:rsidRPr="00131B51" w:rsidRDefault="00530E74" w:rsidP="00530E74">
      <w:pPr>
        <w:jc w:val="center"/>
        <w:rPr>
          <w:rFonts w:ascii="DV_Divyae" w:hAnsi="DV_Divyae"/>
          <w:b/>
          <w:sz w:val="20"/>
          <w:szCs w:val="20"/>
        </w:rPr>
      </w:pPr>
    </w:p>
    <w:p w:rsidR="00530E74" w:rsidRPr="00131B51" w:rsidRDefault="00530E74" w:rsidP="00530E74">
      <w:pPr>
        <w:jc w:val="center"/>
        <w:rPr>
          <w:rFonts w:ascii="Mangal" w:hAnsi="Mangal" w:cs="Mangal"/>
          <w:b/>
          <w:sz w:val="20"/>
          <w:szCs w:val="20"/>
        </w:rPr>
      </w:pPr>
      <w:r w:rsidRPr="00131B51">
        <w:rPr>
          <w:rFonts w:ascii="Mangal" w:hAnsi="Mangal" w:cs="Mangal" w:hint="cs"/>
          <w:b/>
          <w:sz w:val="20"/>
          <w:szCs w:val="20"/>
          <w:cs/>
        </w:rPr>
        <w:t>श्रीमती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कृष्णा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तीरथ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/>
          <w:b/>
          <w:sz w:val="20"/>
          <w:szCs w:val="20"/>
          <w:cs/>
        </w:rPr>
        <w:tab/>
      </w:r>
      <w:r w:rsidRPr="00131B51">
        <w:rPr>
          <w:rFonts w:ascii="Mangal" w:hAnsi="Mangal" w:cs="Mangal"/>
          <w:b/>
          <w:sz w:val="20"/>
          <w:szCs w:val="20"/>
          <w:cs/>
        </w:rPr>
        <w:tab/>
      </w:r>
      <w:r w:rsidRPr="00131B51">
        <w:rPr>
          <w:rFonts w:ascii="Mangal" w:hAnsi="Mangal" w:cs="Mangal" w:hint="cs"/>
          <w:b/>
          <w:sz w:val="20"/>
          <w:szCs w:val="20"/>
          <w:cs/>
        </w:rPr>
        <w:t>महिला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एवं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बाल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विकास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मंत्रालय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की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राज्य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मंत्री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(</w:t>
      </w:r>
      <w:r w:rsidRPr="00131B51">
        <w:rPr>
          <w:rFonts w:ascii="Mangal" w:hAnsi="Mangal" w:cs="Mangal" w:hint="cs"/>
          <w:b/>
          <w:sz w:val="20"/>
          <w:szCs w:val="20"/>
          <w:cs/>
        </w:rPr>
        <w:t>स्वतंत्र</w:t>
      </w:r>
      <w:r w:rsidRPr="00131B51">
        <w:rPr>
          <w:rFonts w:ascii="Mangal" w:hAnsi="Mangal" w:cs="Mangal"/>
          <w:b/>
          <w:sz w:val="20"/>
          <w:szCs w:val="20"/>
          <w:cs/>
        </w:rPr>
        <w:t xml:space="preserve"> </w:t>
      </w:r>
      <w:r w:rsidRPr="00131B51">
        <w:rPr>
          <w:rFonts w:ascii="Mangal" w:hAnsi="Mangal" w:cs="Mangal" w:hint="cs"/>
          <w:b/>
          <w:sz w:val="20"/>
          <w:szCs w:val="20"/>
          <w:cs/>
        </w:rPr>
        <w:t>प्रभार</w:t>
      </w:r>
      <w:r w:rsidRPr="00131B51">
        <w:rPr>
          <w:rFonts w:ascii="Mangal" w:hAnsi="Mangal" w:cs="Mangal"/>
          <w:b/>
          <w:sz w:val="20"/>
          <w:szCs w:val="20"/>
          <w:cs/>
        </w:rPr>
        <w:t>)</w:t>
      </w:r>
    </w:p>
    <w:p w:rsidR="00530E74" w:rsidRPr="00093462" w:rsidRDefault="00530E74" w:rsidP="00530E74">
      <w:pPr>
        <w:jc w:val="center"/>
        <w:rPr>
          <w:rFonts w:ascii="Mangal" w:hAnsi="Mangal" w:cs="Mangal"/>
          <w:b/>
          <w:sz w:val="20"/>
          <w:szCs w:val="20"/>
        </w:rPr>
      </w:pPr>
    </w:p>
    <w:p w:rsidR="00530E74" w:rsidRPr="00093462" w:rsidRDefault="00530E74" w:rsidP="00530E74">
      <w:pPr>
        <w:tabs>
          <w:tab w:val="left" w:pos="6140"/>
        </w:tabs>
        <w:jc w:val="both"/>
        <w:rPr>
          <w:rFonts w:ascii="Mangal" w:hAnsi="Mangal" w:cs="Mangal"/>
          <w:sz w:val="20"/>
          <w:szCs w:val="20"/>
        </w:rPr>
      </w:pPr>
      <w:r w:rsidRPr="00093462">
        <w:rPr>
          <w:rFonts w:ascii="Mangal" w:hAnsi="Mangal" w:cs="Mangal"/>
          <w:sz w:val="20"/>
          <w:szCs w:val="20"/>
          <w:cs/>
        </w:rPr>
        <w:t>(क) : महाराष्‍ट्र सरकार से मिली सूचना के अनुसार एक वर्ष तक के 19020 तथा 1-6 वर्ष तक के आयु वर्ग में 5344 बच्‍चों की मृत्‍यु हुई । इस मृत्‍यु के अनेक कारण थे जैसा कि निरक्षरता</w:t>
      </w:r>
      <w:r w:rsidRPr="00093462">
        <w:rPr>
          <w:rFonts w:ascii="Mangal" w:hAnsi="Mangal" w:cs="Mangal"/>
          <w:sz w:val="20"/>
          <w:szCs w:val="20"/>
        </w:rPr>
        <w:t>,</w:t>
      </w:r>
      <w:r w:rsidRPr="00093462">
        <w:rPr>
          <w:rFonts w:ascii="Mangal" w:hAnsi="Mangal" w:cs="Mangal"/>
          <w:sz w:val="20"/>
          <w:szCs w:val="20"/>
          <w:cs/>
        </w:rPr>
        <w:t xml:space="preserve"> समय-पूर्व प्रसव</w:t>
      </w:r>
      <w:r w:rsidRPr="00093462">
        <w:rPr>
          <w:rFonts w:ascii="Mangal" w:hAnsi="Mangal" w:cs="Mangal"/>
          <w:sz w:val="20"/>
          <w:szCs w:val="20"/>
        </w:rPr>
        <w:t>,</w:t>
      </w:r>
      <w:r w:rsidRPr="00093462">
        <w:rPr>
          <w:rFonts w:ascii="Mangal" w:hAnsi="Mangal" w:cs="Mangal"/>
          <w:sz w:val="20"/>
          <w:szCs w:val="20"/>
          <w:cs/>
        </w:rPr>
        <w:t xml:space="preserve"> गरीबी</w:t>
      </w:r>
      <w:r w:rsidRPr="00093462">
        <w:rPr>
          <w:rFonts w:ascii="Mangal" w:hAnsi="Mangal" w:cs="Mangal"/>
          <w:sz w:val="20"/>
          <w:szCs w:val="20"/>
        </w:rPr>
        <w:t>,</w:t>
      </w:r>
      <w:r w:rsidRPr="00093462">
        <w:rPr>
          <w:rFonts w:ascii="Mangal" w:hAnsi="Mangal" w:cs="Mangal"/>
          <w:sz w:val="20"/>
          <w:szCs w:val="20"/>
          <w:cs/>
        </w:rPr>
        <w:t xml:space="preserve"> मलेरिया</w:t>
      </w:r>
      <w:r w:rsidRPr="00093462">
        <w:rPr>
          <w:rFonts w:ascii="Mangal" w:hAnsi="Mangal" w:cs="Mangal"/>
          <w:sz w:val="20"/>
          <w:szCs w:val="20"/>
        </w:rPr>
        <w:t>,</w:t>
      </w:r>
      <w:r w:rsidRPr="00093462">
        <w:rPr>
          <w:rFonts w:ascii="Mangal" w:hAnsi="Mangal" w:cs="Mangal"/>
          <w:sz w:val="20"/>
          <w:szCs w:val="20"/>
          <w:cs/>
        </w:rPr>
        <w:t xml:space="preserve"> अतिसार</w:t>
      </w:r>
      <w:r w:rsidRPr="00093462">
        <w:rPr>
          <w:rFonts w:ascii="Mangal" w:hAnsi="Mangal" w:cs="Mangal"/>
          <w:sz w:val="20"/>
          <w:szCs w:val="20"/>
        </w:rPr>
        <w:t>,</w:t>
      </w:r>
      <w:r w:rsidRPr="00093462">
        <w:rPr>
          <w:rFonts w:ascii="Mangal" w:hAnsi="Mangal" w:cs="Mangal"/>
          <w:sz w:val="20"/>
          <w:szCs w:val="20"/>
          <w:cs/>
        </w:rPr>
        <w:t xml:space="preserve"> निमोनिया आदि जैसी बीमारियां । </w:t>
      </w:r>
    </w:p>
    <w:p w:rsidR="00530E74" w:rsidRPr="00093462" w:rsidRDefault="00530E74" w:rsidP="00530E74">
      <w:pPr>
        <w:tabs>
          <w:tab w:val="left" w:pos="6140"/>
        </w:tabs>
        <w:jc w:val="both"/>
        <w:rPr>
          <w:rFonts w:ascii="Mangal" w:hAnsi="Mangal" w:cs="Mangal"/>
          <w:sz w:val="20"/>
          <w:szCs w:val="20"/>
        </w:rPr>
      </w:pPr>
    </w:p>
    <w:p w:rsidR="00530E74" w:rsidRPr="00093462" w:rsidRDefault="00530E74" w:rsidP="00530E74">
      <w:pPr>
        <w:tabs>
          <w:tab w:val="left" w:pos="6140"/>
        </w:tabs>
        <w:jc w:val="both"/>
        <w:rPr>
          <w:rFonts w:ascii="Mangal" w:hAnsi="Mangal" w:cs="Mangal"/>
          <w:sz w:val="20"/>
          <w:szCs w:val="20"/>
        </w:rPr>
      </w:pPr>
      <w:r w:rsidRPr="00093462">
        <w:rPr>
          <w:rFonts w:ascii="Mangal" w:hAnsi="Mangal" w:cs="Mangal"/>
          <w:sz w:val="20"/>
          <w:szCs w:val="20"/>
          <w:cs/>
        </w:rPr>
        <w:t>(ख) : राष्‍ट्रीय परिवार स्‍वास्‍थ्‍य सर्वेक्षण-3 के अनुसार महाराष्‍ट्र में 5 वर्ष से कम आयु के 37</w:t>
      </w:r>
      <w:r w:rsidRPr="00093462">
        <w:rPr>
          <w:rFonts w:ascii="Mangal" w:hAnsi="Mangal" w:cs="Mangal"/>
          <w:sz w:val="20"/>
          <w:szCs w:val="20"/>
        </w:rPr>
        <w:t>%</w:t>
      </w:r>
      <w:r w:rsidRPr="00093462">
        <w:rPr>
          <w:rFonts w:ascii="Mangal" w:hAnsi="Mangal" w:cs="Mangal"/>
          <w:sz w:val="20"/>
          <w:szCs w:val="20"/>
          <w:cs/>
        </w:rPr>
        <w:t xml:space="preserve"> बच्‍चों का वज़न कम है और 63</w:t>
      </w:r>
      <w:r w:rsidRPr="00093462">
        <w:rPr>
          <w:rFonts w:ascii="Mangal" w:hAnsi="Mangal" w:cs="Mangal"/>
          <w:sz w:val="20"/>
          <w:szCs w:val="20"/>
        </w:rPr>
        <w:t>.4%</w:t>
      </w:r>
      <w:r w:rsidRPr="00093462">
        <w:rPr>
          <w:rFonts w:ascii="Mangal" w:hAnsi="Mangal" w:cs="Mangal"/>
          <w:sz w:val="20"/>
          <w:szCs w:val="20"/>
          <w:cs/>
        </w:rPr>
        <w:t xml:space="preserve"> बच्‍चों में खून की कमी है । </w:t>
      </w:r>
    </w:p>
    <w:p w:rsidR="00530E74" w:rsidRPr="00093462" w:rsidRDefault="00530E74" w:rsidP="00530E74">
      <w:pPr>
        <w:tabs>
          <w:tab w:val="left" w:pos="6140"/>
        </w:tabs>
        <w:jc w:val="both"/>
        <w:rPr>
          <w:rFonts w:ascii="Mangal" w:hAnsi="Mangal" w:cs="Mangal"/>
          <w:sz w:val="20"/>
          <w:szCs w:val="20"/>
        </w:rPr>
      </w:pPr>
    </w:p>
    <w:p w:rsidR="00530E74" w:rsidRPr="00093462" w:rsidRDefault="00530E74" w:rsidP="00530E74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  <w:sz w:val="20"/>
          <w:szCs w:val="20"/>
        </w:rPr>
      </w:pPr>
      <w:r w:rsidRPr="00093462">
        <w:rPr>
          <w:rFonts w:ascii="Mangal" w:hAnsi="Mangal" w:cs="Mangal"/>
          <w:sz w:val="20"/>
          <w:szCs w:val="20"/>
          <w:cs/>
        </w:rPr>
        <w:t xml:space="preserve">(ग) :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 xml:space="preserve">पोषण चुनौतियों पर कार्रवाई करने के दृष्टिकोण के दो आयाम हैं । सभी क्षेत्रों की योजनाओं कार्यक्रमों में पोषण  लक्षित करने में कुपोषण के निर्धारकों पर त्वरित कार्रवाई के लिए बहु-क्षेत्रीय दृष्टिकोण पहला दृष्टिकोण है । दूसरा दृष्टिकोण 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6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वर्ष से कम आयु के बच्चों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किशोरियों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गर्भवती तथा धात्री महिलाओं जैसे असुरक्षित वर्गों के प्रति लक्षित प्रत्यक्ष तथा विशिष्ट उपाय है ।</w:t>
      </w:r>
    </w:p>
    <w:p w:rsidR="00530E74" w:rsidRPr="00093462" w:rsidRDefault="00530E74" w:rsidP="00530E74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  <w:sz w:val="20"/>
          <w:szCs w:val="20"/>
        </w:rPr>
      </w:pPr>
    </w:p>
    <w:p w:rsidR="00530E74" w:rsidRPr="00093462" w:rsidRDefault="00530E74" w:rsidP="00530E74">
      <w:pPr>
        <w:autoSpaceDE w:val="0"/>
        <w:autoSpaceDN w:val="0"/>
        <w:adjustRightInd w:val="0"/>
        <w:jc w:val="both"/>
        <w:rPr>
          <w:rFonts w:ascii="Mangal" w:hAnsi="Mangal" w:cs="Mangal" w:hint="cs"/>
          <w:color w:val="231F20"/>
          <w:sz w:val="20"/>
          <w:szCs w:val="20"/>
          <w:cs/>
          <w:lang w:bidi="hi-IN"/>
        </w:rPr>
      </w:pPr>
      <w:r w:rsidRPr="00093462">
        <w:rPr>
          <w:rFonts w:ascii="Mangal" w:hAnsi="Mangal" w:cs="Mangal"/>
          <w:color w:val="231F20"/>
          <w:sz w:val="20"/>
          <w:szCs w:val="20"/>
        </w:rPr>
        <w:tab/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सरकार ने कुपोषण की समस्या को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प्राथमिकता दी है और राज्य सरकारों/संघ राज्य प्रशासनों के माध्यम से विभिन्न मंत्रालयों/विभागों की अनेक स्कीमों कार्यक्रमों का क्रियान्वयन कर रही है । इन योजनाओं/कार्यक्रमों में समेकित बाल विकास सेवा स्कीम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राष्ट्रीय ग्रामीण स्वास्थ्य मिशन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मध्याह्न भोजन स्कीम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राजीव गांधी किशोरी सशक्तीकरण स्कीम अर्थात सबला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इंदिरा गांधी मातृत्व सहयोग योजना जैसे प्रत्यक्ष लक्षित उपाय शामिल हैं । इसके अलावा अप्रत्यक्ष बहु-क्षेत्रीय उपायों में लक्षित सार्वजनिक वितरण प्रणाली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राष्ट्रीय बागवानी मिशन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राष्ट्रीय खाद्य सुरक्षा मिशन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महात्मा गांधी राष्ट्रीय ग्रामीण रोज़गार गारंटी स्कीम (मनरेगा)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>सम्पूर्ण स्वच्छता अभियान</w:t>
      </w:r>
      <w:r w:rsidRPr="00093462">
        <w:rPr>
          <w:rFonts w:ascii="Mangal" w:hAnsi="Mangal" w:cs="Mangal"/>
          <w:color w:val="231F20"/>
          <w:sz w:val="20"/>
          <w:szCs w:val="20"/>
        </w:rPr>
        <w:t xml:space="preserve">,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lastRenderedPageBreak/>
        <w:t>राष्ट्रीय ग्रामीण पेय जल कार्यक्रम आदि शामिल हैं । इन सभी स्कीमों में पोषण संबंधी एक या अनेक पहलुओं का समाधान करने की क्षमता</w:t>
      </w:r>
      <w:r w:rsidRPr="00093462">
        <w:rPr>
          <w:rFonts w:ascii="Mangal" w:hAnsi="Mangal" w:cs="Mangal" w:hint="cs"/>
          <w:color w:val="231F20"/>
          <w:sz w:val="20"/>
          <w:szCs w:val="20"/>
          <w:cs/>
          <w:lang w:bidi="hi-IN"/>
        </w:rPr>
        <w:t xml:space="preserve">  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 xml:space="preserve"> है । </w:t>
      </w:r>
    </w:p>
    <w:p w:rsidR="00530E74" w:rsidRPr="00093462" w:rsidRDefault="00530E74" w:rsidP="00530E74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  <w:sz w:val="20"/>
          <w:szCs w:val="20"/>
        </w:rPr>
      </w:pPr>
      <w:r w:rsidRPr="00093462">
        <w:rPr>
          <w:rFonts w:ascii="Mangal" w:hAnsi="Mangal" w:cs="Mangal"/>
          <w:color w:val="231F20"/>
          <w:sz w:val="20"/>
          <w:szCs w:val="20"/>
          <w:cs/>
        </w:rPr>
        <w:tab/>
        <w:t>उपर्युक्‍त कार्यक्रमों के क्रियान्‍वयन तथा विभिन्‍न अन्‍य उपायों के अलावा महाराष्‍ट्र सरकार ने राजमाता जीजाउ कुपोषण मिशन स्‍थापित किया है । इसके अलावा</w:t>
      </w:r>
      <w:r w:rsidRPr="00093462">
        <w:rPr>
          <w:rFonts w:ascii="Mangal" w:hAnsi="Mangal" w:cs="Mangal"/>
          <w:color w:val="231F20"/>
          <w:sz w:val="20"/>
          <w:szCs w:val="20"/>
        </w:rPr>
        <w:t>,</w:t>
      </w:r>
      <w:r w:rsidRPr="00093462">
        <w:rPr>
          <w:rFonts w:ascii="Mangal" w:hAnsi="Mangal" w:cs="Mangal"/>
          <w:color w:val="231F20"/>
          <w:sz w:val="20"/>
          <w:szCs w:val="20"/>
          <w:cs/>
        </w:rPr>
        <w:t xml:space="preserve"> कुपोषण मुक्‍त ग्राम अभियान का क्रियान्‍वयन महाराष्‍ट्र में कुपोषण का समाधान करने के लिए जनजातीय क्षेत्रों हेतु नवसंजीविनी योजना के अंतर्गत किया जाता है ।  </w:t>
      </w:r>
    </w:p>
    <w:p w:rsidR="00530E74" w:rsidRPr="00093462" w:rsidRDefault="00530E74" w:rsidP="00530E74">
      <w:pPr>
        <w:autoSpaceDE w:val="0"/>
        <w:autoSpaceDN w:val="0"/>
        <w:adjustRightInd w:val="0"/>
        <w:jc w:val="center"/>
        <w:rPr>
          <w:rFonts w:ascii="Mangal" w:hAnsi="Mangal" w:cs="Mangal"/>
          <w:color w:val="231F20"/>
          <w:sz w:val="20"/>
          <w:szCs w:val="20"/>
        </w:rPr>
      </w:pPr>
      <w:r w:rsidRPr="00093462">
        <w:rPr>
          <w:rFonts w:ascii="Mangal" w:hAnsi="Mangal" w:cs="Mangal"/>
          <w:color w:val="231F20"/>
          <w:sz w:val="20"/>
          <w:szCs w:val="20"/>
        </w:rPr>
        <w:t>*****</w:t>
      </w:r>
    </w:p>
    <w:p w:rsidR="003D437E" w:rsidRDefault="00530E74" w:rsidP="00530E74">
      <w:r w:rsidRPr="00C448BD">
        <w:rPr>
          <w:rFonts w:ascii="Mangal" w:hAnsi="Mangal" w:cs="Mangal"/>
          <w:b/>
          <w:sz w:val="28"/>
          <w:cs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E36"/>
    <w:multiLevelType w:val="hybridMultilevel"/>
    <w:tmpl w:val="02363472"/>
    <w:lvl w:ilvl="0" w:tplc="E034A9A0">
      <w:start w:val="760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6"/>
    <w:rsid w:val="00206A80"/>
    <w:rsid w:val="00311A76"/>
    <w:rsid w:val="003D437E"/>
    <w:rsid w:val="0052536D"/>
    <w:rsid w:val="00530E74"/>
    <w:rsid w:val="006C0DB2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2012-08-14T12:58:00Z</dcterms:created>
  <dcterms:modified xsi:type="dcterms:W3CDTF">2012-08-14T12:58:00Z</dcterms:modified>
</cp:coreProperties>
</file>