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भारत सरकार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वित्त मंत्रालय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वित्तीय सेवाएं विभाग 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Times New Roman"/>
          <w:b/>
          <w:bCs/>
          <w:sz w:val="24"/>
          <w:szCs w:val="24"/>
          <w:lang w:bidi="ar-SA"/>
        </w:rPr>
      </w:pPr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राज्‍य सभा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b/>
          <w:bCs/>
          <w:sz w:val="24"/>
          <w:szCs w:val="24"/>
          <w:cs/>
        </w:rPr>
      </w:pPr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 xml:space="preserve">अतारांकित प्रश्‍न संख्‍या </w:t>
      </w:r>
      <w:r w:rsidR="004161CC">
        <w:rPr>
          <w:rFonts w:ascii="AkrutiVistaarPriya" w:hAnsi="AkrutiVistaarPriya" w:cs="Mangal"/>
          <w:b/>
          <w:bCs/>
          <w:sz w:val="24"/>
          <w:szCs w:val="24"/>
        </w:rPr>
        <w:t>6</w:t>
      </w:r>
      <w:r w:rsidR="00140189">
        <w:rPr>
          <w:rFonts w:ascii="AkrutiVistaarPriya" w:hAnsi="AkrutiVistaarPriya" w:cs="Mangal"/>
          <w:b/>
          <w:bCs/>
          <w:sz w:val="24"/>
          <w:szCs w:val="24"/>
        </w:rPr>
        <w:t>90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  <w:cs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(जिसका उत्तर </w:t>
      </w:r>
      <w:r w:rsidR="00704BC5" w:rsidRPr="00704BC5">
        <w:rPr>
          <w:rFonts w:ascii="AkrutiVistaarPriya" w:hAnsi="AkrutiVistaarPriya" w:hint="cs"/>
          <w:sz w:val="24"/>
          <w:szCs w:val="24"/>
          <w:cs/>
        </w:rPr>
        <w:t>16</w:t>
      </w:r>
      <w:r w:rsidR="00CC2C6C" w:rsidRPr="00704BC5">
        <w:rPr>
          <w:rFonts w:ascii="AkrutiVistaarPriya" w:hAnsi="AkrutiVistaarPriya" w:hint="cs"/>
          <w:sz w:val="24"/>
          <w:szCs w:val="24"/>
          <w:cs/>
        </w:rPr>
        <w:t xml:space="preserve"> अगस्‍त</w:t>
      </w:r>
      <w:r w:rsidRPr="00704BC5">
        <w:rPr>
          <w:rFonts w:ascii="AkrutiVistaarPriya" w:hAnsi="AkrutiVistaarPriya" w:cs="Mangal"/>
          <w:sz w:val="24"/>
          <w:szCs w:val="24"/>
        </w:rPr>
        <w:t>,</w:t>
      </w:r>
      <w:r w:rsidR="006309FB" w:rsidRPr="00704BC5">
        <w:rPr>
          <w:rFonts w:ascii="AkrutiVistaarPriya" w:hAnsi="AkrutiVistaarPriya" w:cs="Mangal" w:hint="cs"/>
          <w:sz w:val="24"/>
          <w:szCs w:val="24"/>
          <w:cs/>
        </w:rPr>
        <w:t xml:space="preserve"> 2012/</w:t>
      </w:r>
      <w:r w:rsidR="00704BC5" w:rsidRPr="00704BC5">
        <w:rPr>
          <w:rFonts w:ascii="AkrutiVistaarPriya" w:hAnsi="AkrutiVistaarPriya" w:cs="Mangal"/>
          <w:sz w:val="24"/>
          <w:szCs w:val="24"/>
        </w:rPr>
        <w:t>25</w:t>
      </w:r>
      <w:r w:rsidR="006309FB" w:rsidRPr="00704BC5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CC2C6C" w:rsidRPr="00704BC5">
        <w:rPr>
          <w:rFonts w:ascii="AkrutiVistaarPriya" w:hAnsi="AkrutiVistaarPriya" w:cs="Mangal" w:hint="cs"/>
          <w:sz w:val="24"/>
          <w:szCs w:val="24"/>
          <w:cs/>
        </w:rPr>
        <w:t>श्रावण</w:t>
      </w:r>
      <w:r w:rsidRPr="00704BC5">
        <w:rPr>
          <w:rFonts w:ascii="AkrutiVistaarPriya" w:hAnsi="AkrutiVistaarPriya" w:cs="Mangal"/>
          <w:sz w:val="24"/>
          <w:szCs w:val="24"/>
        </w:rPr>
        <w:t>,</w:t>
      </w: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 1934 (शक) को दिया जाना है)</w:t>
      </w:r>
    </w:p>
    <w:p w:rsidR="004340D7" w:rsidRPr="00704BC5" w:rsidRDefault="00140189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bCs/>
          <w:sz w:val="24"/>
          <w:szCs w:val="24"/>
          <w:cs/>
        </w:rPr>
      </w:pPr>
      <w:r>
        <w:rPr>
          <w:rFonts w:ascii="AkrutiVistaarPriya" w:hAnsi="AkrutiVistaarPriya" w:cs="Mangal" w:hint="cs"/>
          <w:bCs/>
          <w:sz w:val="24"/>
          <w:szCs w:val="24"/>
          <w:cs/>
        </w:rPr>
        <w:t>ऋण के पूर्व भुगतान के संबंध में दिशानिर्देश</w:t>
      </w:r>
    </w:p>
    <w:p w:rsidR="004340D7" w:rsidRDefault="004161CC" w:rsidP="0096213F">
      <w:pPr>
        <w:spacing w:after="0" w:line="240" w:lineRule="auto"/>
        <w:ind w:right="-17"/>
        <w:rPr>
          <w:rFonts w:ascii="AkrutiVistaarPriya" w:hAnsi="AkrutiVistaarPriya" w:cs="Mangal"/>
          <w:b/>
          <w:sz w:val="24"/>
          <w:szCs w:val="24"/>
        </w:rPr>
      </w:pPr>
      <w:r>
        <w:rPr>
          <w:rFonts w:ascii="AkrutiVistaarPriya" w:hAnsi="AkrutiVistaarPriya" w:cs="Mangal"/>
          <w:bCs/>
          <w:sz w:val="24"/>
          <w:szCs w:val="24"/>
        </w:rPr>
        <w:t>6</w:t>
      </w:r>
      <w:r w:rsidR="00140189">
        <w:rPr>
          <w:rFonts w:ascii="AkrutiVistaarPriya" w:hAnsi="AkrutiVistaarPriya" w:cs="Mangal"/>
          <w:bCs/>
          <w:sz w:val="24"/>
          <w:szCs w:val="24"/>
        </w:rPr>
        <w:t>90</w:t>
      </w:r>
      <w:r w:rsidR="00140189">
        <w:rPr>
          <w:rFonts w:ascii="AkrutiVistaarPriya" w:hAnsi="AkrutiVistaarPriya" w:cs="Mangal" w:hint="cs"/>
          <w:b/>
          <w:sz w:val="24"/>
          <w:szCs w:val="24"/>
          <w:cs/>
        </w:rPr>
        <w:t>.</w:t>
      </w:r>
      <w:r w:rsidR="00140189">
        <w:rPr>
          <w:rFonts w:ascii="AkrutiVistaarPriya" w:hAnsi="AkrutiVistaarPriya" w:cs="Mangal" w:hint="cs"/>
          <w:b/>
          <w:sz w:val="24"/>
          <w:szCs w:val="24"/>
          <w:cs/>
        </w:rPr>
        <w:tab/>
        <w:t>डां. प्रदीप कुमार बालमुचू</w:t>
      </w:r>
      <w:r w:rsidR="004340D7" w:rsidRPr="00704BC5">
        <w:rPr>
          <w:rFonts w:ascii="AkrutiVistaarPriya" w:hAnsi="AkrutiVistaarPriya" w:cs="Mangal" w:hint="cs"/>
          <w:b/>
          <w:sz w:val="24"/>
          <w:szCs w:val="24"/>
          <w:cs/>
        </w:rPr>
        <w:t>:</w:t>
      </w:r>
    </w:p>
    <w:p w:rsidR="00140189" w:rsidRPr="00704BC5" w:rsidRDefault="00140189" w:rsidP="0096213F">
      <w:pPr>
        <w:spacing w:after="0" w:line="240" w:lineRule="auto"/>
        <w:ind w:right="-17"/>
        <w:rPr>
          <w:rFonts w:ascii="AkrutiVistaarPriya" w:hAnsi="AkrutiVistaarPriya" w:cs="Mangal"/>
          <w:b/>
          <w:sz w:val="24"/>
          <w:szCs w:val="24"/>
          <w:cs/>
        </w:rPr>
      </w:pPr>
      <w:r>
        <w:rPr>
          <w:rFonts w:ascii="AkrutiVistaarPriya" w:hAnsi="AkrutiVistaarPriya" w:cs="Mangal" w:hint="cs"/>
          <w:b/>
          <w:sz w:val="24"/>
          <w:szCs w:val="24"/>
          <w:cs/>
        </w:rPr>
        <w:tab/>
        <w:t>श्रीमती रेणुका चौधरी:</w:t>
      </w:r>
    </w:p>
    <w:p w:rsidR="004340D7" w:rsidRPr="00704BC5" w:rsidRDefault="004340D7" w:rsidP="0096213F">
      <w:pPr>
        <w:spacing w:after="0" w:line="240" w:lineRule="auto"/>
        <w:ind w:right="-17"/>
        <w:rPr>
          <w:rFonts w:ascii="AkrutiVistaarPriya" w:hAnsi="AkrutiVistaarPriya" w:cs="Times New Roman"/>
          <w:sz w:val="24"/>
          <w:szCs w:val="24"/>
          <w:lang w:bidi="ar-SA"/>
        </w:rPr>
      </w:pPr>
      <w:r w:rsidRPr="00704BC5">
        <w:rPr>
          <w:rFonts w:ascii="AkrutiVistaarPriya" w:hAnsi="AkrutiVistaarPriya"/>
          <w:sz w:val="24"/>
          <w:szCs w:val="24"/>
        </w:rPr>
        <w:tab/>
      </w:r>
      <w:r w:rsidRPr="00704BC5">
        <w:rPr>
          <w:rFonts w:ascii="AkrutiVistaarPriya" w:hAnsi="AkrutiVistaarPriya" w:cs="Mangal" w:hint="cs"/>
          <w:sz w:val="24"/>
          <w:szCs w:val="24"/>
          <w:cs/>
        </w:rPr>
        <w:t>क्‍या वित्त मंत्री यह बताने की कृपा करेंगे किः</w:t>
      </w:r>
    </w:p>
    <w:p w:rsidR="004340D7" w:rsidRPr="00704BC5" w:rsidRDefault="004340D7" w:rsidP="0096213F">
      <w:pPr>
        <w:spacing w:after="0" w:line="240" w:lineRule="auto"/>
        <w:ind w:left="720" w:right="-17" w:hanging="720"/>
        <w:jc w:val="both"/>
        <w:rPr>
          <w:rFonts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(क)</w:t>
      </w:r>
      <w:r w:rsidRPr="00704BC5">
        <w:rPr>
          <w:rFonts w:ascii="AkrutiVistaarPriya" w:hAnsi="AkrutiVistaarPriya" w:cs="Mangal" w:hint="cs"/>
          <w:sz w:val="24"/>
          <w:szCs w:val="24"/>
          <w:cs/>
        </w:rPr>
        <w:tab/>
      </w:r>
      <w:r w:rsidR="00704BC5">
        <w:rPr>
          <w:rFonts w:cs="Mangal" w:hint="cs"/>
          <w:sz w:val="24"/>
          <w:szCs w:val="24"/>
          <w:cs/>
        </w:rPr>
        <w:t xml:space="preserve">क्‍या सरकार ने </w:t>
      </w:r>
      <w:r w:rsidR="00140189">
        <w:rPr>
          <w:rFonts w:cs="Mangal" w:hint="cs"/>
          <w:sz w:val="24"/>
          <w:szCs w:val="24"/>
          <w:cs/>
        </w:rPr>
        <w:t>ऋण के पूर्व भुगतान के संबंध में दिशानिर्देशों को संशोधित किया है और बैंकों क</w:t>
      </w:r>
      <w:r w:rsidR="00037C4B">
        <w:rPr>
          <w:rFonts w:cs="Mangal" w:hint="cs"/>
          <w:sz w:val="24"/>
          <w:szCs w:val="24"/>
          <w:cs/>
        </w:rPr>
        <w:t>ो ऋण मोचन निषेध पर से पूर्व भुग</w:t>
      </w:r>
      <w:r w:rsidR="00140189">
        <w:rPr>
          <w:rFonts w:cs="Mangal" w:hint="cs"/>
          <w:sz w:val="24"/>
          <w:szCs w:val="24"/>
          <w:cs/>
        </w:rPr>
        <w:t>तान/दण्‍ड शुल्‍क की वसूली रोकने का निदेश दिया है</w:t>
      </w:r>
      <w:r w:rsidR="00140189">
        <w:rPr>
          <w:rFonts w:cs="Mangal" w:hint="cs"/>
          <w:sz w:val="24"/>
          <w:szCs w:val="24"/>
        </w:rPr>
        <w:t>;</w:t>
      </w:r>
    </w:p>
    <w:p w:rsidR="004340D7" w:rsidRPr="00704BC5" w:rsidRDefault="004340D7" w:rsidP="0096213F">
      <w:pPr>
        <w:spacing w:after="0" w:line="240" w:lineRule="auto"/>
        <w:ind w:left="720" w:right="-17" w:hanging="720"/>
        <w:jc w:val="both"/>
        <w:rPr>
          <w:rFonts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(ख)</w:t>
      </w:r>
      <w:r w:rsidRPr="00704BC5">
        <w:rPr>
          <w:rFonts w:ascii="AkrutiVistaarPriya" w:hAnsi="AkrutiVistaarPriya" w:cs="Mangal" w:hint="cs"/>
          <w:sz w:val="24"/>
          <w:szCs w:val="24"/>
          <w:cs/>
        </w:rPr>
        <w:tab/>
      </w:r>
      <w:r w:rsidR="0007000A" w:rsidRPr="00704BC5">
        <w:rPr>
          <w:rFonts w:ascii="AkrutiVistaarPriya" w:hAnsi="AkrutiVistaarPriya" w:cs="Mangal" w:hint="cs"/>
          <w:sz w:val="24"/>
          <w:szCs w:val="24"/>
          <w:cs/>
        </w:rPr>
        <w:t>यदि हां</w:t>
      </w:r>
      <w:r w:rsidR="0007000A" w:rsidRPr="00704BC5">
        <w:rPr>
          <w:rFonts w:ascii="AkrutiVistaarPriya" w:hAnsi="AkrutiVistaarPriya" w:cs="Mangal" w:hint="cs"/>
          <w:sz w:val="24"/>
          <w:szCs w:val="24"/>
        </w:rPr>
        <w:t>,</w:t>
      </w:r>
      <w:r w:rsidR="0007000A" w:rsidRPr="00704BC5">
        <w:rPr>
          <w:rFonts w:ascii="AkrutiVistaarPriya" w:hAnsi="AkrutiVistaarPriya" w:cs="Mangal" w:hint="cs"/>
          <w:sz w:val="24"/>
          <w:szCs w:val="24"/>
          <w:cs/>
        </w:rPr>
        <w:t xml:space="preserve"> तो </w:t>
      </w:r>
      <w:r w:rsidR="00140189">
        <w:rPr>
          <w:rFonts w:ascii="AkrutiVistaarPriya" w:hAnsi="AkrutiVistaarPriya" w:cs="Mangal" w:hint="cs"/>
          <w:sz w:val="24"/>
          <w:szCs w:val="24"/>
          <w:cs/>
        </w:rPr>
        <w:t xml:space="preserve">तत्‍संबंधी ब्‍यौरा क्‍या </w:t>
      </w:r>
      <w:r w:rsidR="00704BC5">
        <w:rPr>
          <w:rFonts w:ascii="AkrutiVistaarPriya" w:hAnsi="AkrutiVistaarPriya" w:cs="Mangal" w:hint="cs"/>
          <w:sz w:val="24"/>
          <w:szCs w:val="24"/>
          <w:cs/>
        </w:rPr>
        <w:t>हैं</w:t>
      </w:r>
      <w:r w:rsidR="00704BC5">
        <w:rPr>
          <w:rFonts w:ascii="AkrutiVistaarPriya" w:hAnsi="AkrutiVistaarPriya" w:cs="Mangal" w:hint="cs"/>
          <w:sz w:val="24"/>
          <w:szCs w:val="24"/>
        </w:rPr>
        <w:t>;</w:t>
      </w:r>
      <w:r w:rsidR="00704BC5">
        <w:rPr>
          <w:rFonts w:ascii="AkrutiVistaarPriya" w:hAnsi="AkrutiVistaarPriya" w:cs="Mangal" w:hint="cs"/>
          <w:sz w:val="24"/>
          <w:szCs w:val="24"/>
          <w:cs/>
        </w:rPr>
        <w:t xml:space="preserve"> और</w:t>
      </w:r>
    </w:p>
    <w:p w:rsidR="00E018C6" w:rsidRPr="00704BC5" w:rsidRDefault="004340D7" w:rsidP="0096213F">
      <w:pPr>
        <w:spacing w:after="0" w:line="240" w:lineRule="auto"/>
        <w:ind w:left="720" w:right="-17" w:hanging="720"/>
        <w:jc w:val="both"/>
        <w:rPr>
          <w:rFonts w:ascii="AkrutiVistaarPriya" w:hAnsi="AkrutiVistaarPriya" w:cs="Times New Roman"/>
          <w:sz w:val="24"/>
          <w:szCs w:val="24"/>
          <w:rtl/>
          <w:cs/>
          <w:lang w:bidi="ar-SA"/>
        </w:rPr>
      </w:pPr>
      <w:r w:rsidRPr="00704BC5">
        <w:rPr>
          <w:rFonts w:cs="Mangal" w:hint="cs"/>
          <w:sz w:val="24"/>
          <w:szCs w:val="24"/>
          <w:cs/>
        </w:rPr>
        <w:t>(ग)</w:t>
      </w:r>
      <w:r w:rsidRPr="00704BC5">
        <w:rPr>
          <w:rFonts w:cs="Mangal" w:hint="cs"/>
          <w:sz w:val="24"/>
          <w:szCs w:val="24"/>
          <w:cs/>
        </w:rPr>
        <w:tab/>
      </w:r>
      <w:r w:rsidR="00140189">
        <w:rPr>
          <w:rFonts w:cs="Mangal" w:hint="cs"/>
          <w:sz w:val="24"/>
          <w:szCs w:val="24"/>
          <w:cs/>
        </w:rPr>
        <w:t xml:space="preserve">इन दिशानिर्देशों के कार्यान्‍वयन का ब्‍यौरा क्‍या </w:t>
      </w:r>
      <w:r w:rsidR="00704BC5">
        <w:rPr>
          <w:rFonts w:cs="Mangal" w:hint="cs"/>
          <w:sz w:val="24"/>
          <w:szCs w:val="24"/>
          <w:cs/>
        </w:rPr>
        <w:t>है</w:t>
      </w:r>
      <w:r w:rsidR="00704BC5">
        <w:rPr>
          <w:rFonts w:cs="Mangal"/>
          <w:sz w:val="24"/>
          <w:szCs w:val="24"/>
        </w:rPr>
        <w:t>?</w:t>
      </w:r>
    </w:p>
    <w:p w:rsidR="004340D7" w:rsidRPr="00704BC5" w:rsidRDefault="004340D7" w:rsidP="0096213F">
      <w:pPr>
        <w:spacing w:after="0" w:line="240" w:lineRule="auto"/>
        <w:ind w:left="720" w:right="-17" w:hanging="720"/>
        <w:jc w:val="both"/>
        <w:rPr>
          <w:rFonts w:ascii="AkrutiVistaarPriya" w:hAnsi="AkrutiVistaarPriya" w:cs="Times New Roman"/>
          <w:sz w:val="24"/>
          <w:szCs w:val="24"/>
          <w:lang w:bidi="ar-SA"/>
        </w:rPr>
      </w:pPr>
    </w:p>
    <w:p w:rsidR="00755E77" w:rsidRPr="00704BC5" w:rsidRDefault="00755E7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b/>
          <w:bCs/>
          <w:sz w:val="24"/>
          <w:szCs w:val="24"/>
        </w:rPr>
      </w:pPr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उत्तर</w:t>
      </w:r>
    </w:p>
    <w:p w:rsidR="00755E77" w:rsidRPr="00704BC5" w:rsidRDefault="00755E7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वित्त मंत्रालय में राज्‍य मंत्री (श्री नमो नारायन मीना)</w:t>
      </w:r>
    </w:p>
    <w:p w:rsidR="00755E77" w:rsidRPr="00704BC5" w:rsidRDefault="00755E7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</w:p>
    <w:p w:rsidR="004D79A4" w:rsidRPr="00F214F7" w:rsidRDefault="00755E77" w:rsidP="00704BC5">
      <w:pPr>
        <w:spacing w:after="0" w:line="240" w:lineRule="auto"/>
        <w:jc w:val="both"/>
        <w:rPr>
          <w:sz w:val="24"/>
          <w:szCs w:val="24"/>
          <w:cs/>
        </w:rPr>
      </w:pPr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(क)</w:t>
      </w:r>
      <w:r w:rsidR="00AB7697"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 xml:space="preserve"> से</w:t>
      </w:r>
      <w:r w:rsidR="00F214F7">
        <w:rPr>
          <w:rFonts w:ascii="AkrutiVistaarPriya" w:hAnsi="AkrutiVistaarPriya" w:cs="Mangal" w:hint="cs"/>
          <w:b/>
          <w:bCs/>
          <w:sz w:val="24"/>
          <w:szCs w:val="24"/>
          <w:cs/>
        </w:rPr>
        <w:t xml:space="preserve"> (ग</w:t>
      </w:r>
      <w:r w:rsidR="000477D9"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)</w:t>
      </w:r>
      <w:r w:rsidR="00AB7697"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:-</w:t>
      </w:r>
      <w:r w:rsidR="00F214F7">
        <w:rPr>
          <w:rFonts w:ascii="AkrutiVistaarPriya" w:hAnsi="AkrutiVistaarPriya" w:cs="Mangal" w:hint="cs"/>
          <w:b/>
          <w:bCs/>
          <w:sz w:val="24"/>
          <w:szCs w:val="24"/>
          <w:cs/>
        </w:rPr>
        <w:t xml:space="preserve"> </w:t>
      </w:r>
      <w:r w:rsidR="00736C3C">
        <w:rPr>
          <w:rFonts w:ascii="AkrutiVistaarPriya" w:hAnsi="AkrutiVistaarPriya" w:cs="Mangal" w:hint="cs"/>
          <w:sz w:val="24"/>
          <w:szCs w:val="24"/>
          <w:cs/>
        </w:rPr>
        <w:t xml:space="preserve">भारतीय रिजर्व बैंक (आरबीआई) ने सूचित किया है कि दिनांक 05.06.2012 के </w:t>
      </w:r>
      <w:r w:rsidR="00037C4B">
        <w:rPr>
          <w:rFonts w:ascii="AkrutiVistaarPriya" w:hAnsi="AkrutiVistaarPriya" w:cs="Mangal" w:hint="cs"/>
          <w:sz w:val="24"/>
          <w:szCs w:val="24"/>
          <w:cs/>
        </w:rPr>
        <w:t xml:space="preserve">उनके </w:t>
      </w:r>
      <w:r w:rsidR="00736C3C">
        <w:rPr>
          <w:rFonts w:ascii="AkrutiVistaarPriya" w:hAnsi="AkrutiVistaarPriya" w:cs="Mangal" w:hint="cs"/>
          <w:sz w:val="24"/>
          <w:szCs w:val="24"/>
          <w:cs/>
        </w:rPr>
        <w:t xml:space="preserve">परिपत्र के तहत सभी अनुसूचित वाणिज्यिक बैंकों को आवास ऋणों पर पुरोबन्‍ध प्रभार/पूर्व-भुगतान दंड न लगाने की सलाह दी गई थी। उपर्युक्‍त परिपत्र आरबीआई की वेबसाइट </w:t>
      </w:r>
      <w:hyperlink r:id="rId6" w:history="1">
        <w:r w:rsidR="00736C3C" w:rsidRPr="005268E3">
          <w:rPr>
            <w:rStyle w:val="Hyperlink"/>
            <w:rFonts w:ascii="AkrutiVistaarPriya" w:hAnsi="AkrutiVistaarPriya" w:cs="Mangal"/>
            <w:sz w:val="24"/>
            <w:szCs w:val="24"/>
          </w:rPr>
          <w:t>www.rbi.org.in</w:t>
        </w:r>
      </w:hyperlink>
      <w:r w:rsidR="00736C3C">
        <w:rPr>
          <w:rFonts w:ascii="AkrutiVistaarPriya" w:hAnsi="AkrutiVistaarPriya" w:cs="Mangal" w:hint="cs"/>
          <w:sz w:val="24"/>
          <w:szCs w:val="24"/>
          <w:cs/>
        </w:rPr>
        <w:t xml:space="preserve"> पर उपलब्‍ध है।</w:t>
      </w:r>
    </w:p>
    <w:p w:rsidR="005C4424" w:rsidRPr="00704BC5" w:rsidRDefault="00E161EB" w:rsidP="005A0328">
      <w:pPr>
        <w:spacing w:after="0" w:line="240" w:lineRule="auto"/>
        <w:jc w:val="center"/>
        <w:rPr>
          <w:sz w:val="24"/>
          <w:szCs w:val="24"/>
          <w:cs/>
        </w:rPr>
      </w:pPr>
      <w:r w:rsidRPr="00704BC5">
        <w:rPr>
          <w:rFonts w:ascii="AkrutiVistaarPriya" w:hAnsi="AkrutiVistaarPriya" w:cs="Mangal"/>
          <w:sz w:val="24"/>
          <w:szCs w:val="24"/>
        </w:rPr>
        <w:t>*****</w:t>
      </w:r>
    </w:p>
    <w:sectPr w:rsidR="005C4424" w:rsidRPr="00704BC5" w:rsidSect="005A0328">
      <w:pgSz w:w="12240" w:h="15840" w:code="1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rutiVistaarPriy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73"/>
    <w:multiLevelType w:val="hybridMultilevel"/>
    <w:tmpl w:val="59B83D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12350"/>
    <w:multiLevelType w:val="hybridMultilevel"/>
    <w:tmpl w:val="ECCC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5E77"/>
    <w:rsid w:val="0003319F"/>
    <w:rsid w:val="00037C4B"/>
    <w:rsid w:val="000468B9"/>
    <w:rsid w:val="000469E6"/>
    <w:rsid w:val="000477D9"/>
    <w:rsid w:val="00057F07"/>
    <w:rsid w:val="0007000A"/>
    <w:rsid w:val="000F5853"/>
    <w:rsid w:val="00140189"/>
    <w:rsid w:val="00176451"/>
    <w:rsid w:val="001E1F22"/>
    <w:rsid w:val="002117A1"/>
    <w:rsid w:val="002118D3"/>
    <w:rsid w:val="002424F5"/>
    <w:rsid w:val="0027014B"/>
    <w:rsid w:val="00294942"/>
    <w:rsid w:val="002A348B"/>
    <w:rsid w:val="002C6043"/>
    <w:rsid w:val="002F6312"/>
    <w:rsid w:val="00331522"/>
    <w:rsid w:val="003E3412"/>
    <w:rsid w:val="004161CC"/>
    <w:rsid w:val="00421C7F"/>
    <w:rsid w:val="004340D7"/>
    <w:rsid w:val="00444572"/>
    <w:rsid w:val="004D79A4"/>
    <w:rsid w:val="00501D87"/>
    <w:rsid w:val="0051683E"/>
    <w:rsid w:val="00531FFA"/>
    <w:rsid w:val="005342CF"/>
    <w:rsid w:val="00584A09"/>
    <w:rsid w:val="00597FD5"/>
    <w:rsid w:val="005A0328"/>
    <w:rsid w:val="005C4424"/>
    <w:rsid w:val="006309FB"/>
    <w:rsid w:val="00631C43"/>
    <w:rsid w:val="00631F99"/>
    <w:rsid w:val="006341A3"/>
    <w:rsid w:val="00654765"/>
    <w:rsid w:val="00656D66"/>
    <w:rsid w:val="00663AF5"/>
    <w:rsid w:val="00671C2B"/>
    <w:rsid w:val="0069208F"/>
    <w:rsid w:val="006A6C45"/>
    <w:rsid w:val="006B7135"/>
    <w:rsid w:val="00704BC5"/>
    <w:rsid w:val="00705102"/>
    <w:rsid w:val="007206D5"/>
    <w:rsid w:val="0073576A"/>
    <w:rsid w:val="007367F1"/>
    <w:rsid w:val="00736C3C"/>
    <w:rsid w:val="00752FFE"/>
    <w:rsid w:val="00755E77"/>
    <w:rsid w:val="00772DB9"/>
    <w:rsid w:val="007A3C7E"/>
    <w:rsid w:val="007A71C4"/>
    <w:rsid w:val="008253C0"/>
    <w:rsid w:val="00840295"/>
    <w:rsid w:val="008412EA"/>
    <w:rsid w:val="00883FA0"/>
    <w:rsid w:val="00885898"/>
    <w:rsid w:val="008B2D4F"/>
    <w:rsid w:val="00923C45"/>
    <w:rsid w:val="009355BA"/>
    <w:rsid w:val="009435E0"/>
    <w:rsid w:val="00955D45"/>
    <w:rsid w:val="0096213F"/>
    <w:rsid w:val="009C79FF"/>
    <w:rsid w:val="00A2757D"/>
    <w:rsid w:val="00A51CA4"/>
    <w:rsid w:val="00AB7697"/>
    <w:rsid w:val="00AF25DF"/>
    <w:rsid w:val="00B11E65"/>
    <w:rsid w:val="00B81833"/>
    <w:rsid w:val="00B867D7"/>
    <w:rsid w:val="00BE4655"/>
    <w:rsid w:val="00BE6E20"/>
    <w:rsid w:val="00C30748"/>
    <w:rsid w:val="00CC2C6C"/>
    <w:rsid w:val="00CD7C82"/>
    <w:rsid w:val="00CE4EA4"/>
    <w:rsid w:val="00D224F1"/>
    <w:rsid w:val="00D30FB2"/>
    <w:rsid w:val="00D33BED"/>
    <w:rsid w:val="00E018C6"/>
    <w:rsid w:val="00E161EB"/>
    <w:rsid w:val="00E222B1"/>
    <w:rsid w:val="00E36FEA"/>
    <w:rsid w:val="00E37673"/>
    <w:rsid w:val="00E45081"/>
    <w:rsid w:val="00E9652B"/>
    <w:rsid w:val="00EB5758"/>
    <w:rsid w:val="00EC6275"/>
    <w:rsid w:val="00F1431B"/>
    <w:rsid w:val="00F15B44"/>
    <w:rsid w:val="00F214F7"/>
    <w:rsid w:val="00F467A9"/>
    <w:rsid w:val="00F56A2A"/>
    <w:rsid w:val="00F93A06"/>
    <w:rsid w:val="00F97C98"/>
    <w:rsid w:val="00FB3964"/>
    <w:rsid w:val="00FC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9A4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bi.org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9E56-3D97-4B23-992D-64F6716C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शीर्षक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BOA</cp:lastModifiedBy>
  <cp:revision>2</cp:revision>
  <cp:lastPrinted>2012-08-08T09:01:00Z</cp:lastPrinted>
  <dcterms:created xsi:type="dcterms:W3CDTF">2013-02-13T11:22:00Z</dcterms:created>
  <dcterms:modified xsi:type="dcterms:W3CDTF">2013-02-13T11:22:00Z</dcterms:modified>
</cp:coreProperties>
</file>