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6C" w:rsidRPr="00EC616C" w:rsidRDefault="00EC616C" w:rsidP="00EC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भारत सरकार </w:t>
      </w:r>
    </w:p>
    <w:p w:rsidR="00EC616C" w:rsidRPr="00EC616C" w:rsidRDefault="00EC616C" w:rsidP="00EC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वित्त मंत्रालय </w:t>
      </w:r>
    </w:p>
    <w:p w:rsidR="00EC616C" w:rsidRPr="00EC616C" w:rsidRDefault="00EC616C" w:rsidP="00EC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वित्तीय </w:t>
      </w:r>
      <w:proofErr w:type="spellStart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सेवाएं</w:t>
      </w:r>
      <w:proofErr w:type="spellEnd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 विभाग</w:t>
      </w:r>
    </w:p>
    <w:p w:rsidR="00EC616C" w:rsidRPr="00EC616C" w:rsidRDefault="00EC616C" w:rsidP="00EC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C616C">
        <w:rPr>
          <w:rFonts w:ascii="Mangal" w:eastAsia="Times New Roman" w:hAnsi="Mangal" w:cs="Mangal"/>
          <w:b/>
          <w:bCs/>
          <w:sz w:val="24"/>
          <w:szCs w:val="24"/>
          <w:cs/>
          <w:lang w:val="en-US" w:eastAsia="en-IN"/>
        </w:rPr>
        <w:t>राज्‍य सभा</w:t>
      </w:r>
    </w:p>
    <w:p w:rsidR="00EC616C" w:rsidRPr="00EC616C" w:rsidRDefault="00EC616C" w:rsidP="00EC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EC616C">
        <w:rPr>
          <w:rFonts w:ascii="Mangal" w:eastAsia="Times New Roman" w:hAnsi="Mangal" w:cs="Mangal"/>
          <w:b/>
          <w:bCs/>
          <w:sz w:val="24"/>
          <w:szCs w:val="24"/>
          <w:cs/>
          <w:lang w:val="en-US" w:eastAsia="en-IN"/>
        </w:rPr>
        <w:t>अतारांकित</w:t>
      </w:r>
      <w:proofErr w:type="spellEnd"/>
      <w:r w:rsidRPr="00EC616C">
        <w:rPr>
          <w:rFonts w:ascii="Mangal" w:eastAsia="Times New Roman" w:hAnsi="Mangal" w:cs="Mangal"/>
          <w:b/>
          <w:bCs/>
          <w:sz w:val="24"/>
          <w:szCs w:val="24"/>
          <w:cs/>
          <w:lang w:val="en-US" w:eastAsia="en-IN"/>
        </w:rPr>
        <w:t xml:space="preserve"> प्रश्‍न संख्‍या 674 </w:t>
      </w:r>
    </w:p>
    <w:p w:rsidR="00EC616C" w:rsidRPr="00EC616C" w:rsidRDefault="00EC616C" w:rsidP="00EC61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(जिसका उत्तर 16 अगस्‍त</w:t>
      </w:r>
      <w:r w:rsidRPr="00EC616C">
        <w:rPr>
          <w:rFonts w:ascii="Mangal" w:eastAsia="Times New Roman" w:hAnsi="Mangal" w:cs="Mangal"/>
          <w:sz w:val="24"/>
          <w:szCs w:val="24"/>
          <w:lang w:val="en-US" w:eastAsia="en-IN"/>
        </w:rPr>
        <w:t>,</w:t>
      </w: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 2012/25 श्रावण</w:t>
      </w:r>
      <w:r w:rsidRPr="00EC616C">
        <w:rPr>
          <w:rFonts w:ascii="Mangal" w:eastAsia="Times New Roman" w:hAnsi="Mangal" w:cs="Mangal"/>
          <w:sz w:val="24"/>
          <w:szCs w:val="24"/>
          <w:lang w:val="en-US" w:eastAsia="en-IN"/>
        </w:rPr>
        <w:t>,</w:t>
      </w: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 1934 (शक) को दिया जाना है)</w:t>
      </w:r>
    </w:p>
    <w:p w:rsidR="00EC616C" w:rsidRPr="00EC616C" w:rsidRDefault="00EC616C" w:rsidP="00EC616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C616C">
        <w:rPr>
          <w:rFonts w:ascii="Mangal" w:eastAsia="Times New Roman" w:hAnsi="Mangal" w:cs="Mangal"/>
          <w:b/>
          <w:bCs/>
          <w:sz w:val="24"/>
          <w:szCs w:val="24"/>
          <w:cs/>
          <w:lang w:val="en-US" w:eastAsia="en-IN"/>
        </w:rPr>
        <w:t xml:space="preserve">क्षेत्रीय ग्रामीण </w:t>
      </w:r>
      <w:proofErr w:type="spellStart"/>
      <w:r w:rsidRPr="00EC616C">
        <w:rPr>
          <w:rFonts w:ascii="Mangal" w:eastAsia="Times New Roman" w:hAnsi="Mangal" w:cs="Mangal"/>
          <w:b/>
          <w:bCs/>
          <w:sz w:val="24"/>
          <w:szCs w:val="24"/>
          <w:cs/>
          <w:lang w:val="en-US" w:eastAsia="en-IN"/>
        </w:rPr>
        <w:t>बैंकों</w:t>
      </w:r>
      <w:proofErr w:type="spellEnd"/>
      <w:r w:rsidRPr="00EC616C">
        <w:rPr>
          <w:rFonts w:ascii="Mangal" w:eastAsia="Times New Roman" w:hAnsi="Mangal" w:cs="Mangal"/>
          <w:b/>
          <w:bCs/>
          <w:sz w:val="24"/>
          <w:szCs w:val="24"/>
          <w:cs/>
          <w:lang w:val="en-US" w:eastAsia="en-IN"/>
        </w:rPr>
        <w:t xml:space="preserve"> को सरकारी शेयर जारी किया जाना </w:t>
      </w:r>
    </w:p>
    <w:p w:rsidR="00EC616C" w:rsidRPr="00EC616C" w:rsidRDefault="00EC616C" w:rsidP="00EC616C">
      <w:pPr>
        <w:tabs>
          <w:tab w:val="left" w:pos="990"/>
        </w:tabs>
        <w:spacing w:after="12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C616C">
        <w:rPr>
          <w:rFonts w:ascii="Mangal" w:eastAsia="Times New Roman" w:hAnsi="Mangal" w:cs="Mangal"/>
          <w:sz w:val="24"/>
          <w:szCs w:val="24"/>
          <w:lang w:val="en-US" w:eastAsia="en-IN"/>
        </w:rPr>
        <w:t>674</w:t>
      </w: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.</w:t>
      </w: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ab/>
        <w:t>श्री नंद कुमार सा</w:t>
      </w:r>
      <w:proofErr w:type="gramStart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य :</w:t>
      </w:r>
      <w:proofErr w:type="gramEnd"/>
    </w:p>
    <w:p w:rsidR="00EC616C" w:rsidRPr="00EC616C" w:rsidRDefault="00EC616C" w:rsidP="00EC616C">
      <w:pPr>
        <w:tabs>
          <w:tab w:val="left" w:pos="990"/>
        </w:tabs>
        <w:spacing w:after="12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ab/>
        <w:t>क्‍या वित्त मंत्री यह बताने की कृपा करेंगे कि :</w:t>
      </w:r>
    </w:p>
    <w:p w:rsidR="00EC616C" w:rsidRPr="00EC616C" w:rsidRDefault="00EC616C" w:rsidP="00EC616C">
      <w:pPr>
        <w:spacing w:after="0" w:line="240" w:lineRule="auto"/>
        <w:ind w:left="99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(क)</w:t>
      </w: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ab/>
        <w:t xml:space="preserve">क्‍या सरकार ने हाल ही में अपने 50 प्रतिशत शेयर क्षेत्रीय ग्रामीण </w:t>
      </w:r>
      <w:proofErr w:type="spellStart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बैंकों</w:t>
      </w:r>
      <w:proofErr w:type="spellEnd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 को जारी किए हैं</w:t>
      </w:r>
      <w:r w:rsidRPr="00EC616C">
        <w:rPr>
          <w:rFonts w:ascii="Mangal" w:eastAsia="Times New Roman" w:hAnsi="Mangal" w:cs="Mangal"/>
          <w:sz w:val="24"/>
          <w:szCs w:val="24"/>
          <w:lang w:val="en-US" w:eastAsia="en-IN"/>
        </w:rPr>
        <w:t>;</w:t>
      </w:r>
    </w:p>
    <w:p w:rsidR="00EC616C" w:rsidRPr="00EC616C" w:rsidRDefault="00EC616C" w:rsidP="00EC616C">
      <w:pPr>
        <w:spacing w:after="0" w:line="240" w:lineRule="auto"/>
        <w:ind w:left="99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(ख)</w:t>
      </w: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ab/>
        <w:t xml:space="preserve">यदि हां तो </w:t>
      </w:r>
      <w:proofErr w:type="spellStart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तत्‍संबंधी</w:t>
      </w:r>
      <w:proofErr w:type="spellEnd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 ब्‍यौरे क्‍या हैं और इसके क्‍या कारण हैं</w:t>
      </w:r>
      <w:r w:rsidRPr="00EC616C">
        <w:rPr>
          <w:rFonts w:ascii="Mangal" w:eastAsia="Times New Roman" w:hAnsi="Mangal" w:cs="Mangal"/>
          <w:sz w:val="24"/>
          <w:szCs w:val="24"/>
          <w:lang w:val="en-US" w:eastAsia="en-IN"/>
        </w:rPr>
        <w:t>;</w:t>
      </w: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 और </w:t>
      </w:r>
    </w:p>
    <w:p w:rsidR="00EC616C" w:rsidRPr="00EC616C" w:rsidRDefault="00EC616C" w:rsidP="00EC616C">
      <w:pPr>
        <w:spacing w:after="0" w:line="240" w:lineRule="auto"/>
        <w:ind w:left="99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(ग)</w:t>
      </w: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ab/>
        <w:t>उक्‍त शेयरों को जारी किए जाने का उद्देश्‍य एवं लक्ष्‍य क्‍या था</w:t>
      </w:r>
      <w:r w:rsidRPr="00EC616C">
        <w:rPr>
          <w:rFonts w:ascii="Mangal" w:eastAsia="Times New Roman" w:hAnsi="Mangal" w:cs="Mangal"/>
          <w:sz w:val="24"/>
          <w:szCs w:val="24"/>
          <w:lang w:val="en-US" w:eastAsia="en-IN"/>
        </w:rPr>
        <w:t xml:space="preserve">? </w:t>
      </w:r>
    </w:p>
    <w:p w:rsidR="00EC616C" w:rsidRPr="00EC616C" w:rsidRDefault="00EC616C" w:rsidP="00EC616C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C616C">
        <w:rPr>
          <w:rFonts w:ascii="Mangal" w:eastAsia="Times New Roman" w:hAnsi="Mangal" w:cs="Mangal"/>
          <w:b/>
          <w:bCs/>
          <w:sz w:val="24"/>
          <w:szCs w:val="24"/>
          <w:cs/>
          <w:lang w:val="en-US" w:eastAsia="en-IN"/>
        </w:rPr>
        <w:t>उत्तर</w:t>
      </w:r>
    </w:p>
    <w:p w:rsidR="00EC616C" w:rsidRPr="00EC616C" w:rsidRDefault="00EC616C" w:rsidP="00EC616C">
      <w:pPr>
        <w:tabs>
          <w:tab w:val="left" w:pos="720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वित्त मंत्रालय में राज्‍य मंत्री (श्री </w:t>
      </w:r>
      <w:proofErr w:type="spellStart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नमो</w:t>
      </w:r>
      <w:proofErr w:type="spellEnd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 </w:t>
      </w:r>
      <w:proofErr w:type="spellStart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नारायन</w:t>
      </w:r>
      <w:proofErr w:type="spellEnd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 मीना)</w:t>
      </w:r>
    </w:p>
    <w:p w:rsidR="00EC616C" w:rsidRPr="00EC616C" w:rsidRDefault="00EC616C" w:rsidP="00EC616C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C616C">
        <w:rPr>
          <w:rFonts w:ascii="Mangal" w:eastAsia="Times New Roman" w:hAnsi="Mangal" w:cs="Mangal"/>
          <w:b/>
          <w:bCs/>
          <w:sz w:val="24"/>
          <w:szCs w:val="24"/>
          <w:cs/>
          <w:lang w:val="en-US" w:eastAsia="en-IN"/>
        </w:rPr>
        <w:t>(क)</w:t>
      </w:r>
      <w:r w:rsidRPr="00EC616C">
        <w:rPr>
          <w:rFonts w:ascii="Mangal" w:eastAsia="Times New Roman" w:hAnsi="Mangal" w:cs="Mangal"/>
          <w:b/>
          <w:bCs/>
          <w:sz w:val="24"/>
          <w:szCs w:val="24"/>
          <w:lang w:val="en-US" w:eastAsia="en-IN"/>
        </w:rPr>
        <w:t>, (</w:t>
      </w:r>
      <w:r w:rsidRPr="00EC616C">
        <w:rPr>
          <w:rFonts w:ascii="Mangal" w:eastAsia="Times New Roman" w:hAnsi="Mangal" w:cs="Mangal"/>
          <w:b/>
          <w:bCs/>
          <w:sz w:val="24"/>
          <w:szCs w:val="24"/>
          <w:cs/>
          <w:lang w:val="en-US" w:eastAsia="en-IN"/>
        </w:rPr>
        <w:t xml:space="preserve">ख) और (ग) : </w:t>
      </w: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भारतीय रिजर्व बैंक के डिप्‍टी </w:t>
      </w:r>
      <w:proofErr w:type="spellStart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गवर्नर</w:t>
      </w:r>
      <w:proofErr w:type="spellEnd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 डा. </w:t>
      </w:r>
      <w:proofErr w:type="spellStart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के.सी</w:t>
      </w:r>
      <w:proofErr w:type="spellEnd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. चक्रवर्ती की अध्‍यक्षता में गठित समिति ने क्षेत्रीय ग्रामीण </w:t>
      </w:r>
      <w:proofErr w:type="spellStart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बैंकों</w:t>
      </w:r>
      <w:proofErr w:type="spellEnd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 (</w:t>
      </w:r>
      <w:proofErr w:type="spellStart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आर.आर.बी</w:t>
      </w:r>
      <w:proofErr w:type="spellEnd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.) की वित्‍तीय स्‍थिति की समीक्षा करने के पश्‍चात</w:t>
      </w:r>
      <w:r w:rsidRPr="00EC616C">
        <w:rPr>
          <w:rFonts w:ascii="Mangal" w:eastAsia="Times New Roman" w:hAnsi="Mangal" w:cs="Mangal"/>
          <w:sz w:val="24"/>
          <w:szCs w:val="24"/>
          <w:lang w:val="en-US" w:eastAsia="en-IN"/>
        </w:rPr>
        <w:t>,</w:t>
      </w: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 अन्‍य बातों के साथ-साथ</w:t>
      </w:r>
      <w:r w:rsidRPr="00EC616C">
        <w:rPr>
          <w:rFonts w:ascii="Mangal" w:eastAsia="Times New Roman" w:hAnsi="Mangal" w:cs="Mangal"/>
          <w:sz w:val="24"/>
          <w:szCs w:val="24"/>
          <w:lang w:val="en-US" w:eastAsia="en-IN"/>
        </w:rPr>
        <w:t>,</w:t>
      </w: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 40 क्षेत्रीय ग्रामीण </w:t>
      </w:r>
      <w:proofErr w:type="spellStart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बैंकों</w:t>
      </w:r>
      <w:proofErr w:type="spellEnd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 को उनकी जोखिम भारित परिसंपत्‍ति की तुलना में पूंजी के अनुपात (</w:t>
      </w:r>
      <w:proofErr w:type="spellStart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सीआरएआर</w:t>
      </w:r>
      <w:proofErr w:type="spellEnd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) में सुधार लाकर 9</w:t>
      </w:r>
      <w:r w:rsidRPr="00EC616C">
        <w:rPr>
          <w:rFonts w:ascii="Mangal" w:eastAsia="Times New Roman" w:hAnsi="Mangal" w:cs="Mangal"/>
          <w:sz w:val="24"/>
          <w:szCs w:val="24"/>
          <w:lang w:val="en-US" w:eastAsia="en-IN"/>
        </w:rPr>
        <w:t xml:space="preserve">% </w:t>
      </w: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करने के लिए </w:t>
      </w:r>
      <w:proofErr w:type="spellStart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पुनर्पूंजीकरण</w:t>
      </w:r>
      <w:proofErr w:type="spellEnd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 सहायता की सिफारिश की थी। </w:t>
      </w:r>
    </w:p>
    <w:p w:rsidR="00EC616C" w:rsidRPr="00EC616C" w:rsidRDefault="00EC616C" w:rsidP="00EC616C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ab/>
      </w:r>
      <w:proofErr w:type="spellStart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पुनर्पूंजीकरण</w:t>
      </w:r>
      <w:proofErr w:type="spellEnd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 प्रक्रिया वर्ष 2010-11 में आरंभ की गई थी। अभी तक केन्‍द्र सरकार द्वारा अपने 5</w:t>
      </w:r>
      <w:r w:rsidRPr="00EC616C">
        <w:rPr>
          <w:rFonts w:ascii="Mangal" w:eastAsia="Times New Roman" w:hAnsi="Mangal" w:cs="Mangal"/>
          <w:sz w:val="24"/>
          <w:szCs w:val="24"/>
          <w:lang w:val="en-US" w:eastAsia="en-IN"/>
        </w:rPr>
        <w:t xml:space="preserve">0% </w:t>
      </w:r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शेयर के रूप में 27 क्षेत्रीय ग्रामीण </w:t>
      </w:r>
      <w:proofErr w:type="spellStart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>बैंकों</w:t>
      </w:r>
      <w:proofErr w:type="spellEnd"/>
      <w:r w:rsidRPr="00EC616C">
        <w:rPr>
          <w:rFonts w:ascii="Mangal" w:eastAsia="Times New Roman" w:hAnsi="Mangal" w:cs="Mangal"/>
          <w:sz w:val="24"/>
          <w:szCs w:val="24"/>
          <w:cs/>
          <w:lang w:val="en-US" w:eastAsia="en-IN"/>
        </w:rPr>
        <w:t xml:space="preserve"> को 577.17 करोड़ रुपये की राशि जारी की गई है। </w:t>
      </w:r>
    </w:p>
    <w:p w:rsidR="00EC616C" w:rsidRPr="00EC616C" w:rsidRDefault="00EC616C" w:rsidP="00EC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C616C">
        <w:rPr>
          <w:rFonts w:ascii="Mangal" w:eastAsia="Times New Roman" w:hAnsi="Mangal" w:cs="Mangal"/>
          <w:sz w:val="24"/>
          <w:szCs w:val="24"/>
          <w:lang w:val="en-US" w:eastAsia="en-IN"/>
        </w:rPr>
        <w:t>*****</w:t>
      </w:r>
    </w:p>
    <w:p w:rsidR="001C333D" w:rsidRDefault="001C333D"/>
    <w:sectPr w:rsidR="001C333D" w:rsidSect="001C3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C616C"/>
    <w:rsid w:val="001C333D"/>
    <w:rsid w:val="00EC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HCL Infosystems Limited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usewre</dc:creator>
  <cp:keywords/>
  <dc:description/>
  <cp:lastModifiedBy>usewre</cp:lastModifiedBy>
  <cp:revision>2</cp:revision>
  <dcterms:created xsi:type="dcterms:W3CDTF">2013-02-13T11:33:00Z</dcterms:created>
  <dcterms:modified xsi:type="dcterms:W3CDTF">2013-02-13T11:33:00Z</dcterms:modified>
</cp:coreProperties>
</file>