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08" w:rsidRPr="00116697" w:rsidRDefault="00847C08" w:rsidP="00847C08">
      <w:pPr>
        <w:tabs>
          <w:tab w:val="left" w:pos="720"/>
        </w:tabs>
        <w:spacing w:after="0"/>
        <w:jc w:val="center"/>
        <w:rPr>
          <w:rFonts w:ascii="Mangal" w:eastAsia="Calibri" w:hAnsi="Mangal"/>
          <w:sz w:val="24"/>
          <w:szCs w:val="24"/>
        </w:rPr>
      </w:pPr>
      <w:r w:rsidRPr="00116697">
        <w:rPr>
          <w:rFonts w:ascii="Mangal" w:eastAsia="Calibri" w:hAnsi="Mangal"/>
          <w:sz w:val="24"/>
          <w:szCs w:val="24"/>
          <w:cs/>
        </w:rPr>
        <w:t>भारत</w:t>
      </w:r>
      <w:r w:rsidRPr="00116697">
        <w:rPr>
          <w:rFonts w:ascii="Mangal" w:eastAsia="Calibri" w:hAnsi="Mangal" w:hint="cs"/>
          <w:sz w:val="24"/>
          <w:szCs w:val="24"/>
          <w:cs/>
        </w:rPr>
        <w:t xml:space="preserve"> सरकार</w:t>
      </w:r>
    </w:p>
    <w:p w:rsidR="00847C08" w:rsidRPr="00116697" w:rsidRDefault="00847C08" w:rsidP="00847C08">
      <w:pPr>
        <w:spacing w:after="0" w:line="240" w:lineRule="auto"/>
        <w:jc w:val="center"/>
        <w:rPr>
          <w:rFonts w:ascii="Mangal" w:eastAsia="Calibri" w:hAnsi="Mangal"/>
          <w:sz w:val="24"/>
          <w:szCs w:val="24"/>
        </w:rPr>
      </w:pPr>
      <w:r w:rsidRPr="00116697">
        <w:rPr>
          <w:rFonts w:ascii="Mangal" w:eastAsia="Calibri" w:hAnsi="Mangal"/>
          <w:sz w:val="24"/>
          <w:szCs w:val="24"/>
          <w:cs/>
        </w:rPr>
        <w:t xml:space="preserve">वित्त मंत्रालय </w:t>
      </w:r>
    </w:p>
    <w:p w:rsidR="00847C08" w:rsidRPr="00116697" w:rsidRDefault="00847C08" w:rsidP="00847C08">
      <w:pPr>
        <w:spacing w:after="0" w:line="240" w:lineRule="auto"/>
        <w:jc w:val="center"/>
        <w:rPr>
          <w:rFonts w:ascii="Mangal" w:eastAsia="Calibri" w:hAnsi="Mangal"/>
          <w:sz w:val="24"/>
          <w:szCs w:val="24"/>
        </w:rPr>
      </w:pPr>
      <w:r w:rsidRPr="00116697">
        <w:rPr>
          <w:rFonts w:ascii="Mangal" w:eastAsia="Calibri" w:hAnsi="Mangal"/>
          <w:sz w:val="24"/>
          <w:szCs w:val="24"/>
          <w:cs/>
        </w:rPr>
        <w:t>वित्तीय सेवाएं विभाग</w:t>
      </w:r>
    </w:p>
    <w:p w:rsidR="00847C08" w:rsidRPr="00116697" w:rsidRDefault="00847C08" w:rsidP="00847C08">
      <w:pPr>
        <w:spacing w:after="0" w:line="240" w:lineRule="auto"/>
        <w:jc w:val="center"/>
        <w:rPr>
          <w:rFonts w:ascii="Mangal" w:eastAsia="Calibri" w:hAnsi="Mangal"/>
          <w:b/>
          <w:bCs/>
          <w:sz w:val="24"/>
          <w:szCs w:val="24"/>
        </w:rPr>
      </w:pPr>
      <w:r w:rsidRPr="00116697">
        <w:rPr>
          <w:rFonts w:ascii="Mangal" w:eastAsia="Calibri" w:hAnsi="Mangal"/>
          <w:b/>
          <w:bCs/>
          <w:sz w:val="24"/>
          <w:szCs w:val="24"/>
          <w:cs/>
        </w:rPr>
        <w:t>राज्‍य सभा</w:t>
      </w:r>
    </w:p>
    <w:p w:rsidR="00847C08" w:rsidRPr="00116697" w:rsidRDefault="00847C08" w:rsidP="00847C08">
      <w:pPr>
        <w:spacing w:after="0" w:line="240" w:lineRule="auto"/>
        <w:jc w:val="center"/>
        <w:rPr>
          <w:rFonts w:ascii="Mangal" w:eastAsia="Calibri" w:hAnsi="Mangal"/>
          <w:b/>
          <w:bCs/>
          <w:sz w:val="24"/>
          <w:szCs w:val="24"/>
        </w:rPr>
      </w:pPr>
      <w:r w:rsidRPr="00116697">
        <w:rPr>
          <w:rFonts w:ascii="Mangal" w:eastAsia="Calibri" w:hAnsi="Mangal"/>
          <w:b/>
          <w:bCs/>
          <w:sz w:val="24"/>
          <w:szCs w:val="24"/>
          <w:cs/>
        </w:rPr>
        <w:t>अतारांकित प्रश्‍न</w:t>
      </w:r>
      <w:r w:rsidRPr="00116697">
        <w:rPr>
          <w:rFonts w:ascii="Mangal" w:eastAsia="Calibri" w:hAnsi="Mangal" w:hint="cs"/>
          <w:b/>
          <w:bCs/>
          <w:sz w:val="24"/>
          <w:szCs w:val="24"/>
          <w:cs/>
        </w:rPr>
        <w:t xml:space="preserve"> </w:t>
      </w:r>
      <w:r w:rsidRPr="00116697">
        <w:rPr>
          <w:rFonts w:ascii="Mangal" w:eastAsia="Calibri" w:hAnsi="Mangal"/>
          <w:b/>
          <w:bCs/>
          <w:sz w:val="24"/>
          <w:szCs w:val="24"/>
          <w:cs/>
        </w:rPr>
        <w:t>संख्‍या</w:t>
      </w:r>
      <w:r w:rsidRPr="00116697">
        <w:rPr>
          <w:rFonts w:ascii="Mangal" w:eastAsia="Calibri" w:hAnsi="Mangal" w:hint="cs"/>
          <w:b/>
          <w:bCs/>
          <w:sz w:val="24"/>
          <w:szCs w:val="24"/>
          <w:cs/>
        </w:rPr>
        <w:t xml:space="preserve"> 668      </w:t>
      </w:r>
      <w:r w:rsidRPr="00116697">
        <w:rPr>
          <w:rFonts w:ascii="Mangal" w:eastAsia="Calibri" w:hAnsi="Mangal"/>
          <w:b/>
          <w:bCs/>
          <w:sz w:val="24"/>
          <w:szCs w:val="24"/>
          <w:cs/>
        </w:rPr>
        <w:t xml:space="preserve"> </w:t>
      </w:r>
    </w:p>
    <w:p w:rsidR="00847C08" w:rsidRPr="00116697" w:rsidRDefault="00847C08" w:rsidP="00847C08">
      <w:pPr>
        <w:spacing w:after="0" w:line="240" w:lineRule="auto"/>
        <w:jc w:val="center"/>
        <w:rPr>
          <w:rFonts w:ascii="Mangal" w:eastAsia="Calibri" w:hAnsi="Mangal"/>
          <w:sz w:val="24"/>
          <w:szCs w:val="24"/>
        </w:rPr>
      </w:pPr>
      <w:r w:rsidRPr="00116697">
        <w:rPr>
          <w:rFonts w:ascii="Mangal" w:eastAsia="Calibri" w:hAnsi="Mangal"/>
          <w:sz w:val="24"/>
          <w:szCs w:val="24"/>
          <w:cs/>
        </w:rPr>
        <w:t>(जिसका उत्तर</w:t>
      </w:r>
      <w:r w:rsidRPr="00116697">
        <w:rPr>
          <w:rFonts w:ascii="Mangal" w:eastAsia="Calibri" w:hAnsi="Mangal" w:hint="cs"/>
          <w:sz w:val="24"/>
          <w:szCs w:val="24"/>
          <w:cs/>
        </w:rPr>
        <w:t xml:space="preserve"> 16 अगस्‍त</w:t>
      </w:r>
      <w:r w:rsidRPr="00116697">
        <w:rPr>
          <w:rFonts w:ascii="Mangal" w:eastAsia="Calibri" w:hAnsi="Mangal"/>
          <w:sz w:val="24"/>
          <w:szCs w:val="24"/>
        </w:rPr>
        <w:t>,</w:t>
      </w:r>
      <w:r w:rsidRPr="00116697">
        <w:rPr>
          <w:rFonts w:ascii="Mangal" w:eastAsia="Calibri" w:hAnsi="Mangal"/>
          <w:sz w:val="24"/>
          <w:szCs w:val="24"/>
          <w:cs/>
        </w:rPr>
        <w:t xml:space="preserve"> 2012/25</w:t>
      </w:r>
      <w:r w:rsidRPr="00116697">
        <w:rPr>
          <w:rFonts w:ascii="Mangal" w:eastAsia="Calibri" w:hAnsi="Mangal" w:hint="cs"/>
          <w:sz w:val="24"/>
          <w:szCs w:val="24"/>
          <w:cs/>
        </w:rPr>
        <w:t xml:space="preserve"> श्रावण</w:t>
      </w:r>
      <w:r w:rsidRPr="00116697">
        <w:rPr>
          <w:rFonts w:ascii="Mangal" w:eastAsia="Calibri" w:hAnsi="Mangal"/>
          <w:sz w:val="24"/>
          <w:szCs w:val="24"/>
        </w:rPr>
        <w:t>,</w:t>
      </w:r>
      <w:r w:rsidRPr="00116697">
        <w:rPr>
          <w:rFonts w:ascii="Mangal" w:eastAsia="Calibri" w:hAnsi="Mangal"/>
          <w:sz w:val="24"/>
          <w:szCs w:val="24"/>
          <w:cs/>
        </w:rPr>
        <w:t xml:space="preserve"> 193</w:t>
      </w:r>
      <w:r w:rsidRPr="00116697">
        <w:rPr>
          <w:rFonts w:ascii="Mangal" w:eastAsia="Calibri" w:hAnsi="Mangal" w:hint="cs"/>
          <w:sz w:val="24"/>
          <w:szCs w:val="24"/>
          <w:cs/>
        </w:rPr>
        <w:t>4</w:t>
      </w:r>
      <w:r w:rsidRPr="00116697">
        <w:rPr>
          <w:rFonts w:ascii="Mangal" w:eastAsia="Calibri" w:hAnsi="Mangal"/>
          <w:sz w:val="24"/>
          <w:szCs w:val="24"/>
          <w:cs/>
        </w:rPr>
        <w:t xml:space="preserve"> (शक) को दिया जाना है)</w:t>
      </w:r>
    </w:p>
    <w:p w:rsidR="00847C08" w:rsidRPr="00116697" w:rsidRDefault="00847C08" w:rsidP="00847C0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cs/>
        </w:rPr>
      </w:pPr>
      <w:r w:rsidRPr="00116697">
        <w:rPr>
          <w:rFonts w:ascii="Mangal" w:eastAsia="Calibri" w:hAnsi="Mangal" w:hint="cs"/>
          <w:b/>
          <w:bCs/>
          <w:sz w:val="24"/>
          <w:szCs w:val="24"/>
          <w:cs/>
        </w:rPr>
        <w:t xml:space="preserve">प्रत्‍यक्ष ऋण प्रदान किए जाने हेतु व्‍यवसाय का विविधीकरण करने की अनुमति </w:t>
      </w:r>
    </w:p>
    <w:p w:rsidR="00847C08" w:rsidRPr="00116697" w:rsidRDefault="00847C08" w:rsidP="00847C08">
      <w:pPr>
        <w:tabs>
          <w:tab w:val="left" w:pos="990"/>
        </w:tabs>
        <w:spacing w:after="0" w:line="240" w:lineRule="auto"/>
        <w:ind w:left="990" w:hanging="990"/>
        <w:jc w:val="both"/>
        <w:rPr>
          <w:rFonts w:ascii="Mangal" w:eastAsia="Calibri" w:hAnsi="Mangal"/>
          <w:sz w:val="24"/>
          <w:szCs w:val="24"/>
        </w:rPr>
      </w:pPr>
      <w:r w:rsidRPr="00116697">
        <w:rPr>
          <w:rFonts w:ascii="Mangal" w:eastAsia="Calibri" w:hAnsi="Mangal"/>
          <w:sz w:val="24"/>
          <w:szCs w:val="24"/>
          <w:cs/>
        </w:rPr>
        <w:t>668.</w:t>
      </w:r>
      <w:r w:rsidRPr="00116697">
        <w:rPr>
          <w:rFonts w:ascii="Mangal" w:eastAsia="Calibri" w:hAnsi="Mangal"/>
          <w:sz w:val="24"/>
          <w:szCs w:val="24"/>
          <w:cs/>
        </w:rPr>
        <w:tab/>
        <w:t>श्री</w:t>
      </w:r>
      <w:r w:rsidRPr="00116697">
        <w:rPr>
          <w:rFonts w:ascii="Mangal" w:eastAsia="Calibri" w:hAnsi="Mangal" w:hint="cs"/>
          <w:sz w:val="24"/>
          <w:szCs w:val="24"/>
          <w:cs/>
        </w:rPr>
        <w:t xml:space="preserve"> तपन कुमार सेन: </w:t>
      </w:r>
    </w:p>
    <w:p w:rsidR="00847C08" w:rsidRPr="00116697" w:rsidRDefault="00847C08" w:rsidP="00847C08">
      <w:pPr>
        <w:tabs>
          <w:tab w:val="left" w:pos="990"/>
        </w:tabs>
        <w:spacing w:after="0" w:line="240" w:lineRule="auto"/>
        <w:ind w:left="990" w:hanging="990"/>
        <w:jc w:val="both"/>
        <w:rPr>
          <w:rFonts w:ascii="Mangal" w:eastAsia="Calibri" w:hAnsi="Mangal"/>
          <w:sz w:val="24"/>
          <w:szCs w:val="24"/>
        </w:rPr>
      </w:pPr>
      <w:r w:rsidRPr="00116697">
        <w:rPr>
          <w:rFonts w:ascii="Mangal" w:eastAsia="Calibri" w:hAnsi="Mangal" w:hint="cs"/>
          <w:sz w:val="24"/>
          <w:szCs w:val="24"/>
          <w:cs/>
        </w:rPr>
        <w:t xml:space="preserve"> </w:t>
      </w:r>
      <w:r w:rsidRPr="00116697">
        <w:rPr>
          <w:rFonts w:ascii="Mangal" w:eastAsia="Calibri" w:hAnsi="Mangal" w:hint="cs"/>
          <w:sz w:val="24"/>
          <w:szCs w:val="24"/>
          <w:cs/>
        </w:rPr>
        <w:tab/>
      </w:r>
      <w:r w:rsidRPr="00116697">
        <w:rPr>
          <w:rFonts w:ascii="Mangal" w:eastAsia="Calibri" w:hAnsi="Mangal"/>
          <w:sz w:val="24"/>
          <w:szCs w:val="24"/>
          <w:cs/>
        </w:rPr>
        <w:t>क्‍या वित्त मंत्री यह बताने की कृपा करेंगे कि:</w:t>
      </w:r>
    </w:p>
    <w:p w:rsidR="00847C08" w:rsidRPr="00116697" w:rsidRDefault="00847C08" w:rsidP="00847C08">
      <w:pPr>
        <w:tabs>
          <w:tab w:val="left" w:pos="990"/>
        </w:tabs>
        <w:spacing w:after="0" w:line="240" w:lineRule="auto"/>
        <w:ind w:left="990" w:hanging="990"/>
        <w:jc w:val="both"/>
        <w:rPr>
          <w:rFonts w:ascii="Mangal" w:eastAsia="Calibri" w:hAnsi="Mangal"/>
          <w:sz w:val="24"/>
          <w:szCs w:val="24"/>
        </w:rPr>
      </w:pPr>
      <w:r w:rsidRPr="00116697">
        <w:rPr>
          <w:rFonts w:ascii="Mangal" w:eastAsia="Calibri" w:hAnsi="Mangal"/>
          <w:sz w:val="24"/>
          <w:szCs w:val="24"/>
          <w:cs/>
        </w:rPr>
        <w:t>(क)</w:t>
      </w:r>
      <w:r w:rsidRPr="00116697">
        <w:rPr>
          <w:rFonts w:ascii="Mangal" w:eastAsia="Calibri" w:hAnsi="Mangal"/>
          <w:sz w:val="24"/>
          <w:szCs w:val="24"/>
        </w:rPr>
        <w:tab/>
      </w:r>
      <w:r w:rsidRPr="00116697">
        <w:rPr>
          <w:rFonts w:ascii="Mangal" w:eastAsia="Calibri" w:hAnsi="Mangal"/>
          <w:sz w:val="24"/>
          <w:szCs w:val="24"/>
          <w:cs/>
        </w:rPr>
        <w:t>क्‍या</w:t>
      </w:r>
      <w:r w:rsidRPr="00116697">
        <w:rPr>
          <w:rFonts w:ascii="Mangal" w:eastAsia="Calibri" w:hAnsi="Mangal" w:hint="cs"/>
          <w:sz w:val="24"/>
          <w:szCs w:val="24"/>
          <w:cs/>
        </w:rPr>
        <w:t xml:space="preserve"> नाबार्ड ने</w:t>
      </w:r>
      <w:r w:rsidRPr="00116697">
        <w:rPr>
          <w:rFonts w:ascii="Mangal" w:eastAsia="Calibri" w:hAnsi="Mangal" w:hint="eastAsia"/>
          <w:sz w:val="24"/>
          <w:szCs w:val="24"/>
        </w:rPr>
        <w:t>‘</w:t>
      </w:r>
      <w:r w:rsidRPr="00116697">
        <w:rPr>
          <w:rFonts w:ascii="Mangal" w:eastAsia="Calibri" w:hAnsi="Mangal" w:hint="cs"/>
          <w:sz w:val="24"/>
          <w:szCs w:val="24"/>
          <w:cs/>
        </w:rPr>
        <w:t>नाबार्ड अवसरंचना विकास एजेंसी (एनआईड</w:t>
      </w:r>
      <w:r>
        <w:rPr>
          <w:rFonts w:ascii="Mangal" w:eastAsia="Calibri" w:hAnsi="Mangal" w:hint="cs"/>
          <w:sz w:val="24"/>
          <w:szCs w:val="24"/>
          <w:cs/>
        </w:rPr>
        <w:t>ीए) जैसी योजनाओं के तहत विशेष रू</w:t>
      </w:r>
      <w:r w:rsidRPr="00116697">
        <w:rPr>
          <w:rFonts w:ascii="Mangal" w:eastAsia="Calibri" w:hAnsi="Mangal" w:hint="cs"/>
          <w:sz w:val="24"/>
          <w:szCs w:val="24"/>
          <w:cs/>
        </w:rPr>
        <w:t xml:space="preserve">प से </w:t>
      </w:r>
      <w:r>
        <w:rPr>
          <w:rFonts w:ascii="Mangal" w:eastAsia="Calibri" w:hAnsi="Mangal" w:hint="cs"/>
          <w:sz w:val="24"/>
          <w:szCs w:val="24"/>
          <w:cs/>
        </w:rPr>
        <w:t xml:space="preserve">कारपोरेट कंपनियों को प्रत्‍यक्ष रूप से </w:t>
      </w:r>
      <w:r w:rsidRPr="00116697">
        <w:rPr>
          <w:rFonts w:ascii="Mangal" w:eastAsia="Calibri" w:hAnsi="Mangal" w:hint="cs"/>
          <w:sz w:val="24"/>
          <w:szCs w:val="24"/>
          <w:cs/>
        </w:rPr>
        <w:t>ऋण प्रदान किये जाने हेतु अपने व्‍यवसाय का विविधीकरण करने के संबंध में सरकार से अनुमति मांगी है</w:t>
      </w:r>
      <w:r w:rsidRPr="00116697">
        <w:rPr>
          <w:rFonts w:ascii="Mangal" w:eastAsia="Calibri" w:hAnsi="Mangal"/>
          <w:sz w:val="24"/>
          <w:szCs w:val="24"/>
        </w:rPr>
        <w:t>;</w:t>
      </w:r>
      <w:r w:rsidRPr="00116697">
        <w:rPr>
          <w:rFonts w:ascii="Mangal" w:eastAsia="Calibri" w:hAnsi="Mangal" w:hint="cs"/>
          <w:sz w:val="24"/>
          <w:szCs w:val="24"/>
          <w:cs/>
        </w:rPr>
        <w:t xml:space="preserve"> और </w:t>
      </w:r>
    </w:p>
    <w:p w:rsidR="00847C08" w:rsidRPr="00116697" w:rsidRDefault="00847C08" w:rsidP="00847C08">
      <w:pPr>
        <w:tabs>
          <w:tab w:val="left" w:pos="990"/>
        </w:tabs>
        <w:spacing w:after="0" w:line="240" w:lineRule="auto"/>
        <w:ind w:left="990" w:hanging="990"/>
        <w:jc w:val="both"/>
        <w:rPr>
          <w:rFonts w:ascii="Mangal" w:eastAsia="Calibri" w:hAnsi="Mangal"/>
          <w:sz w:val="24"/>
          <w:szCs w:val="24"/>
        </w:rPr>
      </w:pPr>
      <w:r w:rsidRPr="00116697">
        <w:rPr>
          <w:rFonts w:ascii="Mangal" w:eastAsia="Calibri" w:hAnsi="Mangal"/>
          <w:sz w:val="24"/>
          <w:szCs w:val="24"/>
          <w:cs/>
        </w:rPr>
        <w:t>(ख)</w:t>
      </w:r>
      <w:r w:rsidRPr="00116697">
        <w:rPr>
          <w:rFonts w:ascii="Mangal" w:eastAsia="Calibri" w:hAnsi="Mangal"/>
          <w:sz w:val="24"/>
          <w:szCs w:val="24"/>
          <w:cs/>
        </w:rPr>
        <w:tab/>
        <w:t>यदि</w:t>
      </w:r>
      <w:r w:rsidRPr="00116697">
        <w:rPr>
          <w:rFonts w:ascii="Mangal" w:eastAsia="Calibri" w:hAnsi="Mangal" w:hint="cs"/>
          <w:sz w:val="24"/>
          <w:szCs w:val="24"/>
          <w:cs/>
        </w:rPr>
        <w:t xml:space="preserve"> हां</w:t>
      </w:r>
      <w:r w:rsidRPr="00116697">
        <w:rPr>
          <w:rFonts w:ascii="Mangal" w:eastAsia="Calibri" w:hAnsi="Mangal" w:hint="cs"/>
          <w:sz w:val="24"/>
          <w:szCs w:val="24"/>
        </w:rPr>
        <w:t>,</w:t>
      </w:r>
      <w:r w:rsidRPr="00116697">
        <w:rPr>
          <w:rFonts w:ascii="Mangal" w:eastAsia="Calibri" w:hAnsi="Mangal" w:hint="cs"/>
          <w:sz w:val="24"/>
          <w:szCs w:val="24"/>
          <w:cs/>
        </w:rPr>
        <w:t xml:space="preserve"> तो यह अनुमति प्रदान किए जाने के संबंध में सरकार की क्‍या राय है</w:t>
      </w:r>
      <w:r w:rsidRPr="00116697">
        <w:rPr>
          <w:rFonts w:ascii="Mangal" w:eastAsia="Calibri" w:hAnsi="Mangal"/>
          <w:sz w:val="24"/>
          <w:szCs w:val="24"/>
        </w:rPr>
        <w:t>?</w:t>
      </w:r>
    </w:p>
    <w:p w:rsidR="00847C08" w:rsidRPr="00116697" w:rsidRDefault="00847C08" w:rsidP="00847C08">
      <w:pPr>
        <w:tabs>
          <w:tab w:val="left" w:pos="990"/>
        </w:tabs>
        <w:spacing w:after="0" w:line="240" w:lineRule="auto"/>
        <w:ind w:left="990" w:hanging="990"/>
        <w:jc w:val="both"/>
        <w:rPr>
          <w:rFonts w:ascii="Mangal" w:eastAsia="Calibri" w:hAnsi="Mangal"/>
          <w:sz w:val="24"/>
          <w:szCs w:val="24"/>
        </w:rPr>
      </w:pPr>
    </w:p>
    <w:p w:rsidR="00847C08" w:rsidRPr="00116697" w:rsidRDefault="00847C08" w:rsidP="00847C08">
      <w:pPr>
        <w:tabs>
          <w:tab w:val="left" w:pos="720"/>
        </w:tabs>
        <w:spacing w:after="0" w:line="240" w:lineRule="auto"/>
        <w:jc w:val="center"/>
        <w:rPr>
          <w:rFonts w:ascii="Mangal" w:eastAsia="Calibri" w:hAnsi="Mangal"/>
          <w:b/>
          <w:bCs/>
          <w:sz w:val="24"/>
          <w:szCs w:val="24"/>
        </w:rPr>
      </w:pPr>
      <w:r w:rsidRPr="00116697">
        <w:rPr>
          <w:rFonts w:ascii="Mangal" w:eastAsia="Calibri" w:hAnsi="Mangal"/>
          <w:b/>
          <w:bCs/>
          <w:sz w:val="24"/>
          <w:szCs w:val="24"/>
          <w:cs/>
        </w:rPr>
        <w:t>उत्तर</w:t>
      </w:r>
    </w:p>
    <w:p w:rsidR="00847C08" w:rsidRPr="00116697" w:rsidRDefault="00847C08" w:rsidP="00847C08">
      <w:pPr>
        <w:tabs>
          <w:tab w:val="left" w:pos="720"/>
        </w:tabs>
        <w:spacing w:after="0" w:line="240" w:lineRule="auto"/>
        <w:jc w:val="center"/>
        <w:rPr>
          <w:rFonts w:ascii="Mangal" w:eastAsia="Calibri" w:hAnsi="Mangal"/>
          <w:sz w:val="24"/>
          <w:szCs w:val="24"/>
        </w:rPr>
      </w:pPr>
      <w:r w:rsidRPr="00116697">
        <w:rPr>
          <w:rFonts w:ascii="Mangal" w:eastAsia="Calibri" w:hAnsi="Mangal"/>
          <w:sz w:val="24"/>
          <w:szCs w:val="24"/>
          <w:cs/>
        </w:rPr>
        <w:t>वित्त मंत्रालय में राज्‍य मंत्री (श्री नमो नारायन मीना)</w:t>
      </w:r>
    </w:p>
    <w:p w:rsidR="00847C08" w:rsidRPr="00116697" w:rsidRDefault="00847C08" w:rsidP="00847C08">
      <w:pPr>
        <w:tabs>
          <w:tab w:val="left" w:pos="720"/>
        </w:tabs>
        <w:spacing w:after="0" w:line="240" w:lineRule="auto"/>
        <w:jc w:val="center"/>
        <w:rPr>
          <w:rFonts w:ascii="Mangal" w:eastAsia="Calibri" w:hAnsi="Mangal"/>
          <w:sz w:val="24"/>
          <w:szCs w:val="24"/>
        </w:rPr>
      </w:pPr>
    </w:p>
    <w:p w:rsidR="00847C08" w:rsidRPr="00116697" w:rsidRDefault="00847C08" w:rsidP="00847C08">
      <w:pPr>
        <w:tabs>
          <w:tab w:val="left" w:pos="720"/>
        </w:tabs>
        <w:spacing w:after="0" w:line="240" w:lineRule="auto"/>
        <w:ind w:right="-90"/>
        <w:jc w:val="both"/>
        <w:rPr>
          <w:rFonts w:eastAsia="Calibri"/>
          <w:sz w:val="24"/>
          <w:szCs w:val="24"/>
        </w:rPr>
      </w:pPr>
      <w:r w:rsidRPr="00116697">
        <w:rPr>
          <w:rFonts w:ascii="Mangal" w:eastAsia="Calibri" w:hAnsi="Mangal" w:hint="cs"/>
          <w:b/>
          <w:bCs/>
          <w:sz w:val="24"/>
          <w:szCs w:val="24"/>
          <w:cs/>
        </w:rPr>
        <w:t xml:space="preserve">(क) से (ख): </w:t>
      </w:r>
      <w:r w:rsidRPr="00116697">
        <w:rPr>
          <w:rFonts w:ascii="Mangal" w:eastAsia="Calibri" w:hAnsi="Mangal" w:hint="cs"/>
          <w:sz w:val="24"/>
          <w:szCs w:val="24"/>
          <w:cs/>
        </w:rPr>
        <w:t xml:space="preserve">सरकार ने राष्‍ट्रीय कृषि और ग्रामीण विकास बैंक (नाबार्ड) को सलाह दी है कि उसे </w:t>
      </w:r>
      <w:r>
        <w:rPr>
          <w:rFonts w:ascii="Mangal" w:eastAsia="Calibri" w:hAnsi="Mangal" w:hint="cs"/>
          <w:sz w:val="24"/>
          <w:szCs w:val="24"/>
          <w:cs/>
        </w:rPr>
        <w:t xml:space="preserve">संवर्धनात्‍मक कार्य में लगना </w:t>
      </w:r>
      <w:r w:rsidRPr="00116697">
        <w:rPr>
          <w:rFonts w:ascii="Mangal" w:eastAsia="Calibri" w:hAnsi="Mangal" w:hint="cs"/>
          <w:sz w:val="24"/>
          <w:szCs w:val="24"/>
          <w:cs/>
        </w:rPr>
        <w:t>चाहिए और प्रत्‍यक्ष वित्‍त-पोषण नहीं करना चाहिए। नाबार्ड को बैंकों के माध्‍यम से परियोजनागत वित्‍त</w:t>
      </w:r>
      <w:r w:rsidRPr="00116697">
        <w:rPr>
          <w:rFonts w:ascii="Mangal" w:eastAsia="Calibri" w:hAnsi="Mangal"/>
          <w:sz w:val="24"/>
          <w:szCs w:val="24"/>
          <w:cs/>
        </w:rPr>
        <w:t>–</w:t>
      </w:r>
      <w:r w:rsidRPr="00116697">
        <w:rPr>
          <w:rFonts w:ascii="Mangal" w:eastAsia="Calibri" w:hAnsi="Mangal" w:hint="cs"/>
          <w:sz w:val="24"/>
          <w:szCs w:val="24"/>
          <w:cs/>
        </w:rPr>
        <w:t xml:space="preserve">पोषण करवाने और बैंकों के पुनर्वित्‍त-पोषण पर ध्‍यान केन्‍द्रित करना चाहिए।  </w:t>
      </w:r>
    </w:p>
    <w:p w:rsidR="00847C08" w:rsidRPr="00116697" w:rsidRDefault="00847C08" w:rsidP="00847C08">
      <w:pPr>
        <w:tabs>
          <w:tab w:val="left" w:pos="720"/>
        </w:tabs>
        <w:spacing w:after="0" w:line="240" w:lineRule="auto"/>
        <w:ind w:right="-90"/>
        <w:jc w:val="center"/>
        <w:rPr>
          <w:rFonts w:ascii="Mangal" w:eastAsia="Calibri" w:hAnsi="Mangal"/>
          <w:sz w:val="24"/>
          <w:szCs w:val="24"/>
        </w:rPr>
      </w:pPr>
      <w:r w:rsidRPr="00116697">
        <w:rPr>
          <w:rFonts w:ascii="Mangal" w:eastAsia="Calibri" w:hAnsi="Mangal"/>
          <w:sz w:val="24"/>
          <w:szCs w:val="24"/>
        </w:rPr>
        <w:t>****</w:t>
      </w:r>
    </w:p>
    <w:p w:rsidR="00847C08" w:rsidRDefault="00847C08" w:rsidP="00847C08">
      <w:pPr>
        <w:rPr>
          <w:cs/>
        </w:rPr>
      </w:pPr>
      <w:r>
        <w:rPr>
          <w:cs/>
        </w:rPr>
        <w:br w:type="page"/>
      </w:r>
    </w:p>
    <w:p w:rsidR="00043B13" w:rsidRDefault="00847C08"/>
    <w:sectPr w:rsidR="00043B13" w:rsidSect="008D4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847C08"/>
    <w:rsid w:val="00173532"/>
    <w:rsid w:val="00553B42"/>
    <w:rsid w:val="00847C08"/>
    <w:rsid w:val="008D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Shekhar Singh</dc:creator>
  <cp:keywords/>
  <dc:description/>
  <cp:lastModifiedBy>Aditya Shekhar Singh</cp:lastModifiedBy>
  <cp:revision>2</cp:revision>
  <dcterms:created xsi:type="dcterms:W3CDTF">2013-02-15T10:13:00Z</dcterms:created>
  <dcterms:modified xsi:type="dcterms:W3CDTF">2013-02-15T10:13:00Z</dcterms:modified>
</cp:coreProperties>
</file>