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>भारत सरकार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 xml:space="preserve">स्‍वास्‍थ्‍य और परिवार कल्‍याण मंत्रालय 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>स्‍वास्‍थ्‍य और परिवार कल्‍याण विभाग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 xml:space="preserve">राज्‍य सभा 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>अतारांकित प्रश्‍न संख्‍या : 552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>14 अगस्‍त</w:t>
      </w: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  <w:t>,</w:t>
      </w: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 xml:space="preserve"> 2012 को पूछे जाने वाले प्रश्‍न का उत्‍तर 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</w:p>
    <w:p w:rsidR="00A50570" w:rsidRPr="00C27AA1" w:rsidRDefault="00A50570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बाजार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में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अनावश्यक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दवाएं</w:t>
      </w:r>
    </w:p>
    <w:p w:rsidR="00A50570" w:rsidRPr="00C27AA1" w:rsidRDefault="00A50570" w:rsidP="00A5057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</w:pPr>
    </w:p>
    <w:p w:rsidR="00A50570" w:rsidRPr="00C27AA1" w:rsidRDefault="00A50570" w:rsidP="00A5057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552.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श्री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नंदी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येल्लैया: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</w:p>
    <w:p w:rsidR="00A50570" w:rsidRPr="00C27AA1" w:rsidRDefault="00A50570" w:rsidP="00A50570">
      <w:pPr>
        <w:autoSpaceDE w:val="0"/>
        <w:autoSpaceDN w:val="0"/>
        <w:adjustRightInd w:val="0"/>
        <w:ind w:firstLine="720"/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</w:pPr>
    </w:p>
    <w:p w:rsidR="00A50570" w:rsidRPr="00C27AA1" w:rsidRDefault="00A50570" w:rsidP="00A50570">
      <w:pPr>
        <w:autoSpaceDE w:val="0"/>
        <w:autoSpaceDN w:val="0"/>
        <w:adjustRightInd w:val="0"/>
        <w:ind w:firstLine="720"/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क्या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स्वास्थ्य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और</w:t>
      </w: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परिवार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  <w:lang w:bidi="hi-IN"/>
        </w:rPr>
        <w:t>कल्याण</w:t>
      </w:r>
      <w:r w:rsidRPr="00C27AA1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मंत्री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यह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बताने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कृपा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करेंगे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कि:</w:t>
      </w:r>
    </w:p>
    <w:p w:rsidR="00A50570" w:rsidRPr="00C27AA1" w:rsidRDefault="00A50570" w:rsidP="00A5057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>(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क)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क्या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स्वास्थ्य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संबंधी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संचालन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समिति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जिसकी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प्रमुख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योजना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आयोग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सदस्य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सैयदा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हामीद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,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ने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हाल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में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कहा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कि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बाजार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शीर्ष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10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अविवेकपूर्ण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,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अनावश्यक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और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खतरनाक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दवाओं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भरा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पड़ा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जिसमें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शीर्ष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दस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उत्पाद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हैं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तथा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ये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बाजार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में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बेचे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जाने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वाली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औषधियों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का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10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प्रतिशत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;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और</w:t>
      </w:r>
    </w:p>
    <w:p w:rsidR="00433421" w:rsidRPr="00C27AA1" w:rsidRDefault="00A50570" w:rsidP="00A50570">
      <w:pPr>
        <w:rPr>
          <w:rFonts w:ascii="Arial Unicode MS" w:eastAsia="Arial Unicode MS" w:hAnsi="Arial Unicode MS" w:cs="Arial Unicode MS" w:hint="cs"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>(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ख)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यदि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हां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,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तो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ऐसी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सभी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अनियमितताओं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पूरी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तरह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अंकुश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लगाने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और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औष</w:t>
      </w:r>
      <w:r w:rsidR="00D4525A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धियों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ऐसे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अनैतिक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संवंर्धन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पर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अंकुश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लगाने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के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लिए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अबतक</w:t>
      </w:r>
      <w:r w:rsidRPr="00C27AA1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की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गई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विस्तृत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कार्रवाई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क्या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 xml:space="preserve"> 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cs/>
          <w:lang w:bidi="hi-IN"/>
        </w:rPr>
        <w:t>है</w:t>
      </w:r>
      <w:r w:rsidRPr="00C27AA1">
        <w:rPr>
          <w:rFonts w:ascii="Arial Unicode MS" w:eastAsia="Arial Unicode MS" w:hAnsi="Arial Unicode MS" w:cs="Arial Unicode MS"/>
          <w:color w:val="231F20"/>
          <w:sz w:val="24"/>
          <w:szCs w:val="24"/>
          <w:lang w:bidi="hi-IN"/>
        </w:rPr>
        <w:t>?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 xml:space="preserve">उत्‍तर </w:t>
      </w: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lang w:bidi="hi-IN"/>
        </w:rPr>
      </w:pPr>
    </w:p>
    <w:p w:rsidR="00205973" w:rsidRPr="00C27AA1" w:rsidRDefault="00205973" w:rsidP="0020597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  <w:lang w:bidi="hi-IN"/>
        </w:rPr>
        <w:t>स्‍वास्‍थ्‍य एवं परिवार कल्‍याण मंत्री (श्री गुलाम नबी आजाद)</w:t>
      </w:r>
    </w:p>
    <w:p w:rsidR="00C27AA1" w:rsidRPr="00C27AA1" w:rsidRDefault="00C27AA1" w:rsidP="00205973">
      <w:pPr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</w:p>
    <w:p w:rsidR="00205973" w:rsidRPr="00C27AA1" w:rsidRDefault="00205973" w:rsidP="00205973">
      <w:pPr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(क) :</w:t>
      </w:r>
      <w:r w:rsidR="00C27AA1" w:rsidRPr="00C27A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जी नहीं। </w:t>
      </w:r>
    </w:p>
    <w:p w:rsidR="00C27AA1" w:rsidRPr="00C27AA1" w:rsidRDefault="00C27AA1" w:rsidP="00205973">
      <w:pPr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</w:p>
    <w:p w:rsidR="00C27AA1" w:rsidRPr="00C27AA1" w:rsidRDefault="00C27AA1" w:rsidP="00980A8F">
      <w:pPr>
        <w:jc w:val="both"/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  <w:r w:rsidRPr="00C27A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(ख) :</w:t>
      </w:r>
      <w:r w:rsidRPr="00C27A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ab/>
        <w:t xml:space="preserve">चिकित्‍सीय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पेशेवरों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को उपहार देकर</w:t>
      </w:r>
      <w:r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उनकी मेहमानबाजी करके</w:t>
      </w:r>
      <w:r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विदेशी व घरेलू स्‍थानों के भ्रमण इत्‍यादि के माध्‍यम से अपनी दवाईयों को बढ़ावा देने के लिए फार्मास्‍यूटिकल कम्‍पनियों के अनैतिक व्‍यवहार 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रोकने के लिए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भारतीय आयुर्विज्ञान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परिषद ने डाक्‍टरों द्वारा फार्मा कम्‍पनियों से उपहारों को लेना निषेध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कर दिया</w:t>
      </w:r>
      <w:r w:rsidR="00D4525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है। रसायन व उर्वरक मंत्रालय के अंतर्गत फार्मास्‍यूटिकल विभाग ने फार्मास्‍यूटिकल विपणन व्‍यवहारों का एकसमान कोड का एक प्रारूप भी तैयार किया है जो स्‍वैच्छिक प्रकृति का है। </w:t>
      </w:r>
    </w:p>
    <w:sectPr w:rsidR="00C27AA1" w:rsidRPr="00C27AA1" w:rsidSect="0043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0570"/>
    <w:rsid w:val="000002BA"/>
    <w:rsid w:val="000D0CF0"/>
    <w:rsid w:val="001148AF"/>
    <w:rsid w:val="00124036"/>
    <w:rsid w:val="00162044"/>
    <w:rsid w:val="001627DC"/>
    <w:rsid w:val="001713ED"/>
    <w:rsid w:val="0019354B"/>
    <w:rsid w:val="001C1134"/>
    <w:rsid w:val="001C5C18"/>
    <w:rsid w:val="001D46DD"/>
    <w:rsid w:val="001E3213"/>
    <w:rsid w:val="00205973"/>
    <w:rsid w:val="00212279"/>
    <w:rsid w:val="002419B0"/>
    <w:rsid w:val="00281F8F"/>
    <w:rsid w:val="002A0E40"/>
    <w:rsid w:val="002E4879"/>
    <w:rsid w:val="002E6046"/>
    <w:rsid w:val="00314B85"/>
    <w:rsid w:val="00411BFE"/>
    <w:rsid w:val="004330F2"/>
    <w:rsid w:val="00433421"/>
    <w:rsid w:val="004C6832"/>
    <w:rsid w:val="004E1603"/>
    <w:rsid w:val="004F7ED0"/>
    <w:rsid w:val="00501A6F"/>
    <w:rsid w:val="00503443"/>
    <w:rsid w:val="00536A12"/>
    <w:rsid w:val="00542967"/>
    <w:rsid w:val="005719AD"/>
    <w:rsid w:val="005E56A0"/>
    <w:rsid w:val="00624FF9"/>
    <w:rsid w:val="00685758"/>
    <w:rsid w:val="006A6E51"/>
    <w:rsid w:val="006E02DF"/>
    <w:rsid w:val="006E0814"/>
    <w:rsid w:val="006F4CE5"/>
    <w:rsid w:val="007117DD"/>
    <w:rsid w:val="00761D9F"/>
    <w:rsid w:val="00784D85"/>
    <w:rsid w:val="00792704"/>
    <w:rsid w:val="007B7572"/>
    <w:rsid w:val="007E4797"/>
    <w:rsid w:val="007F4C82"/>
    <w:rsid w:val="007F6B5D"/>
    <w:rsid w:val="008353E7"/>
    <w:rsid w:val="00895932"/>
    <w:rsid w:val="008B5A3A"/>
    <w:rsid w:val="008B7FF4"/>
    <w:rsid w:val="009414BA"/>
    <w:rsid w:val="00980A8F"/>
    <w:rsid w:val="009B69FF"/>
    <w:rsid w:val="009C79DE"/>
    <w:rsid w:val="00A142D1"/>
    <w:rsid w:val="00A33FE8"/>
    <w:rsid w:val="00A4493C"/>
    <w:rsid w:val="00A50570"/>
    <w:rsid w:val="00A747D7"/>
    <w:rsid w:val="00A800EB"/>
    <w:rsid w:val="00A82C38"/>
    <w:rsid w:val="00AA224F"/>
    <w:rsid w:val="00AB5FA5"/>
    <w:rsid w:val="00AF44CC"/>
    <w:rsid w:val="00B276B5"/>
    <w:rsid w:val="00BA7047"/>
    <w:rsid w:val="00BD74B7"/>
    <w:rsid w:val="00BF67F2"/>
    <w:rsid w:val="00C01F97"/>
    <w:rsid w:val="00C27AA1"/>
    <w:rsid w:val="00C27E7A"/>
    <w:rsid w:val="00C66A52"/>
    <w:rsid w:val="00C94196"/>
    <w:rsid w:val="00CA3AAD"/>
    <w:rsid w:val="00D43815"/>
    <w:rsid w:val="00D4525A"/>
    <w:rsid w:val="00D63C12"/>
    <w:rsid w:val="00D66233"/>
    <w:rsid w:val="00D70BBA"/>
    <w:rsid w:val="00D91CD6"/>
    <w:rsid w:val="00DF0012"/>
    <w:rsid w:val="00E3249A"/>
    <w:rsid w:val="00E55C71"/>
    <w:rsid w:val="00E6613E"/>
    <w:rsid w:val="00E86CCC"/>
    <w:rsid w:val="00E94EA2"/>
    <w:rsid w:val="00E97C3A"/>
    <w:rsid w:val="00EF394A"/>
    <w:rsid w:val="00EF403A"/>
    <w:rsid w:val="00EF6438"/>
    <w:rsid w:val="00F43761"/>
    <w:rsid w:val="00F62566"/>
    <w:rsid w:val="00FB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0"/>
    <w:pPr>
      <w:spacing w:after="0" w:line="240" w:lineRule="auto"/>
    </w:pPr>
    <w:rPr>
      <w:rFonts w:ascii="DVB-TTSurekhEN" w:hAnsi="DVB-TTSurek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2012-08-13T16:12:00Z</cp:lastPrinted>
  <dcterms:created xsi:type="dcterms:W3CDTF">2012-08-13T06:29:00Z</dcterms:created>
  <dcterms:modified xsi:type="dcterms:W3CDTF">2012-08-13T16:59:00Z</dcterms:modified>
</cp:coreProperties>
</file>