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A" w:rsidRPr="00950D3C" w:rsidRDefault="00F9664A" w:rsidP="00F9664A">
      <w:pPr>
        <w:ind w:right="-120"/>
        <w:rPr>
          <w:rFonts w:cs="Mangal" w:hint="cs"/>
          <w:lang w:bidi="hi-IN"/>
        </w:rPr>
      </w:pPr>
      <w:r w:rsidRPr="00950D3C">
        <w:rPr>
          <w:rFonts w:cs="Mangal" w:hint="cs"/>
          <w:cs/>
          <w:lang w:bidi="hi-IN"/>
        </w:rPr>
        <w:t>(क)</w:t>
      </w:r>
      <w:r w:rsidRPr="00950D3C">
        <w:rPr>
          <w:rFonts w:cs="Mangal" w:hint="cs"/>
          <w:cs/>
          <w:lang w:bidi="hi-IN"/>
        </w:rPr>
        <w:tab/>
      </w:r>
      <w:r>
        <w:rPr>
          <w:rFonts w:cs="Mangal" w:hint="cs"/>
          <w:cs/>
          <w:lang w:bidi="hi-IN"/>
        </w:rPr>
        <w:t>क्या उच्चतम न्यायालय ने अप्रयुक्त बोर-वैल्स के प्रबंधन हेतु दिशानिर्देश जारी किए हैं</w:t>
      </w:r>
      <w:r w:rsidRPr="00950D3C">
        <w:rPr>
          <w:rFonts w:cs="Mangal"/>
          <w:lang w:bidi="hi-IN"/>
        </w:rPr>
        <w:t>;</w:t>
      </w:r>
    </w:p>
    <w:p w:rsidR="00F9664A" w:rsidRPr="00950D3C" w:rsidRDefault="00F9664A" w:rsidP="00F9664A">
      <w:pPr>
        <w:ind w:right="-120"/>
        <w:rPr>
          <w:rFonts w:cs="Mangal" w:hint="cs"/>
          <w:lang w:bidi="hi-IN"/>
        </w:rPr>
      </w:pPr>
      <w:r w:rsidRPr="00950D3C">
        <w:rPr>
          <w:rFonts w:cs="Mangal" w:hint="cs"/>
          <w:cs/>
          <w:lang w:bidi="hi-IN"/>
        </w:rPr>
        <w:t>(ख)</w:t>
      </w:r>
      <w:r w:rsidRPr="00950D3C">
        <w:rPr>
          <w:rFonts w:cs="Mangal" w:hint="cs"/>
          <w:cs/>
          <w:lang w:bidi="hi-IN"/>
        </w:rPr>
        <w:tab/>
        <w:t xml:space="preserve">यदि हां, तो </w:t>
      </w:r>
      <w:r>
        <w:rPr>
          <w:rFonts w:cs="Mangal" w:hint="cs"/>
          <w:cs/>
          <w:lang w:bidi="hi-IN"/>
        </w:rPr>
        <w:t>तत्संबंधी ब्यौरा क्या है</w:t>
      </w:r>
      <w:r w:rsidRPr="00950D3C">
        <w:rPr>
          <w:rFonts w:cs="Mangal"/>
          <w:lang w:bidi="hi-IN"/>
        </w:rPr>
        <w:t>;</w:t>
      </w:r>
      <w:r w:rsidRPr="00950D3C">
        <w:rPr>
          <w:rFonts w:cs="Mangal" w:hint="cs"/>
          <w:cs/>
          <w:lang w:bidi="hi-IN"/>
        </w:rPr>
        <w:t xml:space="preserve"> </w:t>
      </w:r>
    </w:p>
    <w:p w:rsidR="00F9664A" w:rsidRDefault="00F9664A" w:rsidP="00F9664A">
      <w:pPr>
        <w:ind w:right="-120"/>
        <w:jc w:val="both"/>
        <w:rPr>
          <w:rFonts w:cs="Mangal" w:hint="cs"/>
          <w:lang w:bidi="hi-IN"/>
        </w:rPr>
      </w:pPr>
      <w:r w:rsidRPr="00950D3C">
        <w:rPr>
          <w:rFonts w:cs="Mangal" w:hint="cs"/>
          <w:cs/>
          <w:lang w:bidi="hi-IN"/>
        </w:rPr>
        <w:t>(ग)</w:t>
      </w:r>
      <w:r w:rsidRPr="00950D3C">
        <w:rPr>
          <w:rFonts w:cs="Mangal" w:hint="cs"/>
          <w:cs/>
          <w:lang w:bidi="hi-IN"/>
        </w:rPr>
        <w:tab/>
      </w:r>
      <w:r>
        <w:rPr>
          <w:rFonts w:cs="Mangal" w:hint="cs"/>
          <w:cs/>
          <w:lang w:bidi="hi-IN"/>
        </w:rPr>
        <w:t>पिछले तीन वर्षों में प्रत्येक वर्ष के दौरान इन अप्रयुक्त बोर-वैल्स में कितने बच्चे गिर चुके हैं और उनमें से कितनों की मौत हुई</w:t>
      </w:r>
      <w:r w:rsidRPr="00950D3C">
        <w:rPr>
          <w:rFonts w:cs="Mangal"/>
          <w:lang w:bidi="hi-IN"/>
        </w:rPr>
        <w:t>;</w:t>
      </w:r>
    </w:p>
    <w:p w:rsidR="00F9664A" w:rsidRDefault="00F9664A" w:rsidP="00F9664A">
      <w:pPr>
        <w:ind w:right="-120"/>
        <w:jc w:val="both"/>
        <w:rPr>
          <w:rFonts w:cs="Mangal" w:hint="cs"/>
          <w:lang w:bidi="hi-IN"/>
        </w:rPr>
      </w:pPr>
      <w:r>
        <w:rPr>
          <w:rFonts w:cs="Mangal" w:hint="cs"/>
          <w:cs/>
          <w:lang w:bidi="hi-IN"/>
        </w:rPr>
        <w:t>(घ)</w:t>
      </w:r>
      <w:r>
        <w:rPr>
          <w:rFonts w:cs="Mangal" w:hint="cs"/>
          <w:cs/>
          <w:lang w:bidi="hi-IN"/>
        </w:rPr>
        <w:tab/>
        <w:t>क्या सरकार ने अप्रयुक्त बोर-वैल्स को बंद नहीं किए जाने के लिए जिम्मेदार प्राधिकारियों के विरुद्ध कोई कार्रवाई की है</w:t>
      </w:r>
      <w:r w:rsidRPr="00950D3C">
        <w:rPr>
          <w:rFonts w:cs="Mangal"/>
          <w:lang w:bidi="hi-IN"/>
        </w:rPr>
        <w:t>;</w:t>
      </w:r>
      <w:r>
        <w:rPr>
          <w:rFonts w:cs="Mangal" w:hint="cs"/>
          <w:cs/>
          <w:lang w:bidi="hi-IN"/>
        </w:rPr>
        <w:t xml:space="preserve"> और</w:t>
      </w:r>
    </w:p>
    <w:p w:rsidR="00F9664A" w:rsidRPr="00950D3C" w:rsidRDefault="00F9664A" w:rsidP="00F9664A">
      <w:pPr>
        <w:ind w:right="-120"/>
        <w:jc w:val="both"/>
        <w:rPr>
          <w:rFonts w:cs="Mangal" w:hint="cs"/>
          <w:lang w:bidi="hi-IN"/>
        </w:rPr>
      </w:pPr>
      <w:r>
        <w:rPr>
          <w:rFonts w:cs="Mangal" w:hint="cs"/>
          <w:cs/>
          <w:lang w:bidi="hi-IN"/>
        </w:rPr>
        <w:t>(ड.)</w:t>
      </w:r>
      <w:r>
        <w:rPr>
          <w:rFonts w:cs="Mangal" w:hint="cs"/>
          <w:cs/>
          <w:lang w:bidi="hi-IN"/>
        </w:rPr>
        <w:tab/>
        <w:t>यदि हां, तो तत्संबंधी ब्यौरा क्या है</w:t>
      </w:r>
      <w:r w:rsidRPr="00950D3C">
        <w:rPr>
          <w:rFonts w:cs="Mangal" w:hint="cs"/>
          <w:cs/>
          <w:lang w:bidi="hi-IN"/>
        </w:rPr>
        <w:t>?</w:t>
      </w:r>
    </w:p>
    <w:p w:rsidR="00F9664A" w:rsidRDefault="00F9664A" w:rsidP="00F9664A">
      <w:pPr>
        <w:ind w:right="-120"/>
        <w:jc w:val="both"/>
        <w:rPr>
          <w:rFonts w:cs="Mangal" w:hint="cs"/>
          <w:b/>
          <w:bCs/>
          <w:lang w:bidi="hi-IN"/>
        </w:rPr>
      </w:pPr>
    </w:p>
    <w:p w:rsidR="00F9664A" w:rsidRDefault="00F9664A" w:rsidP="00F9664A">
      <w:pPr>
        <w:ind w:right="-120"/>
        <w:jc w:val="both"/>
        <w:rPr>
          <w:rFonts w:cs="Mangal"/>
          <w:b/>
          <w:bCs/>
          <w:cs/>
          <w:lang w:bidi="hi-IN"/>
        </w:rPr>
      </w:pPr>
    </w:p>
    <w:p w:rsidR="00F9664A" w:rsidRDefault="00F9664A" w:rsidP="00F9664A">
      <w:pPr>
        <w:ind w:right="-120"/>
        <w:jc w:val="both"/>
        <w:rPr>
          <w:rFonts w:cs="Mangal"/>
          <w:b/>
          <w:bCs/>
          <w:cs/>
          <w:lang w:bidi="hi-IN"/>
        </w:rPr>
      </w:pPr>
    </w:p>
    <w:p w:rsidR="00F9664A" w:rsidRDefault="00F9664A" w:rsidP="00F9664A">
      <w:pPr>
        <w:ind w:right="-120"/>
        <w:jc w:val="both"/>
        <w:rPr>
          <w:rFonts w:cs="Mangal"/>
          <w:b/>
          <w:bCs/>
          <w:cs/>
          <w:lang w:bidi="hi-IN"/>
        </w:rPr>
      </w:pPr>
    </w:p>
    <w:p w:rsidR="00F9664A" w:rsidRDefault="00F9664A" w:rsidP="00F9664A">
      <w:pPr>
        <w:ind w:right="-120"/>
        <w:jc w:val="both"/>
        <w:rPr>
          <w:rFonts w:cs="Mangal"/>
          <w:b/>
          <w:bCs/>
          <w:cs/>
          <w:lang w:bidi="hi-IN"/>
        </w:rPr>
      </w:pPr>
    </w:p>
    <w:p w:rsidR="00F9664A" w:rsidRDefault="00F9664A" w:rsidP="00F9664A">
      <w:pPr>
        <w:ind w:right="-120"/>
        <w:jc w:val="both"/>
        <w:rPr>
          <w:rFonts w:cs="Mangal"/>
          <w:b/>
          <w:bCs/>
          <w:cs/>
          <w:lang w:bidi="hi-IN"/>
        </w:rPr>
      </w:pPr>
    </w:p>
    <w:p w:rsidR="00F9664A" w:rsidRPr="00950D3C" w:rsidRDefault="00F9664A" w:rsidP="00F9664A">
      <w:pPr>
        <w:ind w:right="-120"/>
        <w:jc w:val="both"/>
        <w:rPr>
          <w:rFonts w:cs="Mangal"/>
          <w:b/>
          <w:bCs/>
          <w:lang w:bidi="hi-IN"/>
        </w:rPr>
      </w:pPr>
      <w:r w:rsidRPr="00950D3C">
        <w:rPr>
          <w:rFonts w:cs="Mangal" w:hint="cs"/>
          <w:b/>
          <w:bCs/>
          <w:cs/>
          <w:lang w:bidi="hi-IN"/>
        </w:rPr>
        <w:t>उत्तर</w:t>
      </w:r>
    </w:p>
    <w:p w:rsidR="00F9664A" w:rsidRDefault="00F9664A" w:rsidP="00F9664A">
      <w:pPr>
        <w:ind w:right="-120"/>
        <w:jc w:val="both"/>
        <w:rPr>
          <w:rFonts w:cs="Mangal" w:hint="cs"/>
          <w:lang w:bidi="hi-IN"/>
        </w:rPr>
      </w:pPr>
    </w:p>
    <w:p w:rsidR="00F9664A" w:rsidRPr="002F62A0" w:rsidRDefault="00F9664A" w:rsidP="00F9664A">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2F62A0">
        <w:rPr>
          <w:rFonts w:cs="Mangal" w:hint="cs"/>
          <w:cs/>
          <w:lang w:bidi="hi-IN"/>
        </w:rPr>
        <w:t>(श्री जितेन्द्र सिंह)</w:t>
      </w:r>
    </w:p>
    <w:p w:rsidR="00F9664A" w:rsidRPr="00950D3C" w:rsidRDefault="00F9664A" w:rsidP="00F9664A">
      <w:pPr>
        <w:ind w:right="-120"/>
        <w:jc w:val="both"/>
        <w:rPr>
          <w:rFonts w:cs="Mangal"/>
          <w:b/>
          <w:bCs/>
          <w:lang w:bidi="hi-IN"/>
        </w:rPr>
      </w:pPr>
    </w:p>
    <w:p w:rsidR="00F9664A" w:rsidRPr="0042491D" w:rsidRDefault="00F9664A" w:rsidP="00F9664A">
      <w:pPr>
        <w:pStyle w:val="z-BottomofForm"/>
        <w:pBdr>
          <w:top w:val="none" w:sz="0" w:space="0" w:color="auto"/>
        </w:pBdr>
        <w:jc w:val="both"/>
        <w:rPr>
          <w:rFonts w:ascii="Arial Black" w:hAnsi="Arial Black" w:cs="Mangal" w:hint="cs"/>
          <w:b/>
          <w:bCs/>
          <w:vanish w:val="0"/>
          <w:sz w:val="24"/>
          <w:szCs w:val="24"/>
          <w:lang w:bidi="hi-IN"/>
        </w:rPr>
      </w:pPr>
      <w:r w:rsidRPr="0042491D">
        <w:rPr>
          <w:rFonts w:ascii="Arial Black" w:hAnsi="Arial Black" w:cs="Mangal" w:hint="cs"/>
          <w:b/>
          <w:bCs/>
          <w:vanish w:val="0"/>
          <w:sz w:val="24"/>
          <w:szCs w:val="24"/>
          <w:cs/>
          <w:lang w:bidi="hi-IN"/>
        </w:rPr>
        <w:t>(क)</w:t>
      </w:r>
      <w:r>
        <w:rPr>
          <w:rFonts w:ascii="Arial Black" w:hAnsi="Arial Black" w:cs="Mangal" w:hint="cs"/>
          <w:b/>
          <w:bCs/>
          <w:vanish w:val="0"/>
          <w:sz w:val="24"/>
          <w:szCs w:val="24"/>
          <w:cs/>
          <w:lang w:bidi="hi-IN"/>
        </w:rPr>
        <w:t xml:space="preserve"> </w:t>
      </w:r>
      <w:r w:rsidRPr="0042491D">
        <w:rPr>
          <w:rFonts w:ascii="Arial Black" w:hAnsi="Arial Black" w:cs="Mangal" w:hint="cs"/>
          <w:b/>
          <w:bCs/>
          <w:vanish w:val="0"/>
          <w:sz w:val="24"/>
          <w:szCs w:val="24"/>
          <w:cs/>
          <w:lang w:bidi="hi-IN"/>
        </w:rPr>
        <w:t>:</w:t>
      </w:r>
      <w:r>
        <w:rPr>
          <w:rFonts w:ascii="Arial Black" w:hAnsi="Arial Black" w:cs="Mangal" w:hint="cs"/>
          <w:b/>
          <w:bCs/>
          <w:vanish w:val="0"/>
          <w:sz w:val="24"/>
          <w:szCs w:val="24"/>
          <w:cs/>
          <w:lang w:bidi="hi-IN"/>
        </w:rPr>
        <w:t xml:space="preserve"> </w:t>
      </w:r>
      <w:r w:rsidRPr="0042491D">
        <w:rPr>
          <w:rFonts w:ascii="Arial Black" w:hAnsi="Arial Black" w:cs="Mangal" w:hint="cs"/>
          <w:b/>
          <w:bCs/>
          <w:vanish w:val="0"/>
          <w:sz w:val="24"/>
          <w:szCs w:val="24"/>
          <w:cs/>
          <w:lang w:bidi="hi-IN"/>
        </w:rPr>
        <w:t>जी, हाँ।</w:t>
      </w:r>
    </w:p>
    <w:p w:rsidR="00F9664A" w:rsidRPr="0042491D" w:rsidRDefault="00F9664A" w:rsidP="00F9664A">
      <w:pPr>
        <w:pStyle w:val="z-BottomofForm"/>
        <w:pBdr>
          <w:top w:val="none" w:sz="0" w:space="0" w:color="auto"/>
        </w:pBdr>
        <w:jc w:val="both"/>
        <w:rPr>
          <w:rFonts w:ascii="Arial Black" w:hAnsi="Arial Black" w:cs="Mangal" w:hint="cs"/>
          <w:b/>
          <w:bCs/>
          <w:vanish w:val="0"/>
          <w:sz w:val="24"/>
          <w:szCs w:val="24"/>
          <w:lang w:bidi="hi-IN"/>
        </w:rPr>
      </w:pPr>
    </w:p>
    <w:p w:rsidR="00F9664A" w:rsidRPr="0042491D" w:rsidRDefault="00F9664A" w:rsidP="00F9664A">
      <w:pPr>
        <w:pStyle w:val="z-BottomofForm"/>
        <w:pBdr>
          <w:top w:val="none" w:sz="0" w:space="0" w:color="auto"/>
        </w:pBdr>
        <w:jc w:val="both"/>
        <w:rPr>
          <w:rFonts w:ascii="Arial Black" w:hAnsi="Arial Black" w:cs="Mangal" w:hint="cs"/>
          <w:b/>
          <w:bCs/>
          <w:vanish w:val="0"/>
          <w:sz w:val="24"/>
          <w:szCs w:val="24"/>
          <w:lang w:bidi="hi-IN"/>
        </w:rPr>
      </w:pPr>
      <w:r w:rsidRPr="0042491D">
        <w:rPr>
          <w:rFonts w:ascii="Arial Black" w:hAnsi="Arial Black" w:cs="Mangal" w:hint="cs"/>
          <w:b/>
          <w:bCs/>
          <w:vanish w:val="0"/>
          <w:sz w:val="24"/>
          <w:szCs w:val="24"/>
          <w:cs/>
          <w:lang w:bidi="hi-IN"/>
        </w:rPr>
        <w:t>(ख)</w:t>
      </w:r>
      <w:r>
        <w:rPr>
          <w:rFonts w:ascii="Arial Black" w:hAnsi="Arial Black" w:cs="Mangal" w:hint="cs"/>
          <w:b/>
          <w:bCs/>
          <w:vanish w:val="0"/>
          <w:sz w:val="24"/>
          <w:szCs w:val="24"/>
          <w:cs/>
          <w:lang w:bidi="hi-IN"/>
        </w:rPr>
        <w:t xml:space="preserve"> </w:t>
      </w:r>
      <w:r w:rsidRPr="0042491D">
        <w:rPr>
          <w:rFonts w:ascii="Arial Black" w:hAnsi="Arial Black" w:cs="Mangal" w:hint="cs"/>
          <w:b/>
          <w:bCs/>
          <w:vanish w:val="0"/>
          <w:sz w:val="24"/>
          <w:szCs w:val="24"/>
          <w:cs/>
          <w:lang w:bidi="hi-IN"/>
        </w:rPr>
        <w:t>:</w:t>
      </w:r>
      <w:r>
        <w:rPr>
          <w:rFonts w:ascii="Arial Black" w:hAnsi="Arial Black" w:cs="Mangal" w:hint="cs"/>
          <w:b/>
          <w:bCs/>
          <w:vanish w:val="0"/>
          <w:sz w:val="24"/>
          <w:szCs w:val="24"/>
          <w:cs/>
          <w:lang w:bidi="hi-IN"/>
        </w:rPr>
        <w:t xml:space="preserve"> </w:t>
      </w:r>
      <w:r w:rsidRPr="0042491D">
        <w:rPr>
          <w:rFonts w:ascii="Arial Black" w:hAnsi="Arial Black" w:cs="Mangal" w:hint="cs"/>
          <w:b/>
          <w:bCs/>
          <w:vanish w:val="0"/>
          <w:sz w:val="24"/>
          <w:szCs w:val="24"/>
          <w:cs/>
          <w:lang w:bidi="hi-IN"/>
        </w:rPr>
        <w:t xml:space="preserve">माननीय उच्चतम न्यायालय ने वर्ष 2010 में सभी राज्यों/संघ राज्यक्षेत्रों को ड्रिलिंग एजेंसियों का पंजीकरण करने, कुओं को ठीक से ढँकने, साइनबोर्ड और बाड़ लगाने, ड्रिलिंग कार्य पूर्ण होने के पश्चात् गड्ढ़ों </w:t>
      </w:r>
      <w:r>
        <w:rPr>
          <w:rFonts w:ascii="Arial Black" w:hAnsi="Arial Black" w:cs="Mangal" w:hint="cs"/>
          <w:b/>
          <w:bCs/>
          <w:vanish w:val="0"/>
          <w:sz w:val="24"/>
          <w:szCs w:val="24"/>
          <w:cs/>
          <w:lang w:bidi="hi-IN"/>
        </w:rPr>
        <w:t>और चैनलों को भरने, परित्यक्त कु</w:t>
      </w:r>
      <w:r w:rsidRPr="0042491D">
        <w:rPr>
          <w:rFonts w:ascii="Arial Black" w:hAnsi="Arial Black" w:cs="Mangal" w:hint="cs"/>
          <w:b/>
          <w:bCs/>
          <w:vanish w:val="0"/>
          <w:sz w:val="24"/>
          <w:szCs w:val="24"/>
          <w:cs/>
          <w:lang w:bidi="hi-IN"/>
        </w:rPr>
        <w:t>ओं को मिट्टी/रे</w:t>
      </w:r>
      <w:r>
        <w:rPr>
          <w:rFonts w:ascii="Arial Black" w:hAnsi="Arial Black" w:cs="Mangal" w:hint="cs"/>
          <w:b/>
          <w:bCs/>
          <w:vanish w:val="0"/>
          <w:sz w:val="24"/>
          <w:szCs w:val="24"/>
          <w:cs/>
          <w:lang w:bidi="hi-IN"/>
        </w:rPr>
        <w:t>त</w:t>
      </w:r>
      <w:r w:rsidRPr="0042491D">
        <w:rPr>
          <w:rFonts w:ascii="Arial Black" w:hAnsi="Arial Black" w:cs="Mangal" w:hint="cs"/>
          <w:b/>
          <w:bCs/>
          <w:vanish w:val="0"/>
          <w:sz w:val="24"/>
          <w:szCs w:val="24"/>
          <w:cs/>
          <w:lang w:bidi="hi-IN"/>
        </w:rPr>
        <w:t>/शिलाखण्डों/कंकड़-पत्थरों इत्यादि से भरने जैसे कतिपय उपाय अप</w:t>
      </w:r>
      <w:r>
        <w:rPr>
          <w:rFonts w:ascii="Arial Black" w:hAnsi="Arial Black" w:cs="Mangal" w:hint="cs"/>
          <w:b/>
          <w:bCs/>
          <w:vanish w:val="0"/>
          <w:sz w:val="24"/>
          <w:szCs w:val="24"/>
          <w:cs/>
          <w:lang w:bidi="hi-IN"/>
        </w:rPr>
        <w:t>ना</w:t>
      </w:r>
      <w:r w:rsidRPr="0042491D">
        <w:rPr>
          <w:rFonts w:ascii="Arial Black" w:hAnsi="Arial Black" w:cs="Mangal" w:hint="cs"/>
          <w:b/>
          <w:bCs/>
          <w:vanish w:val="0"/>
          <w:sz w:val="24"/>
          <w:szCs w:val="24"/>
          <w:cs/>
          <w:lang w:bidi="hi-IN"/>
        </w:rPr>
        <w:t>ने के लिए सभी राज्‍यों/संघ रा</w:t>
      </w:r>
      <w:r>
        <w:rPr>
          <w:rFonts w:ascii="Arial Black" w:hAnsi="Arial Black" w:cs="Mangal" w:hint="cs"/>
          <w:b/>
          <w:bCs/>
          <w:vanish w:val="0"/>
          <w:sz w:val="24"/>
          <w:szCs w:val="24"/>
          <w:cs/>
          <w:lang w:bidi="hi-IN"/>
        </w:rPr>
        <w:t>ज्‍</w:t>
      </w:r>
      <w:r w:rsidRPr="0042491D">
        <w:rPr>
          <w:rFonts w:ascii="Arial Black" w:hAnsi="Arial Black" w:cs="Mangal" w:hint="cs"/>
          <w:b/>
          <w:bCs/>
          <w:vanish w:val="0"/>
          <w:sz w:val="24"/>
          <w:szCs w:val="24"/>
          <w:cs/>
          <w:lang w:bidi="hi-IN"/>
        </w:rPr>
        <w:t>य क्षेत्रों</w:t>
      </w:r>
      <w:r>
        <w:rPr>
          <w:rFonts w:ascii="Arial Black" w:hAnsi="Arial Black" w:cs="Mangal" w:hint="cs"/>
          <w:b/>
          <w:bCs/>
          <w:vanish w:val="0"/>
          <w:sz w:val="24"/>
          <w:szCs w:val="24"/>
          <w:cs/>
          <w:lang w:bidi="hi-IN"/>
        </w:rPr>
        <w:t xml:space="preserve"> के</w:t>
      </w:r>
      <w:r w:rsidRPr="0042491D">
        <w:rPr>
          <w:rFonts w:ascii="Arial Black" w:hAnsi="Arial Black" w:cs="Mangal" w:hint="cs"/>
          <w:b/>
          <w:bCs/>
          <w:vanish w:val="0"/>
          <w:sz w:val="24"/>
          <w:szCs w:val="24"/>
          <w:cs/>
          <w:lang w:bidi="hi-IN"/>
        </w:rPr>
        <w:t xml:space="preserve"> मुख्य</w:t>
      </w:r>
      <w:r>
        <w:rPr>
          <w:rFonts w:ascii="Arial Black" w:hAnsi="Arial Black" w:cs="Mangal" w:hint="cs"/>
          <w:b/>
          <w:bCs/>
          <w:vanish w:val="0"/>
          <w:sz w:val="24"/>
          <w:szCs w:val="24"/>
          <w:cs/>
          <w:lang w:bidi="hi-IN"/>
        </w:rPr>
        <w:t xml:space="preserve"> </w:t>
      </w:r>
      <w:r w:rsidRPr="0042491D">
        <w:rPr>
          <w:rFonts w:ascii="Arial Black" w:hAnsi="Arial Black" w:cs="Mangal" w:hint="cs"/>
          <w:b/>
          <w:bCs/>
          <w:vanish w:val="0"/>
          <w:sz w:val="24"/>
          <w:szCs w:val="24"/>
          <w:cs/>
          <w:lang w:bidi="hi-IN"/>
        </w:rPr>
        <w:t>सचिवों/प्रशासकों को निदेश जारी किए हैं। इसके अलावा, भूमि मालिकों को कोई भी निर्माण कार्य शुरु करने से पहले संबंधित प्राधिकारियों को सूचना अवश्य देनी चा</w:t>
      </w:r>
      <w:r>
        <w:rPr>
          <w:rFonts w:ascii="Arial Black" w:hAnsi="Arial Black" w:cs="Mangal" w:hint="cs"/>
          <w:b/>
          <w:bCs/>
          <w:vanish w:val="0"/>
          <w:sz w:val="24"/>
          <w:szCs w:val="24"/>
          <w:cs/>
          <w:lang w:bidi="hi-IN"/>
        </w:rPr>
        <w:t>हि</w:t>
      </w:r>
      <w:r w:rsidRPr="0042491D">
        <w:rPr>
          <w:rFonts w:ascii="Arial Black" w:hAnsi="Arial Black" w:cs="Mangal" w:hint="cs"/>
          <w:b/>
          <w:bCs/>
          <w:vanish w:val="0"/>
          <w:sz w:val="24"/>
          <w:szCs w:val="24"/>
          <w:cs/>
          <w:lang w:bidi="hi-IN"/>
        </w:rPr>
        <w:t xml:space="preserve">ए। माननीय उच्चतम न्यायालय ने यह भी निदेश दिया है कि ग्रामीण क्षेत्रों में निगरानी </w:t>
      </w:r>
      <w:r>
        <w:rPr>
          <w:rFonts w:ascii="Arial Black" w:hAnsi="Arial Black" w:cs="Mangal" w:hint="cs"/>
          <w:b/>
          <w:bCs/>
          <w:vanish w:val="0"/>
          <w:sz w:val="24"/>
          <w:szCs w:val="24"/>
          <w:cs/>
          <w:lang w:bidi="hi-IN"/>
        </w:rPr>
        <w:t xml:space="preserve">करने </w:t>
      </w:r>
      <w:r w:rsidRPr="0042491D">
        <w:rPr>
          <w:rFonts w:ascii="Arial Black" w:hAnsi="Arial Black" w:cs="Mangal" w:hint="cs"/>
          <w:b/>
          <w:bCs/>
          <w:vanish w:val="0"/>
          <w:sz w:val="24"/>
          <w:szCs w:val="24"/>
          <w:cs/>
          <w:lang w:bidi="hi-IN"/>
        </w:rPr>
        <w:t>और पूरा करने का कार्य पंचायती राज संस्थाओं द्वारा और शहरी क्षेत्रों में नगर निगमों/लोक स्वास्थ्य विभागों द्वारा किया जाना चाहिए।</w:t>
      </w:r>
    </w:p>
    <w:p w:rsidR="00F9664A" w:rsidRPr="003B655A" w:rsidRDefault="00F9664A" w:rsidP="00F9664A">
      <w:pPr>
        <w:jc w:val="right"/>
        <w:rPr>
          <w:rFonts w:cs="Mangal" w:hint="cs"/>
          <w:b/>
          <w:bCs/>
          <w:u w:val="single"/>
          <w:lang w:bidi="hi-IN"/>
        </w:rPr>
      </w:pPr>
    </w:p>
    <w:p w:rsidR="00F9664A" w:rsidRPr="0042491D" w:rsidRDefault="00F9664A" w:rsidP="00F9664A">
      <w:pPr>
        <w:jc w:val="both"/>
        <w:rPr>
          <w:rFonts w:cs="Mangal" w:hint="cs"/>
          <w:b/>
          <w:bCs/>
          <w:lang w:bidi="hi-IN"/>
        </w:rPr>
      </w:pPr>
      <w:r w:rsidRPr="0042491D">
        <w:rPr>
          <w:rFonts w:cs="Mangal" w:hint="cs"/>
          <w:b/>
          <w:bCs/>
          <w:cs/>
          <w:lang w:bidi="hi-IN"/>
        </w:rPr>
        <w:t>(ग)</w:t>
      </w:r>
      <w:r>
        <w:rPr>
          <w:rFonts w:cs="Mangal" w:hint="cs"/>
          <w:b/>
          <w:bCs/>
          <w:cs/>
          <w:lang w:bidi="hi-IN"/>
        </w:rPr>
        <w:t xml:space="preserve"> </w:t>
      </w:r>
      <w:r w:rsidRPr="0042491D">
        <w:rPr>
          <w:rFonts w:cs="Mangal" w:hint="cs"/>
          <w:b/>
          <w:bCs/>
          <w:cs/>
          <w:lang w:bidi="hi-IN"/>
        </w:rPr>
        <w:t>:</w:t>
      </w:r>
      <w:r w:rsidRPr="0042491D">
        <w:rPr>
          <w:rFonts w:cs="Mangal" w:hint="cs"/>
          <w:b/>
          <w:bCs/>
          <w:cs/>
          <w:lang w:bidi="hi-IN"/>
        </w:rPr>
        <w:tab/>
        <w:t>संघ सरकार कोई विशिष्ट सूचना नहीं रखती है।</w:t>
      </w:r>
      <w:r>
        <w:rPr>
          <w:rFonts w:cs="Mangal" w:hint="cs"/>
          <w:b/>
          <w:bCs/>
          <w:cs/>
          <w:lang w:bidi="hi-IN"/>
        </w:rPr>
        <w:t xml:space="preserve"> वर्ष 2009-2011 के दौरान गड्ढों</w:t>
      </w:r>
      <w:r w:rsidRPr="0042491D">
        <w:rPr>
          <w:rFonts w:cs="Mangal" w:hint="cs"/>
          <w:b/>
          <w:bCs/>
          <w:cs/>
          <w:lang w:bidi="hi-IN"/>
        </w:rPr>
        <w:t xml:space="preserve"> अथवा मैनहोल में गिरने के कारण मारे गए बच्चों (14 वर्ष की आयु तक) की राज्य/संघ रा</w:t>
      </w:r>
      <w:r>
        <w:rPr>
          <w:rFonts w:cs="Mangal" w:hint="cs"/>
          <w:b/>
          <w:bCs/>
          <w:cs/>
          <w:lang w:bidi="hi-IN"/>
        </w:rPr>
        <w:t>ज्‍</w:t>
      </w:r>
      <w:r w:rsidRPr="0042491D">
        <w:rPr>
          <w:rFonts w:cs="Mangal" w:hint="cs"/>
          <w:b/>
          <w:bCs/>
          <w:cs/>
          <w:lang w:bidi="hi-IN"/>
        </w:rPr>
        <w:t>य क्षेत्र-वार संख्या अनुलग्नक में संलग्न है।</w:t>
      </w:r>
    </w:p>
    <w:p w:rsidR="00F9664A" w:rsidRPr="0042491D" w:rsidRDefault="00F9664A" w:rsidP="00F9664A">
      <w:pPr>
        <w:rPr>
          <w:rFonts w:cs="Mangal" w:hint="cs"/>
          <w:b/>
          <w:bCs/>
          <w:lang w:bidi="hi-IN"/>
        </w:rPr>
      </w:pPr>
    </w:p>
    <w:p w:rsidR="00F9664A" w:rsidRPr="0042491D" w:rsidRDefault="00F9664A" w:rsidP="00F9664A">
      <w:pPr>
        <w:jc w:val="both"/>
        <w:rPr>
          <w:rFonts w:cs="Mangal" w:hint="cs"/>
          <w:b/>
          <w:bCs/>
          <w:lang w:bidi="hi-IN"/>
        </w:rPr>
      </w:pPr>
      <w:r w:rsidRPr="0042491D">
        <w:rPr>
          <w:rFonts w:cs="Mangal" w:hint="cs"/>
          <w:b/>
          <w:bCs/>
          <w:cs/>
          <w:lang w:bidi="hi-IN"/>
        </w:rPr>
        <w:lastRenderedPageBreak/>
        <w:t>(घ)</w:t>
      </w:r>
      <w:r>
        <w:rPr>
          <w:rFonts w:cs="Mangal" w:hint="cs"/>
          <w:b/>
          <w:bCs/>
          <w:cs/>
          <w:lang w:bidi="hi-IN"/>
        </w:rPr>
        <w:t xml:space="preserve"> </w:t>
      </w:r>
      <w:r w:rsidRPr="0042491D">
        <w:rPr>
          <w:rFonts w:cs="Mangal" w:hint="cs"/>
          <w:b/>
          <w:bCs/>
          <w:cs/>
          <w:lang w:bidi="hi-IN"/>
        </w:rPr>
        <w:t>से</w:t>
      </w:r>
      <w:r>
        <w:rPr>
          <w:rFonts w:cs="Mangal" w:hint="cs"/>
          <w:b/>
          <w:bCs/>
          <w:cs/>
          <w:lang w:bidi="hi-IN"/>
        </w:rPr>
        <w:t xml:space="preserve"> </w:t>
      </w:r>
      <w:r w:rsidRPr="0042491D">
        <w:rPr>
          <w:rFonts w:cs="Mangal" w:hint="cs"/>
          <w:b/>
          <w:bCs/>
          <w:cs/>
          <w:lang w:bidi="hi-IN"/>
        </w:rPr>
        <w:t>(ड.)</w:t>
      </w:r>
      <w:r>
        <w:rPr>
          <w:rFonts w:cs="Mangal" w:hint="cs"/>
          <w:b/>
          <w:bCs/>
          <w:cs/>
          <w:lang w:bidi="hi-IN"/>
        </w:rPr>
        <w:t xml:space="preserve"> </w:t>
      </w:r>
      <w:r w:rsidRPr="0042491D">
        <w:rPr>
          <w:rFonts w:cs="Mangal" w:hint="cs"/>
          <w:b/>
          <w:bCs/>
          <w:cs/>
          <w:lang w:bidi="hi-IN"/>
        </w:rPr>
        <w:t>:</w:t>
      </w:r>
      <w:r>
        <w:rPr>
          <w:rFonts w:cs="Mangal" w:hint="cs"/>
          <w:b/>
          <w:bCs/>
          <w:cs/>
          <w:lang w:bidi="hi-IN"/>
        </w:rPr>
        <w:t xml:space="preserve"> </w:t>
      </w:r>
      <w:r w:rsidRPr="0042491D">
        <w:rPr>
          <w:rFonts w:cs="Mangal" w:hint="cs"/>
          <w:b/>
          <w:bCs/>
          <w:cs/>
          <w:lang w:bidi="hi-IN"/>
        </w:rPr>
        <w:t xml:space="preserve">भारत के संविधान की सातवीं अनुसूची के अंतर्गत </w:t>
      </w:r>
      <w:r w:rsidRPr="0042491D">
        <w:rPr>
          <w:rFonts w:cs="Mangal" w:hint="cs"/>
          <w:b/>
          <w:bCs/>
          <w:lang w:bidi="hi-IN"/>
        </w:rPr>
        <w:t>‘</w:t>
      </w:r>
      <w:r w:rsidRPr="0042491D">
        <w:rPr>
          <w:rFonts w:cs="Mangal" w:hint="cs"/>
          <w:b/>
          <w:bCs/>
          <w:cs/>
          <w:lang w:bidi="hi-IN"/>
        </w:rPr>
        <w:t>पुलिस</w:t>
      </w:r>
      <w:r w:rsidRPr="0042491D">
        <w:rPr>
          <w:rFonts w:cs="Mangal" w:hint="cs"/>
          <w:b/>
          <w:bCs/>
          <w:lang w:bidi="hi-IN"/>
        </w:rPr>
        <w:t>’</w:t>
      </w:r>
      <w:r w:rsidRPr="0042491D">
        <w:rPr>
          <w:rFonts w:cs="Mangal" w:hint="cs"/>
          <w:b/>
          <w:bCs/>
          <w:cs/>
          <w:lang w:bidi="hi-IN"/>
        </w:rPr>
        <w:t xml:space="preserve"> और </w:t>
      </w:r>
      <w:r w:rsidRPr="0042491D">
        <w:rPr>
          <w:rFonts w:cs="Mangal" w:hint="cs"/>
          <w:b/>
          <w:bCs/>
          <w:lang w:bidi="hi-IN"/>
        </w:rPr>
        <w:t>‘</w:t>
      </w:r>
      <w:r w:rsidRPr="0042491D">
        <w:rPr>
          <w:rFonts w:cs="Mangal" w:hint="cs"/>
          <w:b/>
          <w:bCs/>
          <w:cs/>
          <w:lang w:bidi="hi-IN"/>
        </w:rPr>
        <w:t>लोक व्यवस्था</w:t>
      </w:r>
      <w:r w:rsidRPr="0042491D">
        <w:rPr>
          <w:rFonts w:cs="Mangal" w:hint="cs"/>
          <w:b/>
          <w:bCs/>
          <w:lang w:bidi="hi-IN"/>
        </w:rPr>
        <w:t>’</w:t>
      </w:r>
      <w:r>
        <w:rPr>
          <w:rFonts w:cs="Mangal" w:hint="cs"/>
          <w:b/>
          <w:bCs/>
          <w:cs/>
          <w:lang w:bidi="hi-IN"/>
        </w:rPr>
        <w:t xml:space="preserve"> राज्‍</w:t>
      </w:r>
      <w:r w:rsidRPr="0042491D">
        <w:rPr>
          <w:rFonts w:cs="Mangal" w:hint="cs"/>
          <w:b/>
          <w:bCs/>
          <w:cs/>
          <w:lang w:bidi="hi-IN"/>
        </w:rPr>
        <w:t>य के विषय हैं और इसलिए, अपराध का निवारण करने, उनका पता लगाने, दर्ज करने और जांच करने तथा अपनी विधि प्रवर्तन एजेंसियों की मशीनरी के माध्यम से अपराधियों पर अभियोजन चलाने एवं नागरिकों के जान-माल की रक्षा करने की प्राथमिक जिम्मेदारी राज्य सरकारों की है।</w:t>
      </w:r>
    </w:p>
    <w:p w:rsidR="00F9664A" w:rsidRPr="00950D3C" w:rsidRDefault="00F9664A" w:rsidP="00F9664A">
      <w:pPr>
        <w:ind w:right="-120"/>
        <w:jc w:val="both"/>
        <w:rPr>
          <w:rFonts w:cs="Mangal"/>
          <w:b/>
          <w:bCs/>
          <w:lang w:bidi="hi-IN"/>
        </w:rPr>
      </w:pPr>
    </w:p>
    <w:p w:rsidR="00F9664A" w:rsidRPr="00950D3C" w:rsidRDefault="00F9664A" w:rsidP="00F9664A">
      <w:pPr>
        <w:jc w:val="both"/>
        <w:rPr>
          <w:rFonts w:cs="Mangal"/>
          <w:b/>
          <w:bCs/>
          <w:lang w:bidi="hi-IN"/>
        </w:rPr>
      </w:pPr>
    </w:p>
    <w:p w:rsidR="00F9664A" w:rsidRDefault="00F9664A" w:rsidP="00F9664A">
      <w:pPr>
        <w:jc w:val="center"/>
        <w:rPr>
          <w:rFonts w:cs="Mangal" w:hint="cs"/>
          <w:b/>
          <w:bCs/>
          <w:lang w:bidi="hi-IN"/>
        </w:rPr>
      </w:pPr>
      <w:r>
        <w:br w:type="page"/>
      </w:r>
    </w:p>
    <w:p w:rsidR="00F9664A" w:rsidRPr="003B655A" w:rsidRDefault="00F9664A" w:rsidP="00F9664A">
      <w:pPr>
        <w:jc w:val="right"/>
        <w:rPr>
          <w:rFonts w:cs="Mangal" w:hint="cs"/>
          <w:b/>
          <w:bCs/>
          <w:u w:val="single"/>
          <w:lang w:bidi="hi-IN"/>
        </w:rPr>
      </w:pPr>
      <w:r w:rsidRPr="003B655A">
        <w:rPr>
          <w:rFonts w:cs="Mangal" w:hint="cs"/>
          <w:b/>
          <w:bCs/>
          <w:u w:val="single"/>
          <w:cs/>
          <w:lang w:bidi="hi-IN"/>
        </w:rPr>
        <w:lastRenderedPageBreak/>
        <w:t>अनुलग्नक के पृष्ठ 1 का 1</w:t>
      </w:r>
    </w:p>
    <w:p w:rsidR="00F9664A" w:rsidRPr="003B655A" w:rsidRDefault="00F9664A" w:rsidP="00F9664A">
      <w:pPr>
        <w:jc w:val="right"/>
        <w:rPr>
          <w:rFonts w:cs="Mangal" w:hint="cs"/>
          <w:b/>
          <w:bCs/>
          <w:u w:val="single"/>
          <w:lang w:bidi="hi-IN"/>
        </w:rPr>
      </w:pPr>
      <w:r w:rsidRPr="003B655A">
        <w:rPr>
          <w:rFonts w:cs="Mangal" w:hint="cs"/>
          <w:b/>
          <w:bCs/>
          <w:u w:val="single"/>
          <w:cs/>
          <w:lang w:bidi="hi-IN"/>
        </w:rPr>
        <w:t>राज्य सभा अता० प्र० सं० 1911</w:t>
      </w:r>
    </w:p>
    <w:p w:rsidR="00F9664A" w:rsidRPr="003B655A" w:rsidRDefault="00F9664A" w:rsidP="00F9664A">
      <w:pPr>
        <w:jc w:val="right"/>
        <w:rPr>
          <w:rFonts w:cs="Mangal" w:hint="cs"/>
          <w:b/>
          <w:bCs/>
          <w:lang w:bidi="hi-IN"/>
        </w:rPr>
      </w:pPr>
    </w:p>
    <w:tbl>
      <w:tblPr>
        <w:tblW w:w="8440" w:type="dxa"/>
        <w:tblInd w:w="93" w:type="dxa"/>
        <w:tblLook w:val="0000"/>
      </w:tblPr>
      <w:tblGrid>
        <w:gridCol w:w="1000"/>
        <w:gridCol w:w="3000"/>
        <w:gridCol w:w="1480"/>
        <w:gridCol w:w="1480"/>
        <w:gridCol w:w="1480"/>
      </w:tblGrid>
      <w:tr w:rsidR="00F9664A" w:rsidTr="003323A5">
        <w:trPr>
          <w:trHeight w:val="255"/>
        </w:trPr>
        <w:tc>
          <w:tcPr>
            <w:tcW w:w="100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r w:rsidRPr="002251BC">
              <w:br w:type="page"/>
            </w:r>
          </w:p>
        </w:tc>
        <w:tc>
          <w:tcPr>
            <w:tcW w:w="300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Pr="00EA0295" w:rsidRDefault="00F9664A" w:rsidP="003323A5">
            <w:pPr>
              <w:rPr>
                <w:rFonts w:ascii="Arial" w:hAnsi="Arial" w:cs="Mangal" w:hint="cs"/>
                <w:b/>
                <w:bCs/>
                <w:u w:val="single"/>
                <w:lang w:bidi="hi-IN"/>
              </w:rPr>
            </w:pPr>
            <w:r w:rsidRPr="00EA0295">
              <w:rPr>
                <w:rFonts w:ascii="Arial" w:hAnsi="Arial" w:cs="Mangal" w:hint="cs"/>
                <w:b/>
                <w:bCs/>
                <w:u w:val="single"/>
                <w:cs/>
                <w:lang w:bidi="hi-IN"/>
              </w:rPr>
              <w:t>अनुलग्नक</w:t>
            </w:r>
          </w:p>
        </w:tc>
      </w:tr>
      <w:tr w:rsidR="00F9664A" w:rsidTr="003323A5">
        <w:trPr>
          <w:trHeight w:val="660"/>
        </w:trPr>
        <w:tc>
          <w:tcPr>
            <w:tcW w:w="8440" w:type="dxa"/>
            <w:gridSpan w:val="5"/>
            <w:tcBorders>
              <w:top w:val="nil"/>
              <w:left w:val="nil"/>
              <w:bottom w:val="nil"/>
              <w:right w:val="nil"/>
            </w:tcBorders>
            <w:shd w:val="clear" w:color="auto" w:fill="auto"/>
            <w:vAlign w:val="center"/>
          </w:tcPr>
          <w:p w:rsidR="00F9664A" w:rsidRPr="002B3236" w:rsidRDefault="00F9664A" w:rsidP="003323A5">
            <w:pPr>
              <w:jc w:val="center"/>
              <w:rPr>
                <w:rFonts w:ascii="Arial" w:hAnsi="Arial" w:cs="Mangal" w:hint="cs"/>
                <w:b/>
                <w:bCs/>
                <w:sz w:val="20"/>
                <w:szCs w:val="20"/>
                <w:lang w:bidi="hi-IN"/>
              </w:rPr>
            </w:pPr>
            <w:r>
              <w:rPr>
                <w:rFonts w:ascii="Arial" w:hAnsi="Arial" w:cs="Mangal" w:hint="cs"/>
                <w:b/>
                <w:bCs/>
                <w:sz w:val="20"/>
                <w:szCs w:val="20"/>
                <w:cs/>
                <w:lang w:bidi="hi-IN"/>
              </w:rPr>
              <w:t>वर्ष</w:t>
            </w:r>
            <w:r>
              <w:rPr>
                <w:rFonts w:ascii="Arial" w:hAnsi="Arial" w:cs="Arial"/>
                <w:b/>
                <w:bCs/>
                <w:sz w:val="20"/>
                <w:szCs w:val="20"/>
              </w:rPr>
              <w:t xml:space="preserve"> 2009-2011</w:t>
            </w:r>
            <w:r>
              <w:rPr>
                <w:rFonts w:ascii="Arial" w:hAnsi="Arial" w:cs="Mangal" w:hint="cs"/>
                <w:b/>
                <w:bCs/>
                <w:sz w:val="20"/>
                <w:szCs w:val="20"/>
                <w:cs/>
                <w:lang w:bidi="hi-IN"/>
              </w:rPr>
              <w:t xml:space="preserve"> के दौरान गड्ढों/मैनहोल में गिरने के कारण मारे गए बच्चों (14 वर्ष की आयु तक) की राज्य/संघ राज्य क्षेत्र-वार संख्या</w:t>
            </w:r>
          </w:p>
        </w:tc>
      </w:tr>
      <w:tr w:rsidR="00F9664A" w:rsidTr="003323A5">
        <w:trPr>
          <w:trHeight w:val="255"/>
        </w:trPr>
        <w:tc>
          <w:tcPr>
            <w:tcW w:w="100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300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F9664A" w:rsidRDefault="00F9664A" w:rsidP="003323A5">
            <w:pPr>
              <w:rPr>
                <w:rFonts w:ascii="Arial" w:hAnsi="Arial" w:cs="Arial"/>
                <w:sz w:val="20"/>
                <w:szCs w:val="20"/>
              </w:rPr>
            </w:pPr>
          </w:p>
        </w:tc>
      </w:tr>
      <w:tr w:rsidR="00F9664A" w:rsidTr="003323A5">
        <w:trPr>
          <w:trHeight w:val="255"/>
        </w:trPr>
        <w:tc>
          <w:tcPr>
            <w:tcW w:w="1000" w:type="dxa"/>
            <w:tcBorders>
              <w:top w:val="single" w:sz="4" w:space="0" w:color="auto"/>
              <w:left w:val="single" w:sz="4" w:space="0" w:color="auto"/>
              <w:bottom w:val="nil"/>
              <w:right w:val="single" w:sz="4" w:space="0" w:color="auto"/>
            </w:tcBorders>
            <w:shd w:val="clear" w:color="auto" w:fill="auto"/>
            <w:noWrap/>
            <w:vAlign w:val="center"/>
          </w:tcPr>
          <w:p w:rsidR="00F9664A" w:rsidRPr="00EA0295" w:rsidRDefault="00F9664A" w:rsidP="003323A5">
            <w:pPr>
              <w:rPr>
                <w:rFonts w:ascii="Arial" w:hAnsi="Arial" w:cs="Mangal" w:hint="cs"/>
                <w:b/>
                <w:bCs/>
                <w:sz w:val="20"/>
                <w:szCs w:val="20"/>
                <w:lang w:bidi="hi-IN"/>
              </w:rPr>
            </w:pPr>
            <w:r>
              <w:rPr>
                <w:rFonts w:ascii="Arial" w:hAnsi="Arial" w:cs="Mangal" w:hint="cs"/>
                <w:b/>
                <w:bCs/>
                <w:sz w:val="20"/>
                <w:szCs w:val="20"/>
                <w:cs/>
                <w:lang w:bidi="hi-IN"/>
              </w:rPr>
              <w:t>क्रम सं.</w:t>
            </w:r>
          </w:p>
        </w:tc>
        <w:tc>
          <w:tcPr>
            <w:tcW w:w="3000" w:type="dxa"/>
            <w:tcBorders>
              <w:top w:val="single" w:sz="4" w:space="0" w:color="auto"/>
              <w:left w:val="nil"/>
              <w:bottom w:val="nil"/>
              <w:right w:val="single" w:sz="4" w:space="0" w:color="auto"/>
            </w:tcBorders>
            <w:shd w:val="clear" w:color="auto" w:fill="auto"/>
            <w:noWrap/>
            <w:vAlign w:val="center"/>
          </w:tcPr>
          <w:p w:rsidR="00F9664A" w:rsidRPr="00EA0295" w:rsidRDefault="00F9664A" w:rsidP="003323A5">
            <w:pPr>
              <w:jc w:val="center"/>
              <w:rPr>
                <w:rFonts w:ascii="Arial" w:hAnsi="Arial" w:cs="Mangal" w:hint="cs"/>
                <w:b/>
                <w:bCs/>
                <w:sz w:val="20"/>
                <w:szCs w:val="20"/>
                <w:lang w:bidi="hi-IN"/>
              </w:rPr>
            </w:pPr>
            <w:r>
              <w:rPr>
                <w:rFonts w:ascii="Arial" w:hAnsi="Arial" w:cs="Mangal" w:hint="cs"/>
                <w:b/>
                <w:bCs/>
                <w:sz w:val="20"/>
                <w:szCs w:val="20"/>
                <w:cs/>
                <w:lang w:bidi="hi-IN"/>
              </w:rPr>
              <w:t>राज्य/संघ राज्य क्षेत्र</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9664A" w:rsidRDefault="00F9664A" w:rsidP="003323A5">
            <w:pPr>
              <w:jc w:val="center"/>
              <w:rPr>
                <w:rFonts w:ascii="Univers" w:hAnsi="Univers" w:cs="Arial"/>
                <w:b/>
                <w:bCs/>
                <w:sz w:val="20"/>
                <w:szCs w:val="20"/>
              </w:rPr>
            </w:pPr>
            <w:r>
              <w:rPr>
                <w:rFonts w:ascii="Univers" w:hAnsi="Univers" w:cs="Arial"/>
                <w:b/>
                <w:bCs/>
                <w:sz w:val="20"/>
                <w:szCs w:val="20"/>
              </w:rPr>
              <w:t>2009</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9664A" w:rsidRDefault="00F9664A" w:rsidP="003323A5">
            <w:pPr>
              <w:jc w:val="center"/>
              <w:rPr>
                <w:rFonts w:ascii="Univers" w:hAnsi="Univers" w:cs="Arial"/>
                <w:b/>
                <w:bCs/>
                <w:sz w:val="20"/>
                <w:szCs w:val="20"/>
              </w:rPr>
            </w:pPr>
            <w:r>
              <w:rPr>
                <w:rFonts w:ascii="Univers" w:hAnsi="Univers" w:cs="Arial"/>
                <w:b/>
                <w:bCs/>
                <w:sz w:val="20"/>
                <w:szCs w:val="20"/>
              </w:rPr>
              <w:t>2010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9664A" w:rsidRDefault="00F9664A" w:rsidP="003323A5">
            <w:pPr>
              <w:jc w:val="center"/>
              <w:rPr>
                <w:rFonts w:ascii="Univers" w:hAnsi="Univers" w:cs="Arial"/>
                <w:b/>
                <w:bCs/>
                <w:sz w:val="20"/>
                <w:szCs w:val="20"/>
              </w:rPr>
            </w:pPr>
            <w:r>
              <w:rPr>
                <w:rFonts w:ascii="Univers" w:hAnsi="Univers" w:cs="Arial"/>
                <w:b/>
                <w:bCs/>
                <w:sz w:val="20"/>
                <w:szCs w:val="20"/>
              </w:rPr>
              <w:t>2011</w:t>
            </w:r>
          </w:p>
        </w:tc>
      </w:tr>
      <w:tr w:rsidR="00F9664A" w:rsidRPr="003B655A" w:rsidTr="003323A5">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w:t>
            </w:r>
          </w:p>
        </w:tc>
        <w:tc>
          <w:tcPr>
            <w:tcW w:w="3000" w:type="dxa"/>
            <w:tcBorders>
              <w:top w:val="single" w:sz="4" w:space="0" w:color="auto"/>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आन्ध्र प्रदेश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14</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18</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14</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अरुणाचल प्रदेश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असम</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4</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बिहार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5</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छत्तीसगढ़</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9</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6</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गोवा</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7</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गुजरात</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23</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11</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8</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हरियाणा</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9</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हिमाचल प्रदेश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10</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जम्मू और कश्मीर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11</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झारखं</w:t>
            </w:r>
            <w:r>
              <w:rPr>
                <w:rFonts w:ascii="Univers" w:hAnsi="Univers" w:cs="Mangal" w:hint="cs"/>
                <w:b/>
                <w:bCs/>
                <w:color w:val="000000"/>
                <w:sz w:val="16"/>
                <w:szCs w:val="16"/>
                <w:cs/>
                <w:lang w:bidi="hi-IN"/>
              </w:rPr>
              <w:t>ड</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9</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12</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कर्नाटक</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13</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केरल</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14</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मध्य प्रदेश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47</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66</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15</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महाराष्ट्र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31</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16</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मणिपुर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17</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मेघालय</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18</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मिजोरम</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19</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नागालैंड</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20</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ओडिशा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8</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21</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पंजाब</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22</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राजस्थान</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23</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सिक्किम</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24</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तमिलनाडु</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6</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25</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त्रिपुरा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26</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उत्तर प्रदेश</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16</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11</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27</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उत्तराखंड</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28</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पश्चिम बंग</w:t>
            </w:r>
            <w:r>
              <w:rPr>
                <w:rFonts w:ascii="Univers" w:hAnsi="Univers" w:cs="Mangal" w:hint="cs"/>
                <w:b/>
                <w:bCs/>
                <w:color w:val="000000"/>
                <w:sz w:val="16"/>
                <w:szCs w:val="16"/>
                <w:cs/>
                <w:lang w:bidi="hi-IN"/>
              </w:rPr>
              <w:t>ा</w:t>
            </w:r>
            <w:r w:rsidRPr="003B655A">
              <w:rPr>
                <w:rFonts w:ascii="Univers" w:hAnsi="Univers" w:cs="Mangal" w:hint="cs"/>
                <w:b/>
                <w:bCs/>
                <w:color w:val="000000"/>
                <w:sz w:val="16"/>
                <w:szCs w:val="16"/>
                <w:cs/>
                <w:lang w:bidi="hi-IN"/>
              </w:rPr>
              <w:t>ल</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 </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कुल(राज्य)</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198</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169</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188</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 </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कुल (संघ राज्य शासित)</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 </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 </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 </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29</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अं. और नि. द्वीप समूह‍</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3</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30</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चंडीगढ़</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31</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दादरा और नगर हवेली</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32</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दमण और दीव</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33</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दिल्ली (यू टी)</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34</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लक्षद्वीप</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lastRenderedPageBreak/>
              <w:t>35</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Mangal" w:hint="cs"/>
                <w:b/>
                <w:bCs/>
                <w:color w:val="000000"/>
                <w:sz w:val="16"/>
                <w:szCs w:val="16"/>
                <w:lang w:bidi="hi-IN"/>
              </w:rPr>
            </w:pPr>
            <w:r w:rsidRPr="003B655A">
              <w:rPr>
                <w:rFonts w:ascii="Univers" w:hAnsi="Univers" w:cs="Mangal" w:hint="cs"/>
                <w:b/>
                <w:bCs/>
                <w:color w:val="000000"/>
                <w:sz w:val="16"/>
                <w:szCs w:val="16"/>
                <w:cs/>
                <w:lang w:bidi="hi-IN"/>
              </w:rPr>
              <w:t>पुदुचेरी</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0</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 </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Arial"/>
                <w:b/>
                <w:bCs/>
                <w:color w:val="000000"/>
                <w:sz w:val="16"/>
                <w:szCs w:val="16"/>
              </w:rPr>
            </w:pPr>
            <w:r w:rsidRPr="003B655A">
              <w:rPr>
                <w:rFonts w:ascii="Univers" w:hAnsi="Univers" w:cs="Mangal" w:hint="cs"/>
                <w:b/>
                <w:bCs/>
                <w:color w:val="000000"/>
                <w:sz w:val="16"/>
                <w:szCs w:val="16"/>
                <w:cs/>
                <w:lang w:bidi="hi-IN"/>
              </w:rPr>
              <w:t>कुल</w:t>
            </w:r>
            <w:r w:rsidRPr="003B655A">
              <w:rPr>
                <w:rFonts w:ascii="Univers" w:hAnsi="Univers" w:cs="Arial"/>
                <w:b/>
                <w:bCs/>
                <w:color w:val="000000"/>
                <w:sz w:val="16"/>
                <w:szCs w:val="16"/>
              </w:rPr>
              <w:t xml:space="preserve"> (</w:t>
            </w:r>
            <w:r w:rsidRPr="003B655A">
              <w:rPr>
                <w:rFonts w:ascii="Univers" w:hAnsi="Univers" w:cs="Mangal" w:hint="cs"/>
                <w:b/>
                <w:bCs/>
                <w:color w:val="000000"/>
                <w:sz w:val="16"/>
                <w:szCs w:val="16"/>
                <w:cs/>
                <w:lang w:bidi="hi-IN"/>
              </w:rPr>
              <w:t>संघ राज्य शासित</w:t>
            </w:r>
            <w:r w:rsidRPr="003B655A">
              <w:rPr>
                <w:rFonts w:ascii="Univers" w:hAnsi="Univers" w:cs="Arial"/>
                <w:b/>
                <w:bCs/>
                <w:color w:val="000000"/>
                <w:sz w:val="16"/>
                <w:szCs w:val="16"/>
              </w:rPr>
              <w:t>)</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9</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4</w:t>
            </w:r>
          </w:p>
        </w:tc>
      </w:tr>
      <w:tr w:rsidR="00F9664A" w:rsidRPr="003B655A" w:rsidTr="003323A5">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F9664A" w:rsidRPr="003B655A" w:rsidRDefault="00F9664A" w:rsidP="003323A5">
            <w:pPr>
              <w:jc w:val="center"/>
              <w:rPr>
                <w:rFonts w:ascii="Univers" w:hAnsi="Univers" w:cs="Arial"/>
                <w:b/>
                <w:bCs/>
                <w:color w:val="000000"/>
                <w:sz w:val="16"/>
                <w:szCs w:val="16"/>
              </w:rPr>
            </w:pPr>
            <w:r w:rsidRPr="003B655A">
              <w:rPr>
                <w:rFonts w:ascii="Univers" w:hAnsi="Univers" w:cs="Arial"/>
                <w:b/>
                <w:bCs/>
                <w:color w:val="000000"/>
                <w:sz w:val="16"/>
                <w:szCs w:val="16"/>
              </w:rPr>
              <w:t> </w:t>
            </w:r>
          </w:p>
        </w:tc>
        <w:tc>
          <w:tcPr>
            <w:tcW w:w="3000" w:type="dxa"/>
            <w:tcBorders>
              <w:top w:val="nil"/>
              <w:left w:val="nil"/>
              <w:bottom w:val="single" w:sz="4" w:space="0" w:color="auto"/>
              <w:right w:val="single" w:sz="4" w:space="0" w:color="auto"/>
            </w:tcBorders>
            <w:shd w:val="clear" w:color="auto" w:fill="auto"/>
          </w:tcPr>
          <w:p w:rsidR="00F9664A" w:rsidRPr="003B655A" w:rsidRDefault="00F9664A" w:rsidP="003323A5">
            <w:pPr>
              <w:rPr>
                <w:rFonts w:ascii="Univers" w:hAnsi="Univers" w:cs="Arial"/>
                <w:b/>
                <w:bCs/>
                <w:color w:val="000000"/>
                <w:sz w:val="16"/>
                <w:szCs w:val="16"/>
              </w:rPr>
            </w:pPr>
            <w:r w:rsidRPr="003B655A">
              <w:rPr>
                <w:rFonts w:ascii="Univers" w:hAnsi="Univers" w:cs="Mangal" w:hint="cs"/>
                <w:b/>
                <w:bCs/>
                <w:color w:val="000000"/>
                <w:sz w:val="16"/>
                <w:szCs w:val="16"/>
                <w:cs/>
                <w:lang w:bidi="hi-IN"/>
              </w:rPr>
              <w:t>कुल</w:t>
            </w:r>
            <w:r w:rsidRPr="003B655A">
              <w:rPr>
                <w:rFonts w:ascii="Univers" w:hAnsi="Univers" w:cs="Arial"/>
                <w:b/>
                <w:bCs/>
                <w:color w:val="000000"/>
                <w:sz w:val="16"/>
                <w:szCs w:val="16"/>
              </w:rPr>
              <w:t xml:space="preserve"> (</w:t>
            </w:r>
            <w:r w:rsidRPr="003B655A">
              <w:rPr>
                <w:rFonts w:ascii="Univers" w:hAnsi="Univers" w:cs="Mangal" w:hint="cs"/>
                <w:b/>
                <w:bCs/>
                <w:color w:val="000000"/>
                <w:sz w:val="16"/>
                <w:szCs w:val="16"/>
                <w:cs/>
                <w:lang w:bidi="hi-IN"/>
              </w:rPr>
              <w:t>अखिल भारत</w:t>
            </w:r>
            <w:r w:rsidRPr="003B655A">
              <w:rPr>
                <w:rFonts w:ascii="Univers" w:hAnsi="Univers" w:cs="Arial"/>
                <w:b/>
                <w:bCs/>
                <w:color w:val="000000"/>
                <w:sz w:val="16"/>
                <w:szCs w:val="16"/>
              </w:rPr>
              <w:t>)</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207</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175</w:t>
            </w:r>
          </w:p>
        </w:tc>
        <w:tc>
          <w:tcPr>
            <w:tcW w:w="1480" w:type="dxa"/>
            <w:tcBorders>
              <w:top w:val="nil"/>
              <w:left w:val="nil"/>
              <w:bottom w:val="single" w:sz="4" w:space="0" w:color="auto"/>
              <w:right w:val="single" w:sz="4" w:space="0" w:color="auto"/>
            </w:tcBorders>
            <w:shd w:val="clear" w:color="auto" w:fill="auto"/>
            <w:vAlign w:val="bottom"/>
          </w:tcPr>
          <w:p w:rsidR="00F9664A" w:rsidRPr="003B655A" w:rsidRDefault="00F9664A" w:rsidP="003323A5">
            <w:pPr>
              <w:jc w:val="right"/>
              <w:rPr>
                <w:rFonts w:ascii="Univers" w:hAnsi="Univers" w:cs="Arial"/>
                <w:b/>
                <w:bCs/>
                <w:sz w:val="16"/>
                <w:szCs w:val="16"/>
              </w:rPr>
            </w:pPr>
            <w:r w:rsidRPr="003B655A">
              <w:rPr>
                <w:rFonts w:ascii="Univers" w:hAnsi="Univers" w:cs="Arial"/>
                <w:b/>
                <w:bCs/>
                <w:sz w:val="16"/>
                <w:szCs w:val="16"/>
              </w:rPr>
              <w:t>192</w:t>
            </w:r>
          </w:p>
        </w:tc>
      </w:tr>
      <w:tr w:rsidR="00F9664A" w:rsidRPr="003B655A" w:rsidTr="003323A5">
        <w:trPr>
          <w:trHeight w:val="255"/>
        </w:trPr>
        <w:tc>
          <w:tcPr>
            <w:tcW w:w="5480" w:type="dxa"/>
            <w:gridSpan w:val="3"/>
            <w:tcBorders>
              <w:top w:val="nil"/>
              <w:left w:val="nil"/>
              <w:bottom w:val="nil"/>
              <w:right w:val="nil"/>
            </w:tcBorders>
            <w:shd w:val="clear" w:color="auto" w:fill="auto"/>
            <w:noWrap/>
            <w:vAlign w:val="bottom"/>
          </w:tcPr>
          <w:p w:rsidR="00F9664A" w:rsidRPr="003B655A" w:rsidRDefault="00F9664A" w:rsidP="003323A5">
            <w:pPr>
              <w:rPr>
                <w:rFonts w:ascii="Arial" w:hAnsi="Arial" w:cs="Mangal" w:hint="cs"/>
                <w:b/>
                <w:bCs/>
                <w:sz w:val="16"/>
                <w:szCs w:val="16"/>
                <w:lang w:bidi="hi-IN"/>
              </w:rPr>
            </w:pPr>
            <w:r w:rsidRPr="003B655A">
              <w:rPr>
                <w:rFonts w:ascii="Arial" w:hAnsi="Arial" w:cs="Mangal" w:hint="cs"/>
                <w:b/>
                <w:bCs/>
                <w:sz w:val="16"/>
                <w:szCs w:val="16"/>
                <w:cs/>
                <w:lang w:bidi="hi-IN"/>
              </w:rPr>
              <w:t xml:space="preserve">स्रोत:- </w:t>
            </w:r>
            <w:r w:rsidRPr="003B655A">
              <w:rPr>
                <w:rFonts w:ascii="Arial" w:hAnsi="Arial" w:cs="Mangal" w:hint="cs"/>
                <w:b/>
                <w:bCs/>
                <w:sz w:val="16"/>
                <w:szCs w:val="16"/>
                <w:lang w:bidi="hi-IN"/>
              </w:rPr>
              <w:t>‘</w:t>
            </w:r>
            <w:r w:rsidRPr="003B655A">
              <w:rPr>
                <w:rFonts w:ascii="Arial" w:hAnsi="Arial" w:cs="Mangal" w:hint="cs"/>
                <w:b/>
                <w:bCs/>
                <w:sz w:val="16"/>
                <w:szCs w:val="16"/>
                <w:cs/>
                <w:lang w:bidi="hi-IN"/>
              </w:rPr>
              <w:t>भारत में दुर्घटना के कारण हुई मौतें एवं आत्महत्याएं</w:t>
            </w:r>
            <w:r w:rsidRPr="003B655A">
              <w:rPr>
                <w:rFonts w:ascii="Arial" w:hAnsi="Arial" w:cs="Mangal" w:hint="cs"/>
                <w:b/>
                <w:bCs/>
                <w:sz w:val="16"/>
                <w:szCs w:val="16"/>
                <w:lang w:bidi="hi-IN"/>
              </w:rPr>
              <w:t>’</w:t>
            </w:r>
          </w:p>
        </w:tc>
        <w:tc>
          <w:tcPr>
            <w:tcW w:w="1480" w:type="dxa"/>
            <w:tcBorders>
              <w:top w:val="nil"/>
              <w:left w:val="nil"/>
              <w:bottom w:val="nil"/>
              <w:right w:val="nil"/>
            </w:tcBorders>
            <w:shd w:val="clear" w:color="auto" w:fill="auto"/>
            <w:noWrap/>
            <w:vAlign w:val="bottom"/>
          </w:tcPr>
          <w:p w:rsidR="00F9664A" w:rsidRPr="003B655A" w:rsidRDefault="00F9664A" w:rsidP="003323A5">
            <w:pPr>
              <w:rPr>
                <w:rFonts w:ascii="Arial" w:hAnsi="Arial" w:cs="Arial"/>
                <w:b/>
                <w:bCs/>
                <w:sz w:val="16"/>
                <w:szCs w:val="16"/>
              </w:rPr>
            </w:pPr>
          </w:p>
        </w:tc>
        <w:tc>
          <w:tcPr>
            <w:tcW w:w="1480" w:type="dxa"/>
            <w:tcBorders>
              <w:top w:val="nil"/>
              <w:left w:val="nil"/>
              <w:bottom w:val="nil"/>
              <w:right w:val="nil"/>
            </w:tcBorders>
            <w:shd w:val="clear" w:color="auto" w:fill="auto"/>
            <w:noWrap/>
            <w:vAlign w:val="bottom"/>
          </w:tcPr>
          <w:p w:rsidR="00F9664A" w:rsidRPr="003B655A" w:rsidRDefault="00F9664A" w:rsidP="003323A5">
            <w:pPr>
              <w:rPr>
                <w:rFonts w:ascii="Arial" w:hAnsi="Arial" w:cs="Arial"/>
                <w:b/>
                <w:bCs/>
                <w:sz w:val="16"/>
                <w:szCs w:val="16"/>
              </w:rPr>
            </w:pPr>
          </w:p>
        </w:tc>
      </w:tr>
    </w:tbl>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F9664A"/>
    <w:rsid w:val="004323DA"/>
    <w:rsid w:val="009E124D"/>
    <w:rsid w:val="00B1012B"/>
    <w:rsid w:val="00B324A4"/>
    <w:rsid w:val="00F9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rsid w:val="00F966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9664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2513</Characters>
  <Application>Microsoft Office Word</Application>
  <DocSecurity>0</DocSecurity>
  <Lines>20</Lines>
  <Paragraphs>5</Paragraphs>
  <ScaleCrop>false</ScaleCrop>
  <Company>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2012-08-29T10:42:00Z</dcterms:created>
  <dcterms:modified xsi:type="dcterms:W3CDTF">2012-08-29T10:42:00Z</dcterms:modified>
</cp:coreProperties>
</file>