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D3" w:rsidRPr="00A32B7D" w:rsidRDefault="00295AD3" w:rsidP="00295AD3">
      <w:pPr>
        <w:ind w:right="-120"/>
        <w:jc w:val="both"/>
        <w:rPr>
          <w:rFonts w:cs="Mangal" w:hint="cs"/>
          <w:lang w:bidi="hi-IN"/>
        </w:rPr>
      </w:pPr>
      <w:r w:rsidRPr="00A32B7D">
        <w:rPr>
          <w:rFonts w:cs="Mangal" w:hint="cs"/>
          <w:cs/>
          <w:lang w:bidi="hi-IN"/>
        </w:rPr>
        <w:t xml:space="preserve">(क) क्या केन्द्रीय सरकार द्वारा उत्तर प्रदेश, बिहार आदि जैसे राज्यों में अपहरण की घटनाओं को रोकने के लिए कोई ठोस कदम उठाए गये हैं; </w:t>
      </w:r>
    </w:p>
    <w:p w:rsidR="00295AD3" w:rsidRPr="00A32B7D" w:rsidRDefault="00295AD3" w:rsidP="00295AD3">
      <w:pPr>
        <w:ind w:right="-120"/>
        <w:jc w:val="both"/>
        <w:rPr>
          <w:rFonts w:cs="Mangal" w:hint="cs"/>
          <w:lang w:bidi="hi-IN"/>
        </w:rPr>
      </w:pPr>
      <w:r w:rsidRPr="00A32B7D">
        <w:rPr>
          <w:rFonts w:cs="Mangal"/>
          <w:cs/>
          <w:lang w:bidi="hi-IN"/>
        </w:rPr>
        <w:t>(</w:t>
      </w:r>
      <w:r w:rsidRPr="00A32B7D">
        <w:rPr>
          <w:rFonts w:cs="Mangal" w:hint="cs"/>
          <w:cs/>
          <w:lang w:bidi="hi-IN"/>
        </w:rPr>
        <w:t>ख</w:t>
      </w:r>
      <w:r w:rsidRPr="00A32B7D">
        <w:rPr>
          <w:rFonts w:cs="Mangal"/>
          <w:cs/>
          <w:lang w:bidi="hi-IN"/>
        </w:rPr>
        <w:t>)</w:t>
      </w:r>
      <w:r w:rsidRPr="00A32B7D">
        <w:rPr>
          <w:rFonts w:cs="Mangal" w:hint="cs"/>
          <w:cs/>
          <w:lang w:bidi="hi-IN"/>
        </w:rPr>
        <w:t xml:space="preserve"> यदि हां, तो तत्संबंधी ब्यौरा क्या है;</w:t>
      </w:r>
    </w:p>
    <w:p w:rsidR="00295AD3" w:rsidRPr="00A32B7D" w:rsidRDefault="00295AD3" w:rsidP="00295AD3">
      <w:pPr>
        <w:ind w:right="-120"/>
        <w:jc w:val="both"/>
        <w:rPr>
          <w:rFonts w:cs="Mangal" w:hint="cs"/>
          <w:lang w:bidi="hi-IN"/>
        </w:rPr>
      </w:pPr>
      <w:r w:rsidRPr="00A32B7D">
        <w:rPr>
          <w:rFonts w:cs="Mangal" w:hint="cs"/>
          <w:cs/>
          <w:lang w:bidi="hi-IN"/>
        </w:rPr>
        <w:t>(ग) क्या राज्य सरकारों ने इस संबंध में केन्द्रीय सरकार से कोई सहायता मांगी थी; और</w:t>
      </w:r>
    </w:p>
    <w:p w:rsidR="00295AD3" w:rsidRPr="00A32B7D" w:rsidRDefault="00295AD3" w:rsidP="00295AD3">
      <w:pPr>
        <w:ind w:right="-120"/>
        <w:jc w:val="both"/>
        <w:rPr>
          <w:rFonts w:cs="Mangal" w:hint="cs"/>
          <w:lang w:bidi="hi-IN"/>
        </w:rPr>
      </w:pPr>
      <w:r w:rsidRPr="00A32B7D">
        <w:rPr>
          <w:rFonts w:cs="Mangal" w:hint="cs"/>
          <w:cs/>
          <w:lang w:bidi="hi-IN"/>
        </w:rPr>
        <w:t>(घ) यदि हां, तो तत्संबंधी ब्यौरा क्या है?</w:t>
      </w:r>
    </w:p>
    <w:p w:rsidR="00295AD3" w:rsidRPr="00A32B7D" w:rsidRDefault="00295AD3" w:rsidP="00295AD3">
      <w:pPr>
        <w:ind w:right="-120"/>
        <w:jc w:val="both"/>
        <w:rPr>
          <w:rFonts w:cs="Mangal"/>
          <w:b/>
          <w:bCs/>
          <w:lang w:bidi="hi-IN"/>
        </w:rPr>
      </w:pPr>
    </w:p>
    <w:p w:rsidR="00295AD3" w:rsidRDefault="00295AD3" w:rsidP="00295AD3">
      <w:pPr>
        <w:ind w:right="-120"/>
        <w:jc w:val="both"/>
        <w:rPr>
          <w:rFonts w:cs="Mangal"/>
          <w:b/>
          <w:bCs/>
          <w:cs/>
          <w:lang w:bidi="hi-IN"/>
        </w:rPr>
      </w:pPr>
    </w:p>
    <w:p w:rsidR="00295AD3" w:rsidRDefault="00295AD3" w:rsidP="00295AD3">
      <w:pPr>
        <w:ind w:right="-120"/>
        <w:jc w:val="both"/>
        <w:rPr>
          <w:rFonts w:cs="Mangal"/>
          <w:b/>
          <w:bCs/>
          <w:cs/>
          <w:lang w:bidi="hi-IN"/>
        </w:rPr>
      </w:pPr>
    </w:p>
    <w:p w:rsidR="00295AD3" w:rsidRDefault="00295AD3" w:rsidP="00295AD3">
      <w:pPr>
        <w:ind w:right="-120"/>
        <w:jc w:val="both"/>
        <w:rPr>
          <w:rFonts w:cs="Mangal"/>
          <w:b/>
          <w:bCs/>
          <w:cs/>
          <w:lang w:bidi="hi-IN"/>
        </w:rPr>
      </w:pPr>
    </w:p>
    <w:p w:rsidR="00295AD3" w:rsidRPr="00A32B7D" w:rsidRDefault="00295AD3" w:rsidP="00295AD3">
      <w:pPr>
        <w:ind w:right="-120"/>
        <w:jc w:val="both"/>
        <w:rPr>
          <w:rFonts w:cs="Mangal"/>
          <w:b/>
          <w:bCs/>
          <w:lang w:bidi="hi-IN"/>
        </w:rPr>
      </w:pPr>
      <w:r w:rsidRPr="00A32B7D">
        <w:rPr>
          <w:rFonts w:cs="Mangal" w:hint="cs"/>
          <w:b/>
          <w:bCs/>
          <w:cs/>
          <w:lang w:bidi="hi-IN"/>
        </w:rPr>
        <w:t>उत्तर</w:t>
      </w:r>
    </w:p>
    <w:p w:rsidR="00295AD3" w:rsidRPr="00A32B7D" w:rsidRDefault="00295AD3" w:rsidP="00295AD3">
      <w:pPr>
        <w:ind w:right="-120"/>
        <w:jc w:val="both"/>
        <w:rPr>
          <w:rFonts w:cs="Mangal"/>
          <w:lang w:bidi="hi-IN"/>
        </w:rPr>
      </w:pPr>
    </w:p>
    <w:p w:rsidR="00295AD3" w:rsidRPr="00A32B7D" w:rsidRDefault="00295AD3" w:rsidP="00295AD3">
      <w:pPr>
        <w:ind w:right="-120"/>
        <w:jc w:val="both"/>
        <w:rPr>
          <w:rFonts w:cs="Mangal"/>
          <w:lang w:bidi="hi-IN"/>
        </w:rPr>
      </w:pPr>
      <w:r w:rsidRPr="00A32B7D">
        <w:rPr>
          <w:rFonts w:cs="Mangal" w:hint="cs"/>
          <w:cs/>
          <w:lang w:bidi="hi-IN"/>
        </w:rPr>
        <w:t>गृह मंत्रालय में राज्य मंत्री</w:t>
      </w:r>
      <w:r w:rsidRPr="00A32B7D">
        <w:rPr>
          <w:rFonts w:cs="Mangal" w:hint="cs"/>
          <w:b/>
          <w:bCs/>
          <w:cs/>
          <w:lang w:bidi="hi-IN"/>
        </w:rPr>
        <w:t xml:space="preserve"> </w:t>
      </w:r>
      <w:r w:rsidRPr="00A32B7D">
        <w:rPr>
          <w:rFonts w:cs="Mangal" w:hint="cs"/>
          <w:cs/>
          <w:lang w:bidi="hi-IN"/>
        </w:rPr>
        <w:t>(श्री जितेन्द्र सिंह)</w:t>
      </w:r>
    </w:p>
    <w:p w:rsidR="00295AD3" w:rsidRPr="00A32B7D" w:rsidRDefault="00295AD3" w:rsidP="00295AD3">
      <w:pPr>
        <w:ind w:right="-120"/>
        <w:jc w:val="both"/>
        <w:rPr>
          <w:rFonts w:cs="Mangal"/>
          <w:b/>
          <w:bCs/>
          <w:lang w:bidi="hi-IN"/>
        </w:rPr>
      </w:pPr>
    </w:p>
    <w:p w:rsidR="00295AD3" w:rsidRPr="00A32B7D" w:rsidRDefault="00295AD3" w:rsidP="00295AD3">
      <w:pPr>
        <w:ind w:right="-120"/>
        <w:jc w:val="both"/>
        <w:rPr>
          <w:rFonts w:cs="Mangal" w:hint="cs"/>
          <w:b/>
          <w:bCs/>
          <w:lang w:bidi="hi-IN"/>
        </w:rPr>
      </w:pPr>
      <w:r>
        <w:rPr>
          <w:rFonts w:cs="Mangal" w:hint="cs"/>
          <w:b/>
          <w:bCs/>
          <w:cs/>
          <w:lang w:bidi="hi-IN"/>
        </w:rPr>
        <w:t>(क) से (घ) : एक विवरण सदन के पटल पर रख दिया गया है ।</w:t>
      </w:r>
    </w:p>
    <w:p w:rsidR="00295AD3" w:rsidRPr="00A32B7D" w:rsidRDefault="00295AD3" w:rsidP="00295AD3"/>
    <w:p w:rsidR="00295AD3" w:rsidRPr="00A32B7D" w:rsidRDefault="00295AD3" w:rsidP="00295AD3"/>
    <w:p w:rsidR="00295AD3" w:rsidRPr="00A32B7D" w:rsidRDefault="00295AD3" w:rsidP="00295AD3"/>
    <w:p w:rsidR="00295AD3" w:rsidRDefault="00295AD3" w:rsidP="00295AD3"/>
    <w:p w:rsidR="00295AD3" w:rsidRDefault="00295AD3" w:rsidP="00295AD3">
      <w:pPr>
        <w:jc w:val="center"/>
        <w:rPr>
          <w:rFonts w:cs="Mangal" w:hint="cs"/>
          <w:b/>
          <w:bCs/>
          <w:lang w:bidi="hi-IN"/>
        </w:rPr>
      </w:pPr>
      <w:r>
        <w:br w:type="page"/>
      </w:r>
      <w:r>
        <w:rPr>
          <w:rFonts w:cs="Mangal" w:hint="cs"/>
          <w:b/>
          <w:bCs/>
          <w:cs/>
          <w:lang w:bidi="hi-IN"/>
        </w:rPr>
        <w:lastRenderedPageBreak/>
        <w:t>-2-</w:t>
      </w:r>
    </w:p>
    <w:p w:rsidR="00295AD3" w:rsidRDefault="00295AD3" w:rsidP="00295AD3">
      <w:pPr>
        <w:jc w:val="center"/>
        <w:rPr>
          <w:rFonts w:cs="Mangal" w:hint="cs"/>
          <w:b/>
          <w:bCs/>
          <w:lang w:bidi="hi-IN"/>
        </w:rPr>
      </w:pPr>
    </w:p>
    <w:p w:rsidR="00295AD3" w:rsidRPr="00A327DB" w:rsidRDefault="00295AD3" w:rsidP="00295AD3">
      <w:pPr>
        <w:jc w:val="both"/>
        <w:rPr>
          <w:rFonts w:cs="Mangal" w:hint="cs"/>
          <w:b/>
          <w:bCs/>
          <w:sz w:val="28"/>
          <w:szCs w:val="28"/>
          <w:u w:val="single"/>
          <w:lang w:bidi="hi-IN"/>
        </w:rPr>
      </w:pPr>
      <w:r w:rsidRPr="00A327DB">
        <w:rPr>
          <w:rFonts w:cs="Mangal" w:hint="cs"/>
          <w:b/>
          <w:bCs/>
          <w:sz w:val="28"/>
          <w:szCs w:val="28"/>
          <w:u w:val="single"/>
          <w:cs/>
          <w:lang w:bidi="hi-IN"/>
        </w:rPr>
        <w:t xml:space="preserve">दिनांक 29.8.2012 के राज्य सभा तारांकित प्रश्न संख्या 259 के भाग </w:t>
      </w:r>
      <w:r w:rsidRPr="00A327DB">
        <w:rPr>
          <w:rFonts w:cs="Mangal"/>
          <w:b/>
          <w:bCs/>
          <w:sz w:val="28"/>
          <w:szCs w:val="28"/>
          <w:u w:val="single"/>
          <w:cs/>
          <w:lang w:bidi="hi-IN"/>
        </w:rPr>
        <w:t>(</w:t>
      </w:r>
      <w:r w:rsidRPr="00A327DB">
        <w:rPr>
          <w:rFonts w:cs="Mangal" w:hint="cs"/>
          <w:b/>
          <w:bCs/>
          <w:sz w:val="28"/>
          <w:szCs w:val="28"/>
          <w:u w:val="single"/>
          <w:cs/>
          <w:lang w:bidi="hi-IN"/>
        </w:rPr>
        <w:t>क</w:t>
      </w:r>
      <w:r w:rsidRPr="00A327DB">
        <w:rPr>
          <w:rFonts w:cs="Mangal"/>
          <w:b/>
          <w:bCs/>
          <w:sz w:val="28"/>
          <w:szCs w:val="28"/>
          <w:u w:val="single"/>
          <w:cs/>
          <w:lang w:bidi="hi-IN"/>
        </w:rPr>
        <w:t xml:space="preserve">) </w:t>
      </w:r>
      <w:r w:rsidRPr="00A327DB">
        <w:rPr>
          <w:rFonts w:cs="Mangal" w:hint="cs"/>
          <w:b/>
          <w:bCs/>
          <w:sz w:val="28"/>
          <w:szCs w:val="28"/>
          <w:u w:val="single"/>
          <w:cs/>
          <w:lang w:bidi="hi-IN"/>
        </w:rPr>
        <w:t xml:space="preserve">से </w:t>
      </w:r>
      <w:r w:rsidRPr="00A327DB">
        <w:rPr>
          <w:rFonts w:cs="Mangal"/>
          <w:b/>
          <w:bCs/>
          <w:sz w:val="28"/>
          <w:szCs w:val="28"/>
          <w:u w:val="single"/>
          <w:cs/>
          <w:lang w:bidi="hi-IN"/>
        </w:rPr>
        <w:t>(</w:t>
      </w:r>
      <w:r w:rsidRPr="00A327DB">
        <w:rPr>
          <w:rFonts w:cs="Mangal" w:hint="cs"/>
          <w:b/>
          <w:bCs/>
          <w:sz w:val="28"/>
          <w:szCs w:val="28"/>
          <w:u w:val="single"/>
          <w:cs/>
          <w:lang w:bidi="hi-IN"/>
        </w:rPr>
        <w:t>घ</w:t>
      </w:r>
      <w:r w:rsidRPr="00A327DB">
        <w:rPr>
          <w:rFonts w:cs="Mangal"/>
          <w:b/>
          <w:bCs/>
          <w:sz w:val="28"/>
          <w:szCs w:val="28"/>
          <w:u w:val="single"/>
          <w:cs/>
          <w:lang w:bidi="hi-IN"/>
        </w:rPr>
        <w:t xml:space="preserve">) </w:t>
      </w:r>
      <w:r w:rsidRPr="00A327DB">
        <w:rPr>
          <w:rFonts w:cs="Mangal" w:hint="cs"/>
          <w:b/>
          <w:bCs/>
          <w:sz w:val="28"/>
          <w:szCs w:val="28"/>
          <w:u w:val="single"/>
          <w:cs/>
          <w:lang w:bidi="hi-IN"/>
        </w:rPr>
        <w:t>के उत्तर में उल्लिखित विवरण</w:t>
      </w:r>
    </w:p>
    <w:p w:rsidR="00295AD3" w:rsidRPr="000B4EA4" w:rsidRDefault="00295AD3" w:rsidP="00295AD3">
      <w:pPr>
        <w:jc w:val="both"/>
        <w:rPr>
          <w:rFonts w:cs="Mangal" w:hint="cs"/>
          <w:b/>
          <w:bCs/>
          <w:u w:val="single"/>
          <w:lang w:bidi="hi-IN"/>
        </w:rPr>
      </w:pPr>
    </w:p>
    <w:p w:rsidR="00295AD3" w:rsidRPr="000B4EA4" w:rsidRDefault="00295AD3" w:rsidP="00295AD3">
      <w:pPr>
        <w:jc w:val="both"/>
        <w:rPr>
          <w:rFonts w:cs="Mangal" w:hint="cs"/>
          <w:b/>
          <w:bCs/>
          <w:lang w:bidi="hi-IN"/>
        </w:rPr>
      </w:pPr>
      <w:r w:rsidRPr="000B4EA4">
        <w:rPr>
          <w:rFonts w:cs="Mangal"/>
          <w:b/>
          <w:bCs/>
          <w:cs/>
          <w:lang w:bidi="hi-IN"/>
        </w:rPr>
        <w:t>(</w:t>
      </w:r>
      <w:r w:rsidRPr="000B4EA4">
        <w:rPr>
          <w:rFonts w:cs="Mangal" w:hint="cs"/>
          <w:b/>
          <w:bCs/>
          <w:cs/>
          <w:lang w:bidi="hi-IN"/>
        </w:rPr>
        <w:t>क</w:t>
      </w:r>
      <w:r w:rsidRPr="000B4EA4">
        <w:rPr>
          <w:rFonts w:cs="Mangal"/>
          <w:b/>
          <w:bCs/>
          <w:cs/>
          <w:lang w:bidi="hi-IN"/>
        </w:rPr>
        <w:t xml:space="preserve">) </w:t>
      </w:r>
      <w:r w:rsidRPr="000B4EA4">
        <w:rPr>
          <w:rFonts w:cs="Mangal" w:hint="cs"/>
          <w:b/>
          <w:bCs/>
          <w:cs/>
          <w:lang w:bidi="hi-IN"/>
        </w:rPr>
        <w:t xml:space="preserve">और </w:t>
      </w:r>
      <w:r w:rsidRPr="000B4EA4">
        <w:rPr>
          <w:rFonts w:cs="Mangal"/>
          <w:b/>
          <w:bCs/>
          <w:cs/>
          <w:lang w:bidi="hi-IN"/>
        </w:rPr>
        <w:t>(</w:t>
      </w:r>
      <w:r w:rsidRPr="000B4EA4">
        <w:rPr>
          <w:rFonts w:cs="Mangal" w:hint="cs"/>
          <w:b/>
          <w:bCs/>
          <w:cs/>
          <w:lang w:bidi="hi-IN"/>
        </w:rPr>
        <w:t>ख</w:t>
      </w:r>
      <w:r w:rsidRPr="000B4EA4">
        <w:rPr>
          <w:rFonts w:cs="Mangal"/>
          <w:b/>
          <w:bCs/>
          <w:cs/>
          <w:lang w:bidi="hi-IN"/>
        </w:rPr>
        <w:t>)</w:t>
      </w:r>
      <w:r>
        <w:rPr>
          <w:rFonts w:cs="Mangal" w:hint="cs"/>
          <w:b/>
          <w:bCs/>
          <w:cs/>
          <w:lang w:bidi="hi-IN"/>
        </w:rPr>
        <w:t xml:space="preserve"> </w:t>
      </w:r>
      <w:r w:rsidRPr="000B4EA4">
        <w:rPr>
          <w:rFonts w:cs="Mangal" w:hint="cs"/>
          <w:b/>
          <w:bCs/>
          <w:cs/>
          <w:lang w:bidi="hi-IN"/>
        </w:rPr>
        <w:t xml:space="preserve">: </w:t>
      </w:r>
      <w:r w:rsidRPr="000B4EA4">
        <w:rPr>
          <w:rFonts w:cs="Mangal" w:hint="cs"/>
          <w:b/>
          <w:bCs/>
          <w:lang w:bidi="hi-IN"/>
        </w:rPr>
        <w:t>“</w:t>
      </w:r>
      <w:r w:rsidRPr="000B4EA4">
        <w:rPr>
          <w:rFonts w:cs="Mangal" w:hint="cs"/>
          <w:b/>
          <w:bCs/>
          <w:cs/>
          <w:lang w:bidi="hi-IN"/>
        </w:rPr>
        <w:t>पुलिस</w:t>
      </w:r>
      <w:r w:rsidRPr="000B4EA4">
        <w:rPr>
          <w:rFonts w:cs="Mangal" w:hint="cs"/>
          <w:b/>
          <w:bCs/>
          <w:lang w:bidi="hi-IN"/>
        </w:rPr>
        <w:t>”</w:t>
      </w:r>
      <w:r w:rsidRPr="000B4EA4">
        <w:rPr>
          <w:rFonts w:cs="Mangal" w:hint="cs"/>
          <w:b/>
          <w:bCs/>
          <w:cs/>
          <w:lang w:bidi="hi-IN"/>
        </w:rPr>
        <w:t xml:space="preserve"> और </w:t>
      </w:r>
      <w:r w:rsidRPr="000B4EA4">
        <w:rPr>
          <w:rFonts w:cs="Mangal" w:hint="cs"/>
          <w:b/>
          <w:bCs/>
          <w:lang w:bidi="hi-IN"/>
        </w:rPr>
        <w:t>“</w:t>
      </w:r>
      <w:r w:rsidRPr="000B4EA4">
        <w:rPr>
          <w:rFonts w:cs="Mangal" w:hint="cs"/>
          <w:b/>
          <w:bCs/>
          <w:cs/>
          <w:lang w:bidi="hi-IN"/>
        </w:rPr>
        <w:t>लोक व्यवस्था</w:t>
      </w:r>
      <w:r w:rsidRPr="000B4EA4">
        <w:rPr>
          <w:rFonts w:cs="Mangal" w:hint="cs"/>
          <w:b/>
          <w:bCs/>
          <w:lang w:bidi="hi-IN"/>
        </w:rPr>
        <w:t>”</w:t>
      </w:r>
      <w:r w:rsidRPr="000B4EA4">
        <w:rPr>
          <w:rFonts w:cs="Mangal" w:hint="cs"/>
          <w:b/>
          <w:bCs/>
          <w:cs/>
          <w:lang w:bidi="hi-IN"/>
        </w:rPr>
        <w:t xml:space="preserve"> भारत के संविधान की सातवीं अनुसूची के अन्तर्गत राज्य के विषय है</w:t>
      </w:r>
      <w:r>
        <w:rPr>
          <w:rFonts w:cs="Mangal" w:hint="cs"/>
          <w:b/>
          <w:bCs/>
          <w:cs/>
          <w:lang w:bidi="hi-IN"/>
        </w:rPr>
        <w:t>ं</w:t>
      </w:r>
      <w:r w:rsidRPr="000B4EA4">
        <w:rPr>
          <w:rFonts w:cs="Mangal" w:hint="cs"/>
          <w:b/>
          <w:bCs/>
          <w:cs/>
          <w:lang w:bidi="hi-IN"/>
        </w:rPr>
        <w:t xml:space="preserve"> और, इसलिए, अपहरण एवं व्यपहरण के अपराध सहित अपराधों की रोकथाम करने, पता लगाने, पंजीकरण करने और  उनकी जांच-पडताल करने तथा अपने क्षेत्राधिकार के अन्दर अपनी विधि प्रवर्तन मशीनरी के माध्यम से अपराधियों पर अभियोजन चलाने के लिए राज्य सरकारें और संघ राज्य क्षेत्र प्रशासन प्राथमिक रुप से उत्तरदायी हैं। तथापि, संघ सरकार अपराधों की रोकथाम और नियंत्रण के मामलों को अत्यधिक महत्व देती है। गृह मंत्रालय ने दिनांक 16 जुलाई, 2012 को सभी राज्य सरकारों/संघ राज्य क्षेत्र प्रशासनों को अपराधों की रोकथाम के संबंध में एक समेकित पत्र जारी किया है। दुर्व्यापार को रोकने के आवश्यक उपायों और लापता बच्चों की तलाश करने के संबंध में दूसरा परामर्शी</w:t>
      </w:r>
      <w:r>
        <w:rPr>
          <w:rFonts w:cs="Mangal" w:hint="cs"/>
          <w:b/>
          <w:bCs/>
          <w:cs/>
          <w:lang w:bidi="hi-IN"/>
        </w:rPr>
        <w:t>-</w:t>
      </w:r>
      <w:r w:rsidRPr="000B4EA4">
        <w:rPr>
          <w:rFonts w:cs="Mangal" w:hint="cs"/>
          <w:b/>
          <w:bCs/>
          <w:cs/>
          <w:lang w:bidi="hi-IN"/>
        </w:rPr>
        <w:t>पत्र दिनांक 31.01.2012 को जारी किया गया है जिसमें राज्य सरकारों/सं</w:t>
      </w:r>
      <w:r>
        <w:rPr>
          <w:rFonts w:cs="Mangal" w:hint="cs"/>
          <w:b/>
          <w:bCs/>
          <w:cs/>
          <w:lang w:bidi="hi-IN"/>
        </w:rPr>
        <w:t>घ राज्य क्षेत्र प्रशासनों को दुर्व्या</w:t>
      </w:r>
      <w:r w:rsidRPr="000B4EA4">
        <w:rPr>
          <w:rFonts w:cs="Mangal" w:hint="cs"/>
          <w:b/>
          <w:bCs/>
          <w:cs/>
          <w:lang w:bidi="hi-IN"/>
        </w:rPr>
        <w:t>पार रोकने और बच्चों की तलाश करने के लिए आवश्यक विभिन्न उपाय करने की सलाह दी गई है।</w:t>
      </w:r>
    </w:p>
    <w:p w:rsidR="00295AD3" w:rsidRPr="000B4EA4" w:rsidRDefault="00295AD3" w:rsidP="00295AD3">
      <w:pPr>
        <w:jc w:val="both"/>
        <w:rPr>
          <w:rFonts w:cs="Mangal" w:hint="cs"/>
          <w:b/>
          <w:bCs/>
          <w:lang w:bidi="hi-IN"/>
        </w:rPr>
      </w:pPr>
    </w:p>
    <w:p w:rsidR="00295AD3" w:rsidRPr="000B4EA4" w:rsidRDefault="00295AD3" w:rsidP="00295AD3">
      <w:pPr>
        <w:jc w:val="both"/>
        <w:rPr>
          <w:rFonts w:cs="Mangal" w:hint="cs"/>
          <w:b/>
          <w:bCs/>
          <w:lang w:bidi="hi-IN"/>
        </w:rPr>
      </w:pPr>
      <w:r w:rsidRPr="000B4EA4">
        <w:rPr>
          <w:rFonts w:cs="Mangal" w:hint="cs"/>
          <w:b/>
          <w:bCs/>
          <w:cs/>
          <w:lang w:bidi="hi-IN"/>
        </w:rPr>
        <w:t>(ग) से (घ)</w:t>
      </w:r>
      <w:r>
        <w:rPr>
          <w:rFonts w:cs="Mangal" w:hint="cs"/>
          <w:b/>
          <w:bCs/>
          <w:cs/>
          <w:lang w:bidi="hi-IN"/>
        </w:rPr>
        <w:t xml:space="preserve"> </w:t>
      </w:r>
      <w:r w:rsidRPr="000B4EA4">
        <w:rPr>
          <w:rFonts w:cs="Mangal" w:hint="cs"/>
          <w:b/>
          <w:bCs/>
          <w:cs/>
          <w:lang w:bidi="hi-IN"/>
        </w:rPr>
        <w:t>: इस विषय पर बिहार और उत्तर प्रदेश सरकार द्वारा कोई विशिष्</w:t>
      </w:r>
      <w:r>
        <w:rPr>
          <w:rFonts w:cs="Mangal" w:hint="cs"/>
          <w:b/>
          <w:bCs/>
          <w:cs/>
          <w:lang w:bidi="hi-IN"/>
        </w:rPr>
        <w:t>ट</w:t>
      </w:r>
      <w:r w:rsidRPr="000B4EA4">
        <w:rPr>
          <w:rFonts w:cs="Mangal" w:hint="cs"/>
          <w:b/>
          <w:bCs/>
          <w:cs/>
          <w:lang w:bidi="hi-IN"/>
        </w:rPr>
        <w:t xml:space="preserve"> सहायता नहीं मांगी गई है।</w:t>
      </w:r>
    </w:p>
    <w:p w:rsidR="004323DA" w:rsidRDefault="004323DA"/>
    <w:sectPr w:rsidR="004323DA" w:rsidSect="004323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295AD3"/>
    <w:rsid w:val="00295AD3"/>
    <w:rsid w:val="004323DA"/>
    <w:rsid w:val="005B04F5"/>
    <w:rsid w:val="009E124D"/>
    <w:rsid w:val="00B32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1310</Characters>
  <Application>Microsoft Office Word</Application>
  <DocSecurity>0</DocSecurity>
  <Lines>10</Lines>
  <Paragraphs>3</Paragraphs>
  <ScaleCrop>false</ScaleCrop>
  <Company>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2012-08-29T10:05:00Z</dcterms:created>
  <dcterms:modified xsi:type="dcterms:W3CDTF">2012-08-29T10:05:00Z</dcterms:modified>
</cp:coreProperties>
</file>