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9D" w:rsidRDefault="007A339D" w:rsidP="007A339D">
      <w:pPr>
        <w:jc w:val="both"/>
        <w:rPr>
          <w:rFonts w:cs="Mangal" w:hint="cs"/>
          <w:cs/>
          <w:lang w:bidi="hi-IN"/>
        </w:rPr>
      </w:pPr>
      <w:r>
        <w:rPr>
          <w:rFonts w:cs="Mangal" w:hint="cs"/>
          <w:cs/>
          <w:lang w:bidi="hi-IN"/>
        </w:rPr>
        <w:t>(क) क्या यह सच है कि कर्णाटक सरकार ने वर्ष 2010 में भारत सरकार के अनुमोदनार्थ कर्णाटक पशुवध निवारण और पशु संरक्षण विधेयक, 2010 भेजा था; और</w:t>
      </w:r>
    </w:p>
    <w:p w:rsidR="007A339D" w:rsidRDefault="007A339D" w:rsidP="007A339D">
      <w:pPr>
        <w:jc w:val="both"/>
        <w:rPr>
          <w:rFonts w:cs="Mangal"/>
          <w:sz w:val="4"/>
          <w:szCs w:val="4"/>
          <w:lang w:bidi="hi-IN"/>
        </w:rPr>
      </w:pPr>
    </w:p>
    <w:p w:rsidR="007A339D" w:rsidRDefault="007A339D" w:rsidP="007A339D">
      <w:pPr>
        <w:jc w:val="both"/>
        <w:rPr>
          <w:rFonts w:cs="Mangal"/>
          <w:lang w:bidi="hi-IN"/>
        </w:rPr>
      </w:pPr>
      <w:r>
        <w:rPr>
          <w:rFonts w:cs="Mangal" w:hint="cs"/>
          <w:cs/>
          <w:lang w:bidi="hi-IN"/>
        </w:rPr>
        <w:t>(ख) यदि हां, तो विधेयक को मंजूरी न देने के क्या कारण हैं?</w:t>
      </w:r>
    </w:p>
    <w:p w:rsidR="007A339D" w:rsidRDefault="007A339D" w:rsidP="007A339D">
      <w:pPr>
        <w:jc w:val="both"/>
        <w:rPr>
          <w:rFonts w:cs="Mangal"/>
          <w:sz w:val="2"/>
          <w:szCs w:val="2"/>
          <w:lang w:bidi="hi-IN"/>
        </w:rPr>
      </w:pPr>
    </w:p>
    <w:p w:rsidR="007A339D" w:rsidRDefault="007A339D" w:rsidP="007A339D">
      <w:pPr>
        <w:tabs>
          <w:tab w:val="left" w:pos="5745"/>
        </w:tabs>
        <w:jc w:val="both"/>
        <w:rPr>
          <w:rFonts w:cs="Mangal"/>
          <w:b/>
          <w:bCs/>
          <w:lang w:bidi="hi-IN"/>
        </w:rPr>
      </w:pPr>
    </w:p>
    <w:p w:rsidR="007A339D" w:rsidRDefault="007A339D" w:rsidP="007A339D">
      <w:pPr>
        <w:tabs>
          <w:tab w:val="left" w:pos="5745"/>
        </w:tabs>
        <w:jc w:val="both"/>
        <w:rPr>
          <w:rFonts w:cs="Mangal"/>
          <w:b/>
          <w:bCs/>
          <w:lang w:bidi="hi-IN"/>
        </w:rPr>
      </w:pPr>
    </w:p>
    <w:p w:rsidR="007A339D" w:rsidRDefault="007A339D" w:rsidP="007A339D">
      <w:pPr>
        <w:tabs>
          <w:tab w:val="left" w:pos="5745"/>
        </w:tabs>
        <w:jc w:val="both"/>
        <w:rPr>
          <w:rFonts w:cs="Mangal"/>
          <w:b/>
          <w:bCs/>
          <w:lang w:bidi="hi-IN"/>
        </w:rPr>
      </w:pPr>
    </w:p>
    <w:p w:rsidR="007A339D" w:rsidRDefault="007A339D" w:rsidP="007A339D">
      <w:pPr>
        <w:tabs>
          <w:tab w:val="left" w:pos="5745"/>
        </w:tabs>
        <w:jc w:val="both"/>
        <w:rPr>
          <w:rFonts w:cs="Mangal"/>
          <w:b/>
          <w:bCs/>
          <w:lang w:bidi="hi-IN"/>
        </w:rPr>
      </w:pPr>
    </w:p>
    <w:p w:rsidR="007A339D" w:rsidRDefault="007A339D" w:rsidP="007A339D">
      <w:pPr>
        <w:tabs>
          <w:tab w:val="left" w:pos="5745"/>
        </w:tabs>
        <w:jc w:val="both"/>
        <w:rPr>
          <w:rFonts w:cs="Mangal"/>
          <w:b/>
          <w:bCs/>
          <w:lang w:bidi="hi-IN"/>
        </w:rPr>
      </w:pPr>
    </w:p>
    <w:p w:rsidR="007A339D" w:rsidRDefault="007A339D" w:rsidP="007A339D">
      <w:pPr>
        <w:tabs>
          <w:tab w:val="left" w:pos="5745"/>
        </w:tabs>
        <w:jc w:val="both"/>
        <w:rPr>
          <w:rFonts w:cs="Mangal"/>
          <w:b/>
          <w:bCs/>
          <w:lang w:bidi="hi-IN"/>
        </w:rPr>
      </w:pPr>
      <w:r>
        <w:rPr>
          <w:rFonts w:cs="Mangal" w:hint="cs"/>
          <w:b/>
          <w:bCs/>
          <w:cs/>
          <w:lang w:bidi="hi-IN"/>
        </w:rPr>
        <w:tab/>
      </w:r>
    </w:p>
    <w:p w:rsidR="007A339D" w:rsidRDefault="007A339D" w:rsidP="007A339D">
      <w:pPr>
        <w:jc w:val="both"/>
        <w:rPr>
          <w:rFonts w:cs="Mangal" w:hint="cs"/>
          <w:sz w:val="2"/>
          <w:szCs w:val="2"/>
          <w:cs/>
          <w:lang w:bidi="hi-IN"/>
        </w:rPr>
      </w:pPr>
    </w:p>
    <w:p w:rsidR="007A339D" w:rsidRDefault="007A339D" w:rsidP="007A339D">
      <w:pPr>
        <w:rPr>
          <w:rFonts w:cs="Mangal" w:hint="cs"/>
          <w:lang w:bidi="hi-IN"/>
        </w:rPr>
      </w:pPr>
      <w:r>
        <w:rPr>
          <w:rFonts w:cs="Mangal" w:hint="cs"/>
          <w:cs/>
          <w:lang w:bidi="hi-IN"/>
        </w:rPr>
        <w:t>गृह मंत्रालय में राज्य मंत्री (श्री मुल्लापल्ली रामचन्द्रन)</w:t>
      </w:r>
    </w:p>
    <w:p w:rsidR="007A339D" w:rsidRDefault="007A339D" w:rsidP="007A339D">
      <w:pPr>
        <w:rPr>
          <w:rFonts w:cs="Mangal" w:hint="cs"/>
          <w:lang w:bidi="hi-IN"/>
        </w:rPr>
      </w:pPr>
    </w:p>
    <w:p w:rsidR="007A339D" w:rsidRPr="00D15DB7" w:rsidRDefault="007A339D" w:rsidP="007A339D">
      <w:pPr>
        <w:tabs>
          <w:tab w:val="left" w:pos="540"/>
          <w:tab w:val="left" w:pos="2150"/>
        </w:tabs>
        <w:jc w:val="both"/>
        <w:rPr>
          <w:rFonts w:cs="Mangal"/>
          <w:b/>
          <w:bCs/>
          <w:lang w:bidi="hi-IN"/>
        </w:rPr>
      </w:pPr>
      <w:r w:rsidRPr="00D15DB7">
        <w:rPr>
          <w:rFonts w:hint="cs"/>
          <w:b/>
          <w:bCs/>
        </w:rPr>
        <w:t>(</w:t>
      </w:r>
      <w:r w:rsidRPr="00D15DB7">
        <w:rPr>
          <w:rFonts w:ascii="Mangal" w:hAnsi="Mangal" w:cs="Mangal"/>
          <w:b/>
          <w:bCs/>
        </w:rPr>
        <w:t>क</w:t>
      </w:r>
      <w:proofErr w:type="gramStart"/>
      <w:r w:rsidRPr="00D15DB7">
        <w:rPr>
          <w:rFonts w:hint="cs"/>
          <w:b/>
          <w:bCs/>
        </w:rPr>
        <w:t>)</w:t>
      </w:r>
      <w:r w:rsidRPr="00D15DB7">
        <w:rPr>
          <w:rFonts w:hint="cs"/>
          <w:b/>
          <w:bCs/>
          <w:lang w:bidi="hi-IN"/>
        </w:rPr>
        <w:t xml:space="preserve"> </w:t>
      </w:r>
      <w:r w:rsidRPr="00D15DB7">
        <w:rPr>
          <w:rFonts w:hint="cs"/>
          <w:b/>
          <w:bCs/>
          <w:cs/>
          <w:lang w:bidi="hi-IN"/>
        </w:rPr>
        <w:t>:</w:t>
      </w:r>
      <w:proofErr w:type="gramEnd"/>
      <w:r w:rsidRPr="00D15DB7">
        <w:rPr>
          <w:rFonts w:hint="cs"/>
          <w:b/>
          <w:bCs/>
          <w:cs/>
          <w:lang w:bidi="hi-IN"/>
        </w:rPr>
        <w:t xml:space="preserve"> </w:t>
      </w:r>
      <w:r w:rsidRPr="00D15DB7">
        <w:rPr>
          <w:rFonts w:cs="Mangal" w:hint="cs"/>
          <w:b/>
          <w:bCs/>
          <w:cs/>
          <w:lang w:bidi="hi-IN"/>
        </w:rPr>
        <w:t>जी, हाँ। राज्य विधानसभा द्वारा पारित और कर्नाटक  के राज्यपाल द्वारा आरक्षित कर्नाटक पशु वध निवारण और पशु संरक्षण विधेयक, 2010 दिनांक 09.08.2010 को कर्नाटक राज्य सरकार से भारत के संविधान के अनुच्छेद 254 (2) के साथ पठित अनुच्छेद 200 के तहत भारत के महामहिम राष्ट्रपति के विचारण और मंजूरी के लिए प्राप्त हुआ था।</w:t>
      </w:r>
    </w:p>
    <w:p w:rsidR="007A339D" w:rsidRPr="00D15DB7" w:rsidRDefault="007A339D" w:rsidP="007A339D">
      <w:pPr>
        <w:tabs>
          <w:tab w:val="left" w:pos="540"/>
          <w:tab w:val="left" w:pos="2150"/>
        </w:tabs>
        <w:jc w:val="both"/>
        <w:rPr>
          <w:rFonts w:cs="Mangal"/>
          <w:b/>
          <w:bCs/>
          <w:lang w:bidi="hi-IN"/>
        </w:rPr>
      </w:pPr>
      <w:r w:rsidRPr="00D15DB7">
        <w:rPr>
          <w:rFonts w:cs="Mangal" w:hint="cs"/>
          <w:b/>
          <w:bCs/>
          <w:cs/>
          <w:lang w:bidi="hi-IN"/>
        </w:rPr>
        <w:t>(ख): विधायी विभाग, विधि एवं न्याय मंत्रालय ने इस विधेयक पर कतिपय टिप्पणियां की हैं, जिन्हें स्पष्टीकरण के लिए कर्नाटक राज्य सरकार को अग्रेषित किया गया था। राज्य सरकार का स्पष्टीकरण दिनांक 15.03.2012 को प्राप्त हो गया है।</w:t>
      </w:r>
    </w:p>
    <w:p w:rsidR="006C3517" w:rsidRDefault="006C3517"/>
    <w:sectPr w:rsidR="006C3517" w:rsidSect="006C3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39D"/>
    <w:rsid w:val="006C3517"/>
    <w:rsid w:val="007A339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Company>NONE</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2012-04-26T04:51:00Z</dcterms:created>
  <dcterms:modified xsi:type="dcterms:W3CDTF">2012-04-26T04:51:00Z</dcterms:modified>
</cp:coreProperties>
</file>