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70" w:rsidRDefault="004F1770" w:rsidP="004F1770">
      <w:pPr>
        <w:jc w:val="both"/>
        <w:rPr>
          <w:rFonts w:cs="Mangal"/>
          <w:lang w:bidi="hi-IN"/>
        </w:rPr>
      </w:pPr>
      <w:r>
        <w:rPr>
          <w:rFonts w:cs="Mangal" w:hint="cs"/>
          <w:cs/>
          <w:lang w:bidi="hi-IN"/>
        </w:rPr>
        <w:t xml:space="preserve">(क) पिछले तीन वर्षों के दौरान देश में माओवादियों द्वारा अपहरणों की वर्ष-वार और राज्य-वार कितनी घटनाएं घटी हैं;              </w:t>
      </w:r>
    </w:p>
    <w:p w:rsidR="004F1770" w:rsidRDefault="004F1770" w:rsidP="004F1770">
      <w:pPr>
        <w:jc w:val="both"/>
        <w:rPr>
          <w:rFonts w:cs="Mangal" w:hint="cs"/>
          <w:lang w:bidi="hi-IN"/>
        </w:rPr>
      </w:pPr>
      <w:r>
        <w:rPr>
          <w:rFonts w:cs="Mangal" w:hint="cs"/>
          <w:cs/>
          <w:lang w:bidi="hi-IN"/>
        </w:rPr>
        <w:t>(ख) उक्त अवधि के दौरान अपहरण के बाद माओवादियों द्वारा मारे गए लोगों की संख्या का वर्ष-वार और राज्य-वार ब्यौरा क्या है;</w:t>
      </w:r>
    </w:p>
    <w:p w:rsidR="004F1770" w:rsidRDefault="004F1770" w:rsidP="004F1770">
      <w:pPr>
        <w:jc w:val="both"/>
        <w:rPr>
          <w:rFonts w:cs="Mangal" w:hint="cs"/>
          <w:lang w:bidi="hi-IN"/>
        </w:rPr>
      </w:pPr>
      <w:r>
        <w:rPr>
          <w:rFonts w:cs="Mangal" w:hint="cs"/>
          <w:cs/>
          <w:lang w:bidi="hi-IN"/>
        </w:rPr>
        <w:t>(ग) क्या सरकार बंधक बनाए जाने जैसी स्थितियों से निपटने के लिए केन्द्र और राज्य के बीच एक सुनिर्धारित नीति या प्रक्रिया तैयार करने का विचार रखती है; और</w:t>
      </w:r>
    </w:p>
    <w:p w:rsidR="004F1770" w:rsidRDefault="004F1770" w:rsidP="004F1770">
      <w:pPr>
        <w:jc w:val="both"/>
        <w:rPr>
          <w:rFonts w:cs="Mangal" w:hint="cs"/>
          <w:cs/>
          <w:lang w:bidi="hi-IN"/>
        </w:rPr>
      </w:pPr>
      <w:r>
        <w:rPr>
          <w:rFonts w:cs="Mangal" w:hint="cs"/>
          <w:cs/>
          <w:lang w:bidi="hi-IN"/>
        </w:rPr>
        <w:t>(घ) यदि हां, तो तत्संबंधी ब्यौरा क्या है और यदि नहीं, तो इसके क्या कारण हैं?</w:t>
      </w:r>
    </w:p>
    <w:p w:rsidR="004F1770" w:rsidRDefault="004F1770" w:rsidP="004F1770">
      <w:pPr>
        <w:jc w:val="both"/>
        <w:rPr>
          <w:rFonts w:cs="Mangal"/>
          <w:sz w:val="16"/>
          <w:szCs w:val="16"/>
          <w:lang w:bidi="hi-IN"/>
        </w:rPr>
      </w:pPr>
    </w:p>
    <w:p w:rsidR="004F1770" w:rsidRDefault="004F1770" w:rsidP="004F1770">
      <w:pPr>
        <w:jc w:val="both"/>
        <w:rPr>
          <w:rFonts w:cs="Mangal"/>
          <w:b/>
          <w:bCs/>
          <w:lang w:bidi="hi-IN"/>
        </w:rPr>
      </w:pPr>
    </w:p>
    <w:p w:rsidR="004F1770" w:rsidRDefault="004F1770" w:rsidP="004F1770">
      <w:pPr>
        <w:jc w:val="both"/>
        <w:rPr>
          <w:rFonts w:cs="Mangal"/>
          <w:b/>
          <w:bCs/>
          <w:lang w:bidi="hi-IN"/>
        </w:rPr>
      </w:pPr>
    </w:p>
    <w:p w:rsidR="004F1770" w:rsidRDefault="004F1770" w:rsidP="004F1770">
      <w:pPr>
        <w:jc w:val="both"/>
        <w:rPr>
          <w:rFonts w:cs="Mangal"/>
          <w:b/>
          <w:bCs/>
          <w:lang w:bidi="hi-IN"/>
        </w:rPr>
      </w:pPr>
    </w:p>
    <w:p w:rsidR="004F1770" w:rsidRDefault="004F1770" w:rsidP="004F1770">
      <w:pPr>
        <w:jc w:val="both"/>
        <w:rPr>
          <w:rFonts w:cs="Mangal"/>
          <w:b/>
          <w:bCs/>
          <w:sz w:val="16"/>
          <w:szCs w:val="16"/>
          <w:lang w:bidi="hi-IN"/>
        </w:rPr>
      </w:pPr>
    </w:p>
    <w:p w:rsidR="004F1770" w:rsidRDefault="004F1770" w:rsidP="004F1770">
      <w:pPr>
        <w:jc w:val="both"/>
        <w:rPr>
          <w:rFonts w:cs="Mangal"/>
          <w:lang w:bidi="hi-IN"/>
        </w:rPr>
      </w:pPr>
      <w:r>
        <w:rPr>
          <w:rFonts w:cs="Mangal" w:hint="cs"/>
          <w:cs/>
          <w:lang w:bidi="hi-IN"/>
        </w:rPr>
        <w:t>गृह मंत्रालय में राज्य मंत्री (श्री जितेन्द्र सिंह)</w:t>
      </w:r>
    </w:p>
    <w:p w:rsidR="004F1770" w:rsidRDefault="004F1770" w:rsidP="004F1770">
      <w:pPr>
        <w:jc w:val="both"/>
        <w:rPr>
          <w:rFonts w:cs="Mangal"/>
          <w:lang w:bidi="hi-IN"/>
        </w:rPr>
      </w:pPr>
    </w:p>
    <w:p w:rsidR="004F1770" w:rsidRPr="002B023D" w:rsidRDefault="004F1770" w:rsidP="004F1770">
      <w:pPr>
        <w:jc w:val="both"/>
        <w:rPr>
          <w:rFonts w:cs="Mangal" w:hint="cs"/>
          <w:b/>
          <w:bCs/>
        </w:rPr>
      </w:pPr>
      <w:r>
        <w:rPr>
          <w:rFonts w:cs="Mangal" w:hint="cs"/>
          <w:b/>
          <w:bCs/>
          <w:cs/>
          <w:lang w:bidi="hi-IN"/>
        </w:rPr>
        <w:t xml:space="preserve">(क) एवं (ख) : </w:t>
      </w:r>
      <w:r w:rsidRPr="002B023D">
        <w:rPr>
          <w:rFonts w:cs="Mangal" w:hint="cs"/>
          <w:b/>
          <w:bCs/>
          <w:cs/>
        </w:rPr>
        <w:t>पिछले तीन वर्षों के दौरान सी पी आई (माओवादी) द्वारा देश में मारे गए तथा अपहृत व्यक्तियों का राज्‍य वार तथा वर्ष-वार ब्‍यौरा संलग्न है।</w:t>
      </w:r>
    </w:p>
    <w:p w:rsidR="004F1770" w:rsidRPr="002B023D" w:rsidRDefault="004F1770" w:rsidP="004F1770">
      <w:pPr>
        <w:jc w:val="both"/>
        <w:rPr>
          <w:rFonts w:cs="Mangal" w:hint="cs"/>
          <w:b/>
          <w:bCs/>
        </w:rPr>
      </w:pPr>
    </w:p>
    <w:p w:rsidR="004F1770" w:rsidRPr="002B023D" w:rsidRDefault="004F1770" w:rsidP="004F1770">
      <w:pPr>
        <w:jc w:val="both"/>
        <w:rPr>
          <w:rFonts w:cs="Mangal" w:hint="cs"/>
          <w:b/>
          <w:bCs/>
        </w:rPr>
      </w:pPr>
      <w:r w:rsidRPr="002B023D">
        <w:rPr>
          <w:rFonts w:cs="Mangal" w:hint="cs"/>
          <w:b/>
          <w:bCs/>
          <w:cs/>
        </w:rPr>
        <w:t>(ग)</w:t>
      </w:r>
      <w:r>
        <w:rPr>
          <w:rFonts w:cs="Mangal" w:hint="cs"/>
          <w:b/>
          <w:bCs/>
          <w:cs/>
          <w:lang w:bidi="hi-IN"/>
        </w:rPr>
        <w:t xml:space="preserve"> </w:t>
      </w:r>
      <w:r w:rsidRPr="002B023D">
        <w:rPr>
          <w:rFonts w:cs="Mangal" w:hint="cs"/>
          <w:b/>
          <w:bCs/>
          <w:cs/>
        </w:rPr>
        <w:t>एवं</w:t>
      </w:r>
      <w:r>
        <w:rPr>
          <w:rFonts w:cs="Mangal" w:hint="cs"/>
          <w:b/>
          <w:bCs/>
          <w:cs/>
          <w:lang w:bidi="hi-IN"/>
        </w:rPr>
        <w:t xml:space="preserve"> </w:t>
      </w:r>
      <w:r w:rsidRPr="002B023D">
        <w:rPr>
          <w:rFonts w:cs="Mangal" w:hint="cs"/>
          <w:b/>
          <w:bCs/>
          <w:cs/>
        </w:rPr>
        <w:t>(घ)</w:t>
      </w:r>
      <w:r>
        <w:rPr>
          <w:rFonts w:cs="Mangal" w:hint="cs"/>
          <w:b/>
          <w:bCs/>
          <w:cs/>
          <w:lang w:bidi="hi-IN"/>
        </w:rPr>
        <w:t xml:space="preserve"> </w:t>
      </w:r>
      <w:r w:rsidRPr="002B023D">
        <w:rPr>
          <w:rFonts w:cs="Mangal" w:hint="cs"/>
          <w:b/>
          <w:bCs/>
          <w:cs/>
        </w:rPr>
        <w:t>:</w:t>
      </w:r>
      <w:r>
        <w:rPr>
          <w:rFonts w:cs="Mangal" w:hint="cs"/>
          <w:b/>
          <w:bCs/>
          <w:cs/>
          <w:lang w:bidi="hi-IN"/>
        </w:rPr>
        <w:t xml:space="preserve"> </w:t>
      </w:r>
      <w:r w:rsidRPr="002B023D">
        <w:rPr>
          <w:rFonts w:cs="Mangal" w:hint="cs"/>
          <w:b/>
          <w:bCs/>
          <w:cs/>
        </w:rPr>
        <w:t>कानून एवं व्यवस्था</w:t>
      </w:r>
      <w:r>
        <w:rPr>
          <w:rFonts w:cs="Mangal" w:hint="cs"/>
          <w:b/>
          <w:bCs/>
          <w:cs/>
          <w:lang w:bidi="hi-IN"/>
        </w:rPr>
        <w:t xml:space="preserve"> राज्य</w:t>
      </w:r>
      <w:r w:rsidRPr="002B023D">
        <w:rPr>
          <w:rFonts w:cs="Mangal" w:hint="cs"/>
          <w:b/>
          <w:bCs/>
          <w:cs/>
        </w:rPr>
        <w:t xml:space="preserve"> का विषय होने के कारण, ऐसे मामलों को सीधे संबंधित राज्य सरकारों द्वारा निपटाया जाता है। तथापि, भारत सरकार ऐसी स्थितियों में जब कभी भी राज्‍य सरकारों द्वारा अनुरोध किया जाता है, तब उन्हें हर संभव सहायता उपलब्‍ध कराती है।</w:t>
      </w:r>
    </w:p>
    <w:p w:rsidR="004F1770" w:rsidRPr="00FE39B8" w:rsidRDefault="004F1770" w:rsidP="004F1770">
      <w:pPr>
        <w:rPr>
          <w:rFonts w:cs="Mangal" w:hint="cs"/>
          <w:cs/>
          <w:lang w:bidi="hi-IN"/>
        </w:rPr>
      </w:pPr>
    </w:p>
    <w:p w:rsidR="004F1770" w:rsidRDefault="004F1770" w:rsidP="004F1770"/>
    <w:p w:rsidR="004F1770" w:rsidRDefault="004F1770" w:rsidP="004F1770"/>
    <w:p w:rsidR="004F1770" w:rsidRDefault="004F1770" w:rsidP="004F1770"/>
    <w:p w:rsidR="004F1770" w:rsidRDefault="004F1770" w:rsidP="004F1770"/>
    <w:p w:rsidR="004F1770" w:rsidRDefault="004F1770" w:rsidP="004F1770"/>
    <w:p w:rsidR="004F1770" w:rsidRDefault="004F1770" w:rsidP="004F1770"/>
    <w:p w:rsidR="004F1770" w:rsidRDefault="004F1770" w:rsidP="004F1770">
      <w:pPr>
        <w:sectPr w:rsidR="004F1770" w:rsidSect="00DE4157">
          <w:pgSz w:w="12240" w:h="15840" w:code="1"/>
          <w:pgMar w:top="1440" w:right="1440" w:bottom="1440" w:left="1440" w:header="0" w:footer="0" w:gutter="0"/>
          <w:cols w:space="720"/>
          <w:docGrid w:linePitch="360"/>
        </w:sectPr>
      </w:pPr>
    </w:p>
    <w:p w:rsidR="004F1770" w:rsidRPr="004036B7" w:rsidRDefault="004F1770" w:rsidP="004F1770">
      <w:pPr>
        <w:jc w:val="center"/>
        <w:rPr>
          <w:rFonts w:ascii="Arial" w:hAnsi="Arial" w:cs="Mangal" w:hint="cs"/>
          <w:bCs/>
          <w:lang w:bidi="hi-IN"/>
        </w:rPr>
      </w:pPr>
      <w:r>
        <w:rPr>
          <w:rFonts w:ascii="Arial" w:hAnsi="Arial" w:cs="Mangal" w:hint="cs"/>
          <w:bCs/>
          <w:cs/>
          <w:lang w:bidi="hi-IN"/>
        </w:rPr>
        <w:lastRenderedPageBreak/>
        <w:t>-2-</w:t>
      </w:r>
    </w:p>
    <w:p w:rsidR="004F1770" w:rsidRPr="004036B7" w:rsidRDefault="004F1770" w:rsidP="004F1770">
      <w:pPr>
        <w:jc w:val="right"/>
        <w:rPr>
          <w:rFonts w:ascii="Arial" w:hAnsi="Arial" w:cs="Mangal" w:hint="cs"/>
          <w:bCs/>
          <w:u w:val="single"/>
          <w:lang w:bidi="hi-IN"/>
        </w:rPr>
      </w:pPr>
      <w:r w:rsidRPr="004036B7">
        <w:rPr>
          <w:rFonts w:ascii="Arial" w:hAnsi="Arial" w:cs="Arial"/>
          <w:bCs/>
          <w:u w:val="single"/>
        </w:rPr>
        <w:t xml:space="preserve"> </w:t>
      </w:r>
      <w:r w:rsidRPr="004036B7">
        <w:rPr>
          <w:rFonts w:ascii="Arial" w:hAnsi="Arial" w:cs="Mangal" w:hint="cs"/>
          <w:bCs/>
          <w:u w:val="single"/>
          <w:cs/>
          <w:lang w:bidi="hi-IN"/>
        </w:rPr>
        <w:t>अनुलग्नक के पृष्ठ 1 का 1</w:t>
      </w:r>
    </w:p>
    <w:p w:rsidR="004F1770" w:rsidRPr="004036B7" w:rsidRDefault="004F1770" w:rsidP="004F1770">
      <w:pPr>
        <w:jc w:val="right"/>
        <w:rPr>
          <w:rFonts w:ascii="Arial" w:hAnsi="Arial" w:cs="Mangal" w:hint="cs"/>
          <w:bCs/>
          <w:u w:val="single"/>
          <w:lang w:bidi="hi-IN"/>
        </w:rPr>
      </w:pPr>
      <w:r w:rsidRPr="004036B7">
        <w:rPr>
          <w:rFonts w:ascii="Arial" w:hAnsi="Arial" w:cs="Mangal" w:hint="cs"/>
          <w:bCs/>
          <w:u w:val="single"/>
          <w:cs/>
          <w:lang w:bidi="hi-IN"/>
        </w:rPr>
        <w:t>राज्य सभा अता० प्र० सं० 2230</w:t>
      </w:r>
    </w:p>
    <w:p w:rsidR="004F1770" w:rsidRPr="00767A5F" w:rsidRDefault="004F1770" w:rsidP="004F1770">
      <w:pPr>
        <w:jc w:val="center"/>
        <w:rPr>
          <w:rFonts w:ascii="Arial" w:hAnsi="Arial" w:cs="Mangal" w:hint="cs"/>
          <w:bCs/>
          <w:u w:val="single"/>
          <w:lang w:bidi="hi-IN"/>
        </w:rPr>
      </w:pPr>
      <w:r w:rsidRPr="00767A5F">
        <w:rPr>
          <w:rFonts w:ascii="Arial" w:hAnsi="Arial" w:cs="Mangal" w:hint="cs"/>
          <w:bCs/>
          <w:u w:val="single"/>
          <w:cs/>
          <w:lang w:bidi="hi-IN"/>
        </w:rPr>
        <w:t>सी पी आई (माओवादी) अपहरण की राज्य-वार घटनाएं</w:t>
      </w:r>
    </w:p>
    <w:p w:rsidR="004F1770" w:rsidRPr="004036B7" w:rsidRDefault="004F1770" w:rsidP="004F1770">
      <w:pPr>
        <w:rPr>
          <w:rFonts w:ascii="Arial" w:hAnsi="Arial" w:cs="Arial"/>
          <w:bCs/>
        </w:rPr>
      </w:pPr>
    </w:p>
    <w:tbl>
      <w:tblPr>
        <w:tblW w:w="5533"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
        <w:gridCol w:w="594"/>
        <w:gridCol w:w="786"/>
        <w:gridCol w:w="977"/>
        <w:gridCol w:w="598"/>
        <w:gridCol w:w="784"/>
        <w:gridCol w:w="973"/>
        <w:gridCol w:w="661"/>
        <w:gridCol w:w="786"/>
        <w:gridCol w:w="786"/>
        <w:gridCol w:w="786"/>
        <w:gridCol w:w="784"/>
        <w:gridCol w:w="1034"/>
      </w:tblGrid>
      <w:tr w:rsidR="004F1770" w:rsidRPr="004036B7" w:rsidTr="00A10F99">
        <w:trPr>
          <w:trHeight w:val="350"/>
        </w:trPr>
        <w:tc>
          <w:tcPr>
            <w:tcW w:w="494" w:type="pct"/>
            <w:tcBorders>
              <w:bottom w:val="single" w:sz="4" w:space="0" w:color="auto"/>
            </w:tcBorders>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राज्य</w:t>
            </w:r>
          </w:p>
        </w:tc>
        <w:tc>
          <w:tcPr>
            <w:tcW w:w="1112" w:type="pct"/>
            <w:gridSpan w:val="3"/>
            <w:tcBorders>
              <w:bottom w:val="single" w:sz="4" w:space="0" w:color="auto"/>
            </w:tcBorders>
          </w:tcPr>
          <w:p w:rsidR="004F1770" w:rsidRPr="004036B7" w:rsidRDefault="004F1770" w:rsidP="00A10F99">
            <w:pPr>
              <w:jc w:val="center"/>
              <w:rPr>
                <w:rFonts w:ascii="Arial" w:hAnsi="Arial" w:cs="Arial"/>
                <w:bCs/>
                <w:sz w:val="20"/>
                <w:szCs w:val="20"/>
              </w:rPr>
            </w:pPr>
            <w:r w:rsidRPr="004036B7">
              <w:rPr>
                <w:rFonts w:ascii="Arial" w:hAnsi="Arial" w:cs="Arial"/>
                <w:bCs/>
                <w:sz w:val="20"/>
                <w:szCs w:val="20"/>
              </w:rPr>
              <w:t>2009</w:t>
            </w:r>
          </w:p>
        </w:tc>
        <w:tc>
          <w:tcPr>
            <w:tcW w:w="1111" w:type="pct"/>
            <w:gridSpan w:val="3"/>
            <w:tcBorders>
              <w:bottom w:val="single" w:sz="4" w:space="0" w:color="auto"/>
            </w:tcBorders>
          </w:tcPr>
          <w:p w:rsidR="004F1770" w:rsidRPr="004036B7" w:rsidRDefault="004F1770" w:rsidP="00A10F99">
            <w:pPr>
              <w:jc w:val="center"/>
              <w:rPr>
                <w:rFonts w:ascii="Arial" w:hAnsi="Arial" w:cs="Arial"/>
                <w:bCs/>
                <w:sz w:val="20"/>
                <w:szCs w:val="20"/>
              </w:rPr>
            </w:pPr>
            <w:r w:rsidRPr="004036B7">
              <w:rPr>
                <w:rFonts w:ascii="Arial" w:hAnsi="Arial" w:cs="Arial"/>
                <w:bCs/>
                <w:sz w:val="20"/>
                <w:szCs w:val="20"/>
              </w:rPr>
              <w:t>2010</w:t>
            </w:r>
          </w:p>
        </w:tc>
        <w:tc>
          <w:tcPr>
            <w:tcW w:w="1054" w:type="pct"/>
            <w:gridSpan w:val="3"/>
            <w:tcBorders>
              <w:bottom w:val="single" w:sz="4" w:space="0" w:color="auto"/>
            </w:tcBorders>
          </w:tcPr>
          <w:p w:rsidR="004F1770" w:rsidRPr="004036B7" w:rsidRDefault="004F1770" w:rsidP="00A10F99">
            <w:pPr>
              <w:jc w:val="center"/>
              <w:rPr>
                <w:rFonts w:ascii="Arial" w:hAnsi="Arial" w:cs="Arial"/>
                <w:bCs/>
                <w:sz w:val="20"/>
                <w:szCs w:val="20"/>
              </w:rPr>
            </w:pPr>
            <w:r w:rsidRPr="004036B7">
              <w:rPr>
                <w:rFonts w:ascii="Arial" w:hAnsi="Arial" w:cs="Arial"/>
                <w:bCs/>
                <w:sz w:val="20"/>
                <w:szCs w:val="20"/>
              </w:rPr>
              <w:t>2011</w:t>
            </w:r>
          </w:p>
        </w:tc>
        <w:tc>
          <w:tcPr>
            <w:tcW w:w="1229" w:type="pct"/>
            <w:gridSpan w:val="3"/>
          </w:tcPr>
          <w:p w:rsidR="004F1770" w:rsidRPr="004036B7" w:rsidRDefault="004F1770" w:rsidP="00A10F99">
            <w:pPr>
              <w:jc w:val="center"/>
              <w:rPr>
                <w:rFonts w:ascii="Arial" w:hAnsi="Arial" w:cs="Arial"/>
                <w:bCs/>
                <w:sz w:val="20"/>
                <w:szCs w:val="20"/>
              </w:rPr>
            </w:pPr>
            <w:r w:rsidRPr="004036B7">
              <w:rPr>
                <w:rFonts w:ascii="Arial" w:hAnsi="Arial" w:cs="Arial"/>
                <w:bCs/>
                <w:sz w:val="20"/>
                <w:szCs w:val="20"/>
              </w:rPr>
              <w:t>2012( 17</w:t>
            </w:r>
            <w:r>
              <w:rPr>
                <w:rFonts w:ascii="Arial" w:hAnsi="Arial" w:cs="Mangal" w:hint="cs"/>
                <w:bCs/>
                <w:sz w:val="20"/>
                <w:szCs w:val="20"/>
                <w:cs/>
                <w:lang w:bidi="hi-IN"/>
              </w:rPr>
              <w:t xml:space="preserve"> अप्रैल</w:t>
            </w:r>
            <w:r w:rsidRPr="004036B7">
              <w:rPr>
                <w:rFonts w:ascii="Arial" w:hAnsi="Arial" w:cs="Mangal" w:hint="cs"/>
                <w:bCs/>
                <w:sz w:val="20"/>
                <w:szCs w:val="20"/>
                <w:cs/>
                <w:lang w:bidi="hi-IN"/>
              </w:rPr>
              <w:t xml:space="preserve"> तक</w:t>
            </w:r>
            <w:r w:rsidRPr="004036B7">
              <w:rPr>
                <w:rFonts w:ascii="Arial" w:hAnsi="Arial" w:cs="Arial"/>
                <w:bCs/>
                <w:sz w:val="20"/>
                <w:szCs w:val="20"/>
              </w:rPr>
              <w:t>)</w:t>
            </w:r>
          </w:p>
        </w:tc>
      </w:tr>
      <w:tr w:rsidR="004F1770" w:rsidRPr="004036B7" w:rsidTr="00A10F99">
        <w:trPr>
          <w:trHeight w:val="431"/>
        </w:trPr>
        <w:tc>
          <w:tcPr>
            <w:tcW w:w="494" w:type="pct"/>
            <w:tcBorders>
              <w:top w:val="single" w:sz="4" w:space="0" w:color="auto"/>
            </w:tcBorders>
          </w:tcPr>
          <w:p w:rsidR="004F1770" w:rsidRPr="004036B7" w:rsidRDefault="004F1770" w:rsidP="00A10F99">
            <w:pPr>
              <w:rPr>
                <w:rFonts w:ascii="Arial" w:hAnsi="Arial" w:cs="Arial"/>
                <w:bCs/>
                <w:sz w:val="20"/>
                <w:szCs w:val="20"/>
              </w:rPr>
            </w:pPr>
          </w:p>
        </w:tc>
        <w:tc>
          <w:tcPr>
            <w:tcW w:w="280"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घटनाएं</w:t>
            </w:r>
          </w:p>
        </w:tc>
        <w:tc>
          <w:tcPr>
            <w:tcW w:w="371"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अपहृत व्यक्तियों की संख्या</w:t>
            </w:r>
          </w:p>
        </w:tc>
        <w:tc>
          <w:tcPr>
            <w:tcW w:w="461"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मारे गए अपहृत व्यक्तियों की संख्या</w:t>
            </w:r>
          </w:p>
        </w:tc>
        <w:tc>
          <w:tcPr>
            <w:tcW w:w="282"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घटनाएं</w:t>
            </w:r>
          </w:p>
        </w:tc>
        <w:tc>
          <w:tcPr>
            <w:tcW w:w="370"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अपहृत व्यक्तियों की संख्या</w:t>
            </w:r>
          </w:p>
        </w:tc>
        <w:tc>
          <w:tcPr>
            <w:tcW w:w="459"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मारे गए अपहृत व्यक्तियों की संख्या</w:t>
            </w:r>
          </w:p>
        </w:tc>
        <w:tc>
          <w:tcPr>
            <w:tcW w:w="312"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घटनाएं</w:t>
            </w:r>
          </w:p>
        </w:tc>
        <w:tc>
          <w:tcPr>
            <w:tcW w:w="371"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अपहृत व्यक्तियों की संख्या</w:t>
            </w:r>
          </w:p>
        </w:tc>
        <w:tc>
          <w:tcPr>
            <w:tcW w:w="370" w:type="pct"/>
            <w:tcBorders>
              <w:top w:val="single" w:sz="4" w:space="0" w:color="auto"/>
            </w:tcBorders>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मारे गए अपहृत व्यक्तियों की संख्या</w:t>
            </w:r>
          </w:p>
        </w:tc>
        <w:tc>
          <w:tcPr>
            <w:tcW w:w="371" w:type="pct"/>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घटनाएं</w:t>
            </w:r>
          </w:p>
        </w:tc>
        <w:tc>
          <w:tcPr>
            <w:tcW w:w="370" w:type="pct"/>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अपहृत व्यक्तियों की संख्या</w:t>
            </w:r>
          </w:p>
        </w:tc>
        <w:tc>
          <w:tcPr>
            <w:tcW w:w="487" w:type="pct"/>
          </w:tcPr>
          <w:p w:rsidR="004F1770" w:rsidRPr="004036B7" w:rsidRDefault="004F1770" w:rsidP="00A10F99">
            <w:pPr>
              <w:jc w:val="center"/>
              <w:rPr>
                <w:rFonts w:ascii="Arial" w:hAnsi="Arial" w:cs="Mangal" w:hint="cs"/>
                <w:bCs/>
                <w:sz w:val="20"/>
                <w:szCs w:val="20"/>
                <w:lang w:bidi="hi-IN"/>
              </w:rPr>
            </w:pPr>
            <w:r w:rsidRPr="004036B7">
              <w:rPr>
                <w:rFonts w:ascii="Arial" w:hAnsi="Arial" w:cs="Mangal" w:hint="cs"/>
                <w:bCs/>
                <w:sz w:val="20"/>
                <w:szCs w:val="20"/>
                <w:cs/>
                <w:lang w:bidi="hi-IN"/>
              </w:rPr>
              <w:t>मारे गए अपहृत व्यक्तियों की संख्या</w:t>
            </w:r>
          </w:p>
        </w:tc>
      </w:tr>
      <w:tr w:rsidR="004F1770" w:rsidRPr="004036B7" w:rsidTr="00A10F99">
        <w:trPr>
          <w:trHeight w:val="161"/>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आन्ध्र प्रदेश</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9</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15</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6</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7</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r>
      <w:tr w:rsidR="004F1770" w:rsidRPr="004036B7" w:rsidTr="00A10F99">
        <w:trPr>
          <w:trHeight w:val="7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बिहार</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12</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25</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8</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33</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75</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34</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87</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7</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9</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r>
      <w:tr w:rsidR="004F1770" w:rsidRPr="004036B7" w:rsidTr="00A10F99">
        <w:trPr>
          <w:trHeight w:val="8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छत्तीसगढ़</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56</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121</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33</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68</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161</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36</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39</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73</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22</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17</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29</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w:t>
            </w:r>
          </w:p>
        </w:tc>
      </w:tr>
      <w:tr w:rsidR="004F1770" w:rsidRPr="004036B7" w:rsidTr="00A10F99">
        <w:trPr>
          <w:trHeight w:val="305"/>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झारखंड</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43</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90</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13</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39</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100</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6</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47</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85</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11</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19</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31</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r>
      <w:tr w:rsidR="004F1770" w:rsidRPr="004036B7" w:rsidTr="00A10F99">
        <w:trPr>
          <w:trHeight w:val="7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महाराष्ट्र</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7</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38</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4</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6</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9</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14</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r>
      <w:tr w:rsidR="004F1770" w:rsidRPr="004036B7" w:rsidTr="00A10F99">
        <w:trPr>
          <w:trHeight w:val="7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ओडिशा</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15</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38</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12</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52</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23</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41</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8</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8</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15</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w:t>
            </w:r>
          </w:p>
        </w:tc>
      </w:tr>
      <w:tr w:rsidR="004F1770" w:rsidRPr="004036B7" w:rsidTr="00A10F99">
        <w:trPr>
          <w:trHeight w:val="8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उत्तर प्रदेश</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r>
      <w:tr w:rsidR="004F1770" w:rsidRPr="004036B7" w:rsidTr="00A10F99">
        <w:trPr>
          <w:trHeight w:val="7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पश्चिम बंगाल</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38</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65</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34</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53</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74</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59</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15</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21</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13</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r>
      <w:tr w:rsidR="004F1770" w:rsidRPr="004036B7" w:rsidTr="00A10F99">
        <w:trPr>
          <w:trHeight w:val="7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मध्य प्रदेश</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4</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r>
      <w:tr w:rsidR="004F1770" w:rsidRPr="004036B7" w:rsidTr="00A10F99">
        <w:trPr>
          <w:trHeight w:val="70"/>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कर्नाटक</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0</w:t>
            </w:r>
          </w:p>
        </w:tc>
      </w:tr>
      <w:tr w:rsidR="004F1770" w:rsidRPr="004036B7" w:rsidTr="00A10F99">
        <w:trPr>
          <w:trHeight w:val="458"/>
        </w:trPr>
        <w:tc>
          <w:tcPr>
            <w:tcW w:w="494" w:type="pct"/>
          </w:tcPr>
          <w:p w:rsidR="004F1770" w:rsidRPr="004036B7" w:rsidRDefault="004F1770" w:rsidP="00A10F99">
            <w:pPr>
              <w:rPr>
                <w:rFonts w:ascii="Arial" w:hAnsi="Arial" w:cs="Mangal" w:hint="cs"/>
                <w:bCs/>
                <w:sz w:val="20"/>
                <w:szCs w:val="20"/>
                <w:lang w:bidi="hi-IN"/>
              </w:rPr>
            </w:pPr>
            <w:r w:rsidRPr="004036B7">
              <w:rPr>
                <w:rFonts w:ascii="Arial" w:hAnsi="Arial" w:cs="Mangal" w:hint="cs"/>
                <w:bCs/>
                <w:sz w:val="20"/>
                <w:szCs w:val="20"/>
                <w:cs/>
                <w:lang w:bidi="hi-IN"/>
              </w:rPr>
              <w:t>कुल</w:t>
            </w:r>
          </w:p>
        </w:tc>
        <w:tc>
          <w:tcPr>
            <w:tcW w:w="28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174</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380</w:t>
            </w:r>
          </w:p>
        </w:tc>
        <w:tc>
          <w:tcPr>
            <w:tcW w:w="46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93</w:t>
            </w:r>
          </w:p>
        </w:tc>
        <w:tc>
          <w:tcPr>
            <w:tcW w:w="28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223</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490</w:t>
            </w:r>
          </w:p>
        </w:tc>
        <w:tc>
          <w:tcPr>
            <w:tcW w:w="459"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113</w:t>
            </w:r>
          </w:p>
        </w:tc>
        <w:tc>
          <w:tcPr>
            <w:tcW w:w="312"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175</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329</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64</w:t>
            </w:r>
          </w:p>
        </w:tc>
        <w:tc>
          <w:tcPr>
            <w:tcW w:w="371"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55</w:t>
            </w:r>
          </w:p>
        </w:tc>
        <w:tc>
          <w:tcPr>
            <w:tcW w:w="370"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88</w:t>
            </w:r>
          </w:p>
        </w:tc>
        <w:tc>
          <w:tcPr>
            <w:tcW w:w="487" w:type="pct"/>
          </w:tcPr>
          <w:p w:rsidR="004F1770" w:rsidRPr="004036B7" w:rsidRDefault="004F1770" w:rsidP="00A10F99">
            <w:pPr>
              <w:rPr>
                <w:rFonts w:ascii="Arial" w:hAnsi="Arial" w:cs="Arial"/>
                <w:bCs/>
                <w:sz w:val="20"/>
                <w:szCs w:val="20"/>
              </w:rPr>
            </w:pPr>
            <w:r w:rsidRPr="004036B7">
              <w:rPr>
                <w:rFonts w:ascii="Arial" w:hAnsi="Arial" w:cs="Arial"/>
                <w:bCs/>
                <w:sz w:val="20"/>
                <w:szCs w:val="20"/>
              </w:rPr>
              <w:t>11</w:t>
            </w:r>
          </w:p>
        </w:tc>
      </w:tr>
    </w:tbl>
    <w:p w:rsidR="004F1770" w:rsidRPr="00A81B89" w:rsidRDefault="004F1770" w:rsidP="004F1770">
      <w:pPr>
        <w:rPr>
          <w:b/>
          <w:sz w:val="20"/>
          <w:szCs w:val="20"/>
        </w:rPr>
      </w:pPr>
    </w:p>
    <w:p w:rsidR="004F1770" w:rsidRPr="00A81B89" w:rsidRDefault="004F1770" w:rsidP="004F1770">
      <w:pPr>
        <w:rPr>
          <w:b/>
          <w:sz w:val="20"/>
          <w:szCs w:val="20"/>
        </w:rPr>
      </w:pPr>
    </w:p>
    <w:p w:rsidR="004F1770" w:rsidRDefault="004F1770" w:rsidP="004F1770"/>
    <w:p w:rsidR="009E50A3" w:rsidRDefault="009E50A3"/>
    <w:sectPr w:rsidR="009E50A3" w:rsidSect="009E5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770"/>
    <w:rsid w:val="004F1770"/>
    <w:rsid w:val="009E50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1551</Characters>
  <Application>Microsoft Office Word</Application>
  <DocSecurity>0</DocSecurity>
  <Lines>12</Lines>
  <Paragraphs>3</Paragraphs>
  <ScaleCrop>false</ScaleCrop>
  <Company>NONE</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2012-04-25T15:22:00Z</dcterms:created>
  <dcterms:modified xsi:type="dcterms:W3CDTF">2012-04-25T15:23:00Z</dcterms:modified>
</cp:coreProperties>
</file>