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E" w:rsidRDefault="0076305E" w:rsidP="0076305E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(क) क्या सरकार ने </w:t>
      </w:r>
      <w:r>
        <w:rPr>
          <w:rFonts w:cs="Mangal" w:hint="cs"/>
          <w:lang w:bidi="hi-IN"/>
        </w:rPr>
        <w:t>‘</w:t>
      </w:r>
      <w:r>
        <w:rPr>
          <w:rFonts w:cs="Mangal" w:hint="cs"/>
          <w:cs/>
          <w:lang w:bidi="hi-IN"/>
        </w:rPr>
        <w:t>सम्मान के नाम पर हत्या</w:t>
      </w:r>
      <w:r>
        <w:rPr>
          <w:rFonts w:cs="Mangal" w:hint="cs"/>
          <w:lang w:bidi="hi-IN"/>
        </w:rPr>
        <w:t>’</w:t>
      </w:r>
      <w:r>
        <w:rPr>
          <w:rFonts w:cs="Mangal" w:hint="cs"/>
          <w:cs/>
          <w:lang w:bidi="hi-IN"/>
        </w:rPr>
        <w:t xml:space="preserve"> पर अंकुश लगाने के लिए एक व्यापक विधि बनाये जाने के संबंध में विधि आयोग द्वारा की गई सिफारिश पर ध्यान दिया है; और             </w:t>
      </w:r>
    </w:p>
    <w:p w:rsidR="0076305E" w:rsidRDefault="0076305E" w:rsidP="0076305E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(ख) यदि हां, तो सरकार इस संबंध में क्या कार्रवाई करने का प्रस्ताव रखती है?</w:t>
      </w:r>
    </w:p>
    <w:p w:rsidR="0076305E" w:rsidRDefault="0076305E" w:rsidP="0076305E">
      <w:pPr>
        <w:jc w:val="both"/>
        <w:rPr>
          <w:rFonts w:cs="Mangal"/>
          <w:sz w:val="16"/>
          <w:szCs w:val="16"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76305E" w:rsidRDefault="0076305E" w:rsidP="0076305E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मुल्लापल्ली रामचन्द्रन)</w:t>
      </w:r>
    </w:p>
    <w:p w:rsidR="0076305E" w:rsidRDefault="0076305E" w:rsidP="0076305E">
      <w:pPr>
        <w:jc w:val="both"/>
        <w:rPr>
          <w:rFonts w:cs="Mangal"/>
          <w:lang w:bidi="hi-IN"/>
        </w:rPr>
      </w:pPr>
    </w:p>
    <w:p w:rsidR="0076305E" w:rsidRDefault="0076305E" w:rsidP="0076305E">
      <w:pPr>
        <w:jc w:val="both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(क) और (ख) : एक विवरण सदन के पटल पर रख दिया गया है ।</w:t>
      </w:r>
    </w:p>
    <w:p w:rsidR="0076305E" w:rsidRDefault="0076305E" w:rsidP="0076305E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76305E" w:rsidRDefault="0076305E" w:rsidP="0076305E"/>
    <w:p w:rsidR="0076305E" w:rsidRPr="0076305E" w:rsidRDefault="0076305E" w:rsidP="0076305E">
      <w:pPr>
        <w:rPr>
          <w:rFonts w:cs="Mangal" w:hint="cs"/>
          <w:b/>
          <w:bCs/>
          <w:lang w:bidi="hi-IN"/>
        </w:rPr>
      </w:pPr>
      <w:r w:rsidRPr="00352859">
        <w:rPr>
          <w:rFonts w:cs="Mangal" w:hint="cs"/>
          <w:b/>
          <w:bCs/>
          <w:sz w:val="28"/>
          <w:szCs w:val="28"/>
          <w:u w:val="single"/>
          <w:cs/>
          <w:lang w:bidi="hi-IN"/>
        </w:rPr>
        <w:t xml:space="preserve">दिनांक 25.04.2012 के </w:t>
      </w:r>
      <w:r>
        <w:rPr>
          <w:rFonts w:cs="Mangal" w:hint="cs"/>
          <w:b/>
          <w:bCs/>
          <w:sz w:val="28"/>
          <w:szCs w:val="28"/>
          <w:u w:val="single"/>
          <w:cs/>
          <w:lang w:bidi="hi-IN"/>
        </w:rPr>
        <w:t>राज्य स</w:t>
      </w:r>
      <w:r w:rsidRPr="00352859">
        <w:rPr>
          <w:rFonts w:cs="Mangal" w:hint="cs"/>
          <w:b/>
          <w:bCs/>
          <w:sz w:val="28"/>
          <w:szCs w:val="28"/>
          <w:u w:val="single"/>
          <w:cs/>
          <w:lang w:bidi="hi-IN"/>
        </w:rPr>
        <w:t>भा तारांकित प्रश्न संख्या 296 के भाग (क) और (ख) के उत्तर में उल्लिखित विवरण</w:t>
      </w:r>
    </w:p>
    <w:p w:rsidR="0076305E" w:rsidRDefault="0076305E" w:rsidP="0076305E">
      <w:pPr>
        <w:jc w:val="both"/>
        <w:rPr>
          <w:rFonts w:cs="Mangal" w:hint="cs"/>
          <w:b/>
          <w:bCs/>
          <w:u w:val="single"/>
          <w:lang w:bidi="hi-IN"/>
        </w:rPr>
      </w:pPr>
    </w:p>
    <w:p w:rsidR="0076305E" w:rsidRDefault="0076305E" w:rsidP="0076305E">
      <w:pPr>
        <w:jc w:val="both"/>
        <w:rPr>
          <w:rFonts w:cs="Mangal" w:hint="cs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>(</w:t>
      </w:r>
      <w:r>
        <w:rPr>
          <w:rFonts w:cs="Mangal" w:hint="cs"/>
          <w:b/>
          <w:bCs/>
          <w:cs/>
          <w:lang w:bidi="hi-IN"/>
        </w:rPr>
        <w:t>क</w:t>
      </w:r>
      <w:r>
        <w:rPr>
          <w:rFonts w:cs="Mangal"/>
          <w:b/>
          <w:bCs/>
          <w:cs/>
          <w:lang w:bidi="hi-IN"/>
        </w:rPr>
        <w:t>)</w:t>
      </w:r>
      <w:r>
        <w:rPr>
          <w:rFonts w:cs="Mangal" w:hint="cs"/>
          <w:b/>
          <w:bCs/>
          <w:cs/>
          <w:lang w:bidi="hi-IN"/>
        </w:rPr>
        <w:t xml:space="preserve"> : भारत के विधि आयोग ने </w:t>
      </w:r>
      <w:r>
        <w:rPr>
          <w:rFonts w:cs="Mangal" w:hint="cs"/>
          <w:b/>
          <w:bCs/>
          <w:lang w:bidi="hi-IN"/>
        </w:rPr>
        <w:t>‘</w:t>
      </w:r>
      <w:r>
        <w:rPr>
          <w:rFonts w:cs="Mangal" w:hint="cs"/>
          <w:b/>
          <w:bCs/>
          <w:cs/>
          <w:lang w:bidi="hi-IN"/>
        </w:rPr>
        <w:t>सम्मान के नाम पर हत्या</w:t>
      </w:r>
      <w:r>
        <w:rPr>
          <w:rFonts w:cs="Mangal" w:hint="cs"/>
          <w:b/>
          <w:bCs/>
          <w:lang w:bidi="hi-IN"/>
        </w:rPr>
        <w:t>’</w:t>
      </w:r>
      <w:r>
        <w:rPr>
          <w:rFonts w:cs="Mangal" w:hint="cs"/>
          <w:b/>
          <w:bCs/>
          <w:cs/>
          <w:lang w:bidi="hi-IN"/>
        </w:rPr>
        <w:t xml:space="preserve"> के संबंध में अब तक कोई भी सिफारिश नहीं की है ।</w:t>
      </w:r>
    </w:p>
    <w:p w:rsidR="0076305E" w:rsidRDefault="0076305E" w:rsidP="0076305E">
      <w:pPr>
        <w:jc w:val="both"/>
        <w:rPr>
          <w:rFonts w:cs="Mangal" w:hint="cs"/>
          <w:b/>
          <w:bCs/>
          <w:lang w:bidi="hi-IN"/>
        </w:rPr>
      </w:pPr>
    </w:p>
    <w:p w:rsidR="0076305E" w:rsidRDefault="0076305E" w:rsidP="0076305E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(ख) : प्रश्न ही नहीं उठता ।</w:t>
      </w:r>
    </w:p>
    <w:p w:rsidR="009823D6" w:rsidRDefault="009823D6"/>
    <w:sectPr w:rsidR="009823D6" w:rsidSect="0098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05E"/>
    <w:rsid w:val="0076305E"/>
    <w:rsid w:val="0098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NONE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2012-04-25T15:03:00Z</dcterms:created>
  <dcterms:modified xsi:type="dcterms:W3CDTF">2012-04-25T15:03:00Z</dcterms:modified>
</cp:coreProperties>
</file>