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28"/>
        <w:gridCol w:w="7560"/>
      </w:tblGrid>
      <w:tr w:rsidR="000D5771" w:rsidRPr="00D070B2" w:rsidTr="00016774">
        <w:tc>
          <w:tcPr>
            <w:tcW w:w="828" w:type="dxa"/>
            <w:shd w:val="clear" w:color="auto" w:fill="auto"/>
          </w:tcPr>
          <w:p w:rsidR="000D5771" w:rsidRPr="00D070B2" w:rsidRDefault="000D5771" w:rsidP="00016774">
            <w:pPr>
              <w:rPr>
                <w:rFonts w:cs="Mangal"/>
                <w:b/>
                <w:bCs/>
                <w:sz w:val="22"/>
                <w:szCs w:val="22"/>
                <w:lang w:bidi="hi-IN"/>
              </w:rPr>
            </w:pPr>
            <w:bookmarkStart w:id="0" w:name="_GoBack"/>
            <w:bookmarkEnd w:id="0"/>
            <w:r w:rsidRPr="00D070B2">
              <w:rPr>
                <w:rFonts w:cs="Mangal" w:hint="cs"/>
                <w:b/>
                <w:bCs/>
                <w:sz w:val="22"/>
                <w:szCs w:val="22"/>
                <w:cs/>
                <w:lang w:bidi="hi-IN"/>
              </w:rPr>
              <w:t>(क)</w:t>
            </w:r>
          </w:p>
        </w:tc>
        <w:tc>
          <w:tcPr>
            <w:tcW w:w="7560" w:type="dxa"/>
            <w:shd w:val="clear" w:color="auto" w:fill="auto"/>
          </w:tcPr>
          <w:p w:rsidR="000D5771" w:rsidRPr="00D070B2" w:rsidRDefault="000D5771" w:rsidP="00016774">
            <w:pPr>
              <w:jc w:val="both"/>
              <w:rPr>
                <w:rFonts w:cs="Mangal"/>
                <w:sz w:val="22"/>
                <w:szCs w:val="22"/>
                <w:lang w:bidi="hi-IN"/>
              </w:rPr>
            </w:pPr>
            <w:r w:rsidRPr="00D070B2">
              <w:rPr>
                <w:rFonts w:cs="Mangal" w:hint="cs"/>
                <w:sz w:val="22"/>
                <w:szCs w:val="22"/>
                <w:cs/>
                <w:lang w:bidi="hi-IN"/>
              </w:rPr>
              <w:t>क्‍या यह सच है कि यूरो जोन संबंधी संकट बढ़ रहा है और इससे देश के पर्यटन क्षेत्र, विदेश व्‍यापार और अन्‍य क्षेत्रों पर असर पड़ा है;</w:t>
            </w:r>
          </w:p>
        </w:tc>
      </w:tr>
      <w:tr w:rsidR="000D5771" w:rsidRPr="00D070B2" w:rsidTr="00016774">
        <w:tc>
          <w:tcPr>
            <w:tcW w:w="828" w:type="dxa"/>
            <w:shd w:val="clear" w:color="auto" w:fill="auto"/>
          </w:tcPr>
          <w:p w:rsidR="000D5771" w:rsidRPr="00D070B2" w:rsidRDefault="000D5771" w:rsidP="00016774">
            <w:pPr>
              <w:rPr>
                <w:rFonts w:cs="Mangal"/>
                <w:b/>
                <w:bCs/>
                <w:sz w:val="22"/>
                <w:szCs w:val="22"/>
                <w:lang w:bidi="hi-IN"/>
              </w:rPr>
            </w:pPr>
            <w:r w:rsidRPr="00D070B2">
              <w:rPr>
                <w:rFonts w:cs="Mangal" w:hint="cs"/>
                <w:b/>
                <w:bCs/>
                <w:sz w:val="22"/>
                <w:szCs w:val="22"/>
                <w:cs/>
                <w:lang w:bidi="hi-IN"/>
              </w:rPr>
              <w:t>(ख)</w:t>
            </w:r>
          </w:p>
        </w:tc>
        <w:tc>
          <w:tcPr>
            <w:tcW w:w="7560" w:type="dxa"/>
            <w:shd w:val="clear" w:color="auto" w:fill="auto"/>
          </w:tcPr>
          <w:p w:rsidR="000D5771" w:rsidRPr="00D070B2" w:rsidRDefault="000D5771" w:rsidP="00016774">
            <w:pPr>
              <w:rPr>
                <w:rFonts w:cs="Mangal"/>
                <w:sz w:val="22"/>
                <w:szCs w:val="22"/>
                <w:lang w:bidi="hi-IN"/>
              </w:rPr>
            </w:pPr>
            <w:r w:rsidRPr="00D070B2">
              <w:rPr>
                <w:rFonts w:cs="Mangal" w:hint="cs"/>
                <w:sz w:val="22"/>
                <w:szCs w:val="22"/>
                <w:cs/>
                <w:lang w:bidi="hi-IN"/>
              </w:rPr>
              <w:t>यदि हां, तो तत्‍संबंधी ब्‍यौरा क्‍या है; और</w:t>
            </w:r>
          </w:p>
        </w:tc>
      </w:tr>
      <w:tr w:rsidR="000D5771" w:rsidRPr="00D070B2" w:rsidTr="00016774">
        <w:tc>
          <w:tcPr>
            <w:tcW w:w="828" w:type="dxa"/>
            <w:shd w:val="clear" w:color="auto" w:fill="auto"/>
          </w:tcPr>
          <w:p w:rsidR="000D5771" w:rsidRPr="00D070B2" w:rsidRDefault="000D5771" w:rsidP="00016774">
            <w:pPr>
              <w:rPr>
                <w:rFonts w:cs="Mangal"/>
                <w:b/>
                <w:bCs/>
                <w:sz w:val="22"/>
                <w:szCs w:val="22"/>
                <w:lang w:bidi="hi-IN"/>
              </w:rPr>
            </w:pPr>
            <w:r w:rsidRPr="00D070B2">
              <w:rPr>
                <w:rFonts w:cs="Mangal" w:hint="cs"/>
                <w:b/>
                <w:bCs/>
                <w:sz w:val="22"/>
                <w:szCs w:val="22"/>
                <w:cs/>
                <w:lang w:bidi="hi-IN"/>
              </w:rPr>
              <w:t>(ग)</w:t>
            </w:r>
          </w:p>
        </w:tc>
        <w:tc>
          <w:tcPr>
            <w:tcW w:w="7560" w:type="dxa"/>
            <w:shd w:val="clear" w:color="auto" w:fill="auto"/>
          </w:tcPr>
          <w:p w:rsidR="000D5771" w:rsidRPr="00D070B2" w:rsidRDefault="000D5771" w:rsidP="00016774">
            <w:pPr>
              <w:rPr>
                <w:rFonts w:cs="Mangal"/>
                <w:sz w:val="22"/>
                <w:szCs w:val="22"/>
                <w:cs/>
                <w:lang w:bidi="hi-IN"/>
              </w:rPr>
            </w:pPr>
            <w:r w:rsidRPr="00D070B2">
              <w:rPr>
                <w:rFonts w:cs="Mangal" w:hint="cs"/>
                <w:sz w:val="22"/>
                <w:szCs w:val="22"/>
                <w:cs/>
                <w:lang w:bidi="hi-IN"/>
              </w:rPr>
              <w:t>सरकार द्वारा देश पर यूरो जोन संबंधी संकट के असर को कम करने की दिशा में उठाए गए एहतियाती और अन्‍य कदमों का ब्‍यौरा क्‍या है</w:t>
            </w:r>
            <w:r w:rsidRPr="00D070B2">
              <w:rPr>
                <w:rFonts w:cs="Mangal"/>
                <w:sz w:val="22"/>
                <w:szCs w:val="22"/>
                <w:lang w:bidi="hi-IN"/>
              </w:rPr>
              <w:t>?</w:t>
            </w:r>
          </w:p>
        </w:tc>
      </w:tr>
    </w:tbl>
    <w:p w:rsidR="000D5771" w:rsidRPr="005E4347" w:rsidRDefault="000D5771" w:rsidP="000D5771">
      <w:pPr>
        <w:rPr>
          <w:rFonts w:cs="Mangal"/>
          <w:sz w:val="22"/>
          <w:szCs w:val="22"/>
          <w:lang w:bidi="hi-IN"/>
        </w:rPr>
      </w:pPr>
    </w:p>
    <w:p w:rsidR="000D5771" w:rsidRPr="005E4347" w:rsidRDefault="000D5771" w:rsidP="000D5771">
      <w:pPr>
        <w:jc w:val="center"/>
        <w:rPr>
          <w:rFonts w:cs="Mangal"/>
          <w:b/>
          <w:bCs/>
          <w:sz w:val="22"/>
          <w:szCs w:val="22"/>
          <w:lang w:bidi="hi-IN"/>
        </w:rPr>
      </w:pPr>
      <w:r w:rsidRPr="005E4347">
        <w:rPr>
          <w:rFonts w:cs="Mangal" w:hint="cs"/>
          <w:b/>
          <w:bCs/>
          <w:sz w:val="22"/>
          <w:szCs w:val="22"/>
          <w:cs/>
          <w:lang w:bidi="hi-IN"/>
        </w:rPr>
        <w:t xml:space="preserve">उत्‍तर </w:t>
      </w:r>
    </w:p>
    <w:p w:rsidR="000D5771" w:rsidRPr="005E4347" w:rsidRDefault="000D5771" w:rsidP="000D5771">
      <w:pPr>
        <w:jc w:val="center"/>
        <w:rPr>
          <w:rFonts w:cs="Mangal"/>
          <w:b/>
          <w:bCs/>
          <w:sz w:val="22"/>
          <w:szCs w:val="22"/>
          <w:lang w:bidi="hi-IN"/>
        </w:rPr>
      </w:pPr>
    </w:p>
    <w:p w:rsidR="000D5771" w:rsidRDefault="000D5771" w:rsidP="000D5771">
      <w:pPr>
        <w:jc w:val="center"/>
        <w:rPr>
          <w:rFonts w:cs="Mangal"/>
          <w:sz w:val="22"/>
          <w:szCs w:val="22"/>
          <w:lang w:bidi="hi-IN"/>
        </w:rPr>
      </w:pPr>
      <w:r w:rsidRPr="005E4347">
        <w:rPr>
          <w:rFonts w:cs="Mangal" w:hint="cs"/>
          <w:b/>
          <w:bCs/>
          <w:sz w:val="22"/>
          <w:szCs w:val="22"/>
          <w:cs/>
          <w:lang w:bidi="hi-IN"/>
        </w:rPr>
        <w:t>वित्‍त मं</w:t>
      </w:r>
      <w:r>
        <w:rPr>
          <w:rFonts w:cs="Mangal" w:hint="cs"/>
          <w:b/>
          <w:bCs/>
          <w:sz w:val="22"/>
          <w:szCs w:val="22"/>
          <w:cs/>
          <w:lang w:bidi="hi-IN"/>
        </w:rPr>
        <w:t>त्रालय में राज्‍य मंत्री</w:t>
      </w:r>
      <w:r w:rsidRPr="005E4347">
        <w:rPr>
          <w:rFonts w:cs="Mangal" w:hint="cs"/>
          <w:b/>
          <w:bCs/>
          <w:sz w:val="22"/>
          <w:szCs w:val="22"/>
          <w:cs/>
          <w:lang w:bidi="hi-IN"/>
        </w:rPr>
        <w:t xml:space="preserve"> (श्री </w:t>
      </w:r>
      <w:r>
        <w:rPr>
          <w:rFonts w:cs="Mangal" w:hint="cs"/>
          <w:b/>
          <w:bCs/>
          <w:sz w:val="22"/>
          <w:szCs w:val="22"/>
          <w:cs/>
          <w:lang w:bidi="hi-IN"/>
        </w:rPr>
        <w:t>नमो नारायन मीना</w:t>
      </w:r>
      <w:r w:rsidRPr="005E4347">
        <w:rPr>
          <w:rFonts w:cs="Mangal" w:hint="cs"/>
          <w:b/>
          <w:bCs/>
          <w:sz w:val="22"/>
          <w:szCs w:val="22"/>
          <w:cs/>
          <w:lang w:bidi="hi-IN"/>
        </w:rPr>
        <w:t>)</w:t>
      </w:r>
      <w:r w:rsidRPr="005E4347">
        <w:rPr>
          <w:rFonts w:cs="Mangal" w:hint="cs"/>
          <w:b/>
          <w:bCs/>
          <w:sz w:val="22"/>
          <w:szCs w:val="22"/>
          <w:cs/>
          <w:lang w:bidi="hi-IN"/>
        </w:rPr>
        <w:cr/>
      </w:r>
    </w:p>
    <w:p w:rsidR="000D5771" w:rsidRDefault="000D5771" w:rsidP="000D5771">
      <w:pPr>
        <w:rPr>
          <w:rFonts w:cs="Mangal"/>
          <w:sz w:val="22"/>
          <w:szCs w:val="22"/>
          <w:lang w:bidi="hi-IN"/>
        </w:rPr>
      </w:pPr>
    </w:p>
    <w:p w:rsidR="000D5771" w:rsidRDefault="000D5771" w:rsidP="000D5771">
      <w:pPr>
        <w:jc w:val="both"/>
        <w:rPr>
          <w:rFonts w:cs="Mangal"/>
          <w:sz w:val="22"/>
          <w:szCs w:val="22"/>
          <w:lang w:bidi="hi-IN"/>
        </w:rPr>
      </w:pPr>
      <w:r w:rsidRPr="000F36E9">
        <w:rPr>
          <w:rFonts w:cs="Mangal" w:hint="cs"/>
          <w:b/>
          <w:bCs/>
          <w:sz w:val="22"/>
          <w:szCs w:val="22"/>
          <w:cs/>
          <w:lang w:bidi="hi-IN"/>
        </w:rPr>
        <w:t xml:space="preserve">(क) से (ग): </w:t>
      </w:r>
      <w:r>
        <w:rPr>
          <w:rFonts w:cs="Mangal" w:hint="cs"/>
          <w:sz w:val="22"/>
          <w:szCs w:val="22"/>
          <w:cs/>
          <w:lang w:bidi="hi-IN"/>
        </w:rPr>
        <w:t xml:space="preserve">यूरो जोन में व्‍याप्‍त सॉवरेन ऋण संकट और अधिक विकट होने के संकेत दे रहा है। भारतीय अर्थव्‍यवस्‍था हाल के महीनों में एफआईआई अंतर्वाहों के धीमा होने, स्‍टॉक बाजारों के गिरने, औद्योगिक उत्‍पादन सूचकांक (आईआईपी) के मंद पड़ने, रूपये के मूल्‍य में गिरावट और निर्यातों में आई कमी के जरिए प्रभावित हुई है। लेकिन, आंकड़ों में विदेशी पर्यटकों के आगमन में हुई कोई कमी दिखाई नहीं देती। </w:t>
      </w:r>
    </w:p>
    <w:p w:rsidR="000D5771" w:rsidRDefault="000D5771" w:rsidP="000D5771">
      <w:pPr>
        <w:jc w:val="both"/>
        <w:rPr>
          <w:rFonts w:cs="Mangal"/>
          <w:sz w:val="22"/>
          <w:szCs w:val="22"/>
          <w:lang w:bidi="hi-IN"/>
        </w:rPr>
      </w:pPr>
    </w:p>
    <w:p w:rsidR="000D5771" w:rsidRDefault="000D5771" w:rsidP="000D5771">
      <w:pPr>
        <w:ind w:firstLine="720"/>
        <w:jc w:val="both"/>
        <w:rPr>
          <w:rFonts w:cs="Mangal"/>
          <w:sz w:val="22"/>
          <w:szCs w:val="22"/>
          <w:lang w:bidi="hi-IN"/>
        </w:rPr>
      </w:pPr>
      <w:r>
        <w:rPr>
          <w:rFonts w:cs="Mangal" w:hint="cs"/>
          <w:sz w:val="22"/>
          <w:szCs w:val="22"/>
          <w:cs/>
          <w:lang w:bidi="hi-IN"/>
        </w:rPr>
        <w:t>वित्‍त मंत्रालय इस स्‍थिति पर कड़ी नजर रखे हुए है। भारतीय रिजर्व बैंक के गवर्नर की अध्‍यक्षता में गठित वित्‍तीय स्‍थिरता और विकास परिषद (एफएसडीसी) की उप-समिति इस मामले में निरंतर मूल्‍यांकन कर रही है।</w:t>
      </w:r>
    </w:p>
    <w:p w:rsidR="000D5771" w:rsidRDefault="000D5771" w:rsidP="00EB4B67">
      <w:pPr>
        <w:jc w:val="center"/>
        <w:rPr>
          <w:rFonts w:cs="Mangal"/>
          <w:b/>
          <w:bCs/>
          <w:sz w:val="22"/>
          <w:szCs w:val="22"/>
          <w:lang w:bidi="hi-IN"/>
        </w:rPr>
      </w:pPr>
      <w:r>
        <w:rPr>
          <w:rFonts w:cs="Mangal" w:hint="cs"/>
          <w:b/>
          <w:bCs/>
          <w:sz w:val="22"/>
          <w:szCs w:val="22"/>
          <w:cs/>
          <w:lang w:bidi="hi-IN"/>
        </w:rPr>
        <w:t>*****</w:t>
      </w:r>
    </w:p>
    <w:p w:rsidR="00CC04C6" w:rsidRDefault="00CC04C6"/>
    <w:sectPr w:rsidR="00CC04C6" w:rsidSect="00510A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71"/>
    <w:rsid w:val="000D5771"/>
    <w:rsid w:val="00510ABA"/>
    <w:rsid w:val="00CC04C6"/>
    <w:rsid w:val="00EB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833</Characters>
  <Application>Microsoft Office Word</Application>
  <DocSecurity>0</DocSecurity>
  <Lines>6</Lines>
  <Paragraphs>1</Paragraphs>
  <ScaleCrop>false</ScaleCrop>
  <Company>Hewlett-Packard Company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5</cp:revision>
  <dcterms:created xsi:type="dcterms:W3CDTF">2011-12-01T10:25:00Z</dcterms:created>
  <dcterms:modified xsi:type="dcterms:W3CDTF">2011-12-02T09:39:00Z</dcterms:modified>
</cp:coreProperties>
</file>