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63" w:rsidRPr="0020734B" w:rsidRDefault="00D13B63" w:rsidP="00D13B63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भारत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सरकार</w:t>
      </w:r>
    </w:p>
    <w:p w:rsidR="00D13B63" w:rsidRPr="0020734B" w:rsidRDefault="00D13B63" w:rsidP="00D13B63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एवं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मंत्रालय</w:t>
      </w:r>
    </w:p>
    <w:p w:rsidR="00D13B63" w:rsidRPr="0020734B" w:rsidRDefault="00D13B63" w:rsidP="00D13B63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सभा</w:t>
      </w:r>
    </w:p>
    <w:p w:rsidR="00D13B63" w:rsidRPr="0020734B" w:rsidRDefault="00D13B63" w:rsidP="00D13B63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अतारांकित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प्रश्न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सं</w:t>
      </w:r>
      <w:r w:rsidRPr="0020734B">
        <w:rPr>
          <w:rFonts w:ascii="Dev-Eng Natraj New Unicode" w:hAnsi="Dev-Eng Natraj New Unicode"/>
          <w:b/>
          <w:bCs/>
        </w:rPr>
        <w:t>. 22</w:t>
      </w:r>
    </w:p>
    <w:p w:rsidR="00D13B63" w:rsidRPr="0020734B" w:rsidRDefault="00D13B63" w:rsidP="00D13B63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22.11.2011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को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उत्तर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के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लिए</w:t>
      </w:r>
    </w:p>
    <w:p w:rsidR="00D13B63" w:rsidRPr="0020734B" w:rsidRDefault="00D13B63" w:rsidP="00D13B63">
      <w:pPr>
        <w:jc w:val="center"/>
        <w:rPr>
          <w:rFonts w:ascii="Dev-Eng Natraj New Unicode" w:hAnsi="Dev-Eng Natraj New Unicode"/>
          <w:b/>
          <w:bCs/>
        </w:rPr>
      </w:pPr>
    </w:p>
    <w:p w:rsidR="00D13B63" w:rsidRPr="0020734B" w:rsidRDefault="00D13B63" w:rsidP="00D13B63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'</w:t>
      </w: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सूचकांक</w:t>
      </w:r>
      <w:r w:rsidRPr="0020734B">
        <w:rPr>
          <w:rFonts w:ascii="Dev-Eng Natraj New Unicode" w:hAnsi="Dev-Eng Natraj New Unicode"/>
          <w:b/>
          <w:bCs/>
        </w:rPr>
        <w:t xml:space="preserve">: </w:t>
      </w:r>
      <w:r w:rsidRPr="0020734B">
        <w:rPr>
          <w:rFonts w:ascii="Dev-Eng Natraj New Unicode" w:hAnsi="Dev-Eng Natraj New Unicode"/>
          <w:b/>
          <w:bCs/>
          <w:cs/>
        </w:rPr>
        <w:t>अमेरिका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से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बेहतर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भारत</w:t>
      </w:r>
      <w:r w:rsidRPr="0020734B">
        <w:rPr>
          <w:rFonts w:ascii="Dev-Eng Natraj New Unicode" w:hAnsi="Dev-Eng Natraj New Unicode"/>
          <w:b/>
          <w:bCs/>
        </w:rPr>
        <w:t>'</w:t>
      </w:r>
    </w:p>
    <w:p w:rsidR="00D13B63" w:rsidRPr="0020734B" w:rsidRDefault="00D13B63" w:rsidP="00D13B63">
      <w:pPr>
        <w:jc w:val="center"/>
        <w:rPr>
          <w:rFonts w:ascii="Dev-Eng Natraj New Unicode" w:hAnsi="Dev-Eng Natraj New Unicode"/>
          <w:b/>
          <w:bCs/>
        </w:rPr>
      </w:pPr>
    </w:p>
    <w:p w:rsidR="00D13B63" w:rsidRPr="0020734B" w:rsidRDefault="00D13B63" w:rsidP="00D13B63">
      <w:pPr>
        <w:jc w:val="both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22.</w:t>
      </w:r>
      <w:r w:rsidRPr="0020734B">
        <w:rPr>
          <w:rFonts w:ascii="Dev-Eng Natraj New Unicode" w:hAnsi="Dev-Eng Natraj New Unicode"/>
          <w:b/>
          <w:bCs/>
        </w:rPr>
        <w:tab/>
      </w:r>
      <w:r w:rsidRPr="0020734B">
        <w:rPr>
          <w:rFonts w:ascii="Dev-Eng Natraj New Unicode" w:hAnsi="Dev-Eng Natraj New Unicode"/>
          <w:b/>
          <w:bCs/>
          <w:cs/>
        </w:rPr>
        <w:t>श्री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मोहम्मद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अदीब</w:t>
      </w:r>
      <w:r w:rsidRPr="0020734B">
        <w:rPr>
          <w:rFonts w:ascii="Dev-Eng Natraj New Unicode" w:hAnsi="Dev-Eng Natraj New Unicode"/>
          <w:b/>
          <w:bCs/>
        </w:rPr>
        <w:t>:</w:t>
      </w:r>
      <w:bookmarkStart w:id="0" w:name="_GoBack"/>
      <w:bookmarkEnd w:id="0"/>
    </w:p>
    <w:p w:rsidR="00D13B63" w:rsidRPr="0020734B" w:rsidRDefault="00D13B63" w:rsidP="00D13B63">
      <w:pPr>
        <w:jc w:val="both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ab/>
      </w:r>
    </w:p>
    <w:p w:rsidR="00D13B63" w:rsidRPr="0020734B" w:rsidRDefault="00D13B63" w:rsidP="00D13B63">
      <w:pPr>
        <w:ind w:firstLine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और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cs/>
        </w:rPr>
        <w:t>यह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cs/>
        </w:rPr>
        <w:t>बताने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कृपा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करेंगे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</w:t>
      </w:r>
      <w:r w:rsidRPr="0020734B">
        <w:rPr>
          <w:rFonts w:ascii="Dev-Eng Natraj New Unicode" w:hAnsi="Dev-Eng Natraj New Unicode"/>
        </w:rPr>
        <w:t xml:space="preserve"> :</w:t>
      </w:r>
    </w:p>
    <w:p w:rsidR="00D13B63" w:rsidRPr="0020734B" w:rsidRDefault="00D13B63" w:rsidP="00D13B63">
      <w:pPr>
        <w:ind w:firstLine="720"/>
        <w:jc w:val="both"/>
      </w:pPr>
    </w:p>
    <w:p w:rsidR="00D13B63" w:rsidRPr="0020734B" w:rsidRDefault="00D13B63" w:rsidP="00D13B63">
      <w:pPr>
        <w:ind w:left="720" w:right="-18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क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यह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सच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भारत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पर्यावरण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सूचकांक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मामले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संयुक्त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अमेरिका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यू</w:t>
      </w:r>
      <w:r w:rsidRPr="0020734B">
        <w:rPr>
          <w:rFonts w:ascii="Dev-Eng Natraj New Unicode" w:hAnsi="Dev-Eng Natraj New Unicode"/>
        </w:rPr>
        <w:t>.</w:t>
      </w:r>
      <w:r w:rsidRPr="0020734B">
        <w:rPr>
          <w:rFonts w:ascii="Dev-Eng Natraj New Unicode" w:hAnsi="Dev-Eng Natraj New Unicode"/>
          <w:cs/>
        </w:rPr>
        <w:t>एस</w:t>
      </w:r>
      <w:r w:rsidRPr="0020734B">
        <w:rPr>
          <w:rFonts w:ascii="Dev-Eng Natraj New Unicode" w:hAnsi="Dev-Eng Natraj New Unicode"/>
        </w:rPr>
        <w:t>.</w:t>
      </w:r>
      <w:r w:rsidRPr="0020734B">
        <w:rPr>
          <w:rFonts w:ascii="Dev-Eng Natraj New Unicode" w:hAnsi="Dev-Eng Natraj New Unicode"/>
          <w:cs/>
        </w:rPr>
        <w:t>ए</w:t>
      </w:r>
      <w:r w:rsidRPr="0020734B">
        <w:rPr>
          <w:rFonts w:ascii="Dev-Eng Natraj New Unicode" w:hAnsi="Dev-Eng Natraj New Unicode"/>
        </w:rPr>
        <w:t xml:space="preserve">.)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बेहतर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;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</w:p>
    <w:p w:rsidR="00D13B63" w:rsidRPr="0020734B" w:rsidRDefault="00D13B63" w:rsidP="00D13B63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ख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यदि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हां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तो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तत्संबंधी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ब्यौरा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>?</w:t>
      </w:r>
    </w:p>
    <w:p w:rsidR="00D13B63" w:rsidRPr="0020734B" w:rsidRDefault="00D13B63" w:rsidP="00D13B63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उत्तर</w:t>
      </w:r>
    </w:p>
    <w:p w:rsidR="00D13B63" w:rsidRPr="0020734B" w:rsidRDefault="00D13B63" w:rsidP="00D13B63">
      <w:pPr>
        <w:jc w:val="both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एवं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मंत्री</w:t>
      </w:r>
      <w:r w:rsidRPr="0020734B">
        <w:rPr>
          <w:rFonts w:ascii="Dev-Eng Natraj New Unicode" w:hAnsi="Dev-Eng Natraj New Unicode"/>
          <w:b/>
          <w:bCs/>
        </w:rPr>
        <w:t xml:space="preserve"> (</w:t>
      </w:r>
      <w:r w:rsidRPr="0020734B">
        <w:rPr>
          <w:rFonts w:ascii="Dev-Eng Natraj New Unicode" w:hAnsi="Dev-Eng Natraj New Unicode"/>
          <w:b/>
          <w:bCs/>
          <w:cs/>
        </w:rPr>
        <w:t>स्वतंत्र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प्रभार</w:t>
      </w:r>
      <w:r w:rsidRPr="0020734B">
        <w:rPr>
          <w:rFonts w:ascii="Dev-Eng Natraj New Unicode" w:hAnsi="Dev-Eng Natraj New Unicode"/>
          <w:b/>
          <w:bCs/>
        </w:rPr>
        <w:t>)</w:t>
      </w:r>
    </w:p>
    <w:p w:rsidR="00D13B63" w:rsidRDefault="00D13B63" w:rsidP="00D13B63">
      <w:pPr>
        <w:jc w:val="both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(</w:t>
      </w:r>
      <w:r w:rsidRPr="0020734B">
        <w:rPr>
          <w:rFonts w:ascii="Dev-Eng Natraj New Unicode" w:hAnsi="Dev-Eng Natraj New Unicode"/>
          <w:b/>
          <w:bCs/>
          <w:cs/>
        </w:rPr>
        <w:t>श्रीमती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जयंती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नटराजन</w:t>
      </w:r>
      <w:r w:rsidRPr="0020734B">
        <w:rPr>
          <w:rFonts w:ascii="Dev-Eng Natraj New Unicode" w:hAnsi="Dev-Eng Natraj New Unicode"/>
          <w:b/>
          <w:bCs/>
        </w:rPr>
        <w:t>)</w:t>
      </w:r>
    </w:p>
    <w:p w:rsidR="00D13B63" w:rsidRPr="0020734B" w:rsidRDefault="00D13B63" w:rsidP="00D13B63">
      <w:pPr>
        <w:jc w:val="both"/>
        <w:rPr>
          <w:rFonts w:ascii="Dev-Eng Natraj New Unicode" w:hAnsi="Dev-Eng Natraj New Unicode"/>
          <w:b/>
          <w:bCs/>
        </w:rPr>
      </w:pPr>
    </w:p>
    <w:p w:rsidR="00D13B63" w:rsidRPr="0020734B" w:rsidRDefault="00D13B63" w:rsidP="00D13B63">
      <w:pPr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ख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संयुक्त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राष्ट्र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यूएन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मानव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विकास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रिपोर्ट</w:t>
      </w:r>
      <w:r w:rsidRPr="0020734B">
        <w:rPr>
          <w:rFonts w:ascii="Dev-Eng Natraj New Unicode" w:hAnsi="Dev-Eng Natraj New Unicode"/>
        </w:rPr>
        <w:t xml:space="preserve"> - 2011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अनुसार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संयुक्त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अमेरिका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भारत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विभिन्न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पर्यावरणीय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संकेतकों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तुलनात्मक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नीचे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है।</w:t>
      </w:r>
    </w:p>
    <w:tbl>
      <w:tblPr>
        <w:tblStyle w:val="TableGrid"/>
        <w:tblW w:w="9719" w:type="dxa"/>
        <w:tblInd w:w="0" w:type="dxa"/>
        <w:tblLook w:val="01E0" w:firstRow="1" w:lastRow="1" w:firstColumn="1" w:lastColumn="1" w:noHBand="0" w:noVBand="0"/>
      </w:tblPr>
      <w:tblGrid>
        <w:gridCol w:w="6948"/>
        <w:gridCol w:w="1403"/>
        <w:gridCol w:w="1368"/>
      </w:tblGrid>
      <w:tr w:rsidR="00D13B63" w:rsidRPr="00D13B63" w:rsidTr="006A42E5">
        <w:tc>
          <w:tcPr>
            <w:tcW w:w="6948" w:type="dxa"/>
            <w:vMerge w:val="restart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b/>
                <w:bCs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b/>
                <w:bCs/>
                <w:sz w:val="20"/>
                <w:szCs w:val="20"/>
                <w:cs/>
                <w:lang w:val="en-US" w:eastAsia="en-US"/>
              </w:rPr>
              <w:t>सततता</w:t>
            </w:r>
            <w:r w:rsidRPr="00D13B63">
              <w:rPr>
                <w:rFonts w:ascii="Dev-Eng Natraj New Unicode" w:hAnsi="Dev-Eng Natraj New Unicode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b/>
                <w:bCs/>
                <w:sz w:val="20"/>
                <w:szCs w:val="20"/>
                <w:cs/>
                <w:lang w:val="en-US" w:eastAsia="en-US"/>
              </w:rPr>
              <w:t>संकेतक</w:t>
            </w:r>
          </w:p>
        </w:tc>
        <w:tc>
          <w:tcPr>
            <w:tcW w:w="2771" w:type="dxa"/>
            <w:gridSpan w:val="2"/>
          </w:tcPr>
          <w:p w:rsidR="00D13B63" w:rsidRPr="00D13B63" w:rsidRDefault="00D13B63" w:rsidP="006A42E5">
            <w:pPr>
              <w:jc w:val="center"/>
              <w:rPr>
                <w:rFonts w:ascii="Dev-Eng Natraj New Unicode" w:hAnsi="Dev-Eng Natraj New Unicode"/>
                <w:b/>
                <w:bCs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b/>
                <w:bCs/>
                <w:sz w:val="20"/>
                <w:szCs w:val="20"/>
                <w:lang w:val="en-US" w:eastAsia="en-US"/>
              </w:rPr>
              <w:t xml:space="preserve">   </w:t>
            </w:r>
            <w:r w:rsidRPr="00D13B63">
              <w:rPr>
                <w:rFonts w:ascii="Dev-Eng Natraj New Unicode" w:hAnsi="Dev-Eng Natraj New Unicode"/>
                <w:b/>
                <w:bCs/>
                <w:sz w:val="20"/>
                <w:szCs w:val="20"/>
                <w:cs/>
                <w:lang w:val="en-US" w:eastAsia="en-US"/>
              </w:rPr>
              <w:t>मान</w:t>
            </w:r>
          </w:p>
        </w:tc>
      </w:tr>
      <w:tr w:rsidR="00D13B63" w:rsidRPr="00D13B63" w:rsidTr="006A42E5">
        <w:tc>
          <w:tcPr>
            <w:tcW w:w="6948" w:type="dxa"/>
            <w:vMerge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b/>
                <w:bCs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b/>
                <w:bCs/>
                <w:sz w:val="20"/>
                <w:szCs w:val="20"/>
                <w:cs/>
                <w:lang w:val="en-US" w:eastAsia="en-US"/>
              </w:rPr>
              <w:t>संयुक्त</w:t>
            </w:r>
            <w:r w:rsidRPr="00D13B63">
              <w:rPr>
                <w:rFonts w:ascii="Dev-Eng Natraj New Unicode" w:hAnsi="Dev-Eng Natraj New Unicode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b/>
                <w:bCs/>
                <w:sz w:val="20"/>
                <w:szCs w:val="20"/>
                <w:cs/>
                <w:lang w:val="en-US" w:eastAsia="en-US"/>
              </w:rPr>
              <w:t>राज्य</w:t>
            </w:r>
            <w:r w:rsidRPr="00D13B63">
              <w:rPr>
                <w:rFonts w:ascii="Dev-Eng Natraj New Unicode" w:hAnsi="Dev-Eng Natraj New Unicode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b/>
                <w:bCs/>
                <w:sz w:val="20"/>
                <w:szCs w:val="20"/>
                <w:cs/>
                <w:lang w:val="en-US" w:eastAsia="en-US"/>
              </w:rPr>
              <w:t>अमेरिका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b/>
                <w:bCs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b/>
                <w:bCs/>
                <w:sz w:val="20"/>
                <w:szCs w:val="20"/>
                <w:cs/>
                <w:lang w:val="en-US" w:eastAsia="en-US"/>
              </w:rPr>
              <w:t>भारत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संकटापन्न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प्रजातियां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सभी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प्रजातियों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का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%)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13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उपभोग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के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पारिस्थितिकीय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पद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चिन्ह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प्रति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व्यक्ति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ग्लोबल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हेक्टेयर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0.9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समायोजित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कुल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बचत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जीएनआई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का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%)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-0.8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24.1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प्रति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व्यक्ति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ग्रीन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हाऊस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गैसें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सीओ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vertAlign w:val="subscript"/>
                <w:lang w:val="en-US" w:eastAsia="en-US"/>
              </w:rPr>
              <w:t>2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के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समकक्ष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टन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3.7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0.7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ताजा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जल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निकासी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नवीकरणीय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जल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sz w:val="20"/>
                <w:szCs w:val="20"/>
                <w:cs/>
                <w:lang w:val="en-US" w:eastAsia="en-US"/>
              </w:rPr>
              <w:t>स्रोतों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का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कुल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वास्तविक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%)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15.6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40.1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प्राकृतिक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संसाधनों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का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क्षरण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जीएनआई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का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%)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4.2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प्रति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व्यक्ति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कार्बन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डाईआक्साइड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उत्सर्जन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1970-2008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वृद्धि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>) (%)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-0.6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3.8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वन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क्षेत्र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हजार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हेक्टेयर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303,256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68,144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वन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क्षेत्र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में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बदलाव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(%)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6.6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प्राकृतिक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आपदाओं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का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प्रभाव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: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मृतकों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की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संख्या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औसत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प्रतिवर्ष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/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मिलियन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)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lastRenderedPageBreak/>
              <w:t>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औसत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प्रतिवर्ष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प्रति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मिलियन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व्यक्ति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2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lastRenderedPageBreak/>
              <w:t>प्राकृतिक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आपदाओं का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प्रभाव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: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प्रभावित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जनसंख्या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औसत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प्रतिवर्ष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/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मिलियन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>)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औसत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प्रतिवर्ष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प्रति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मिलियन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व्यक्ति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6,689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41,245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पर्यावरण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निष्पादन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सूची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ईपीआई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63.5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48.3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वन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क्षेत्र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कुल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वन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क्षेत्र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का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%)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33.2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22.9</w:t>
            </w:r>
          </w:p>
        </w:tc>
      </w:tr>
      <w:tr w:rsidR="00D13B63" w:rsidRPr="00D13B63" w:rsidTr="006A42E5">
        <w:tc>
          <w:tcPr>
            <w:tcW w:w="6948" w:type="dxa"/>
          </w:tcPr>
          <w:p w:rsidR="00D13B63" w:rsidRPr="00D13B63" w:rsidRDefault="00D13B63" w:rsidP="006A42E5">
            <w:pPr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</w:pP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प्रति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व्यक्ति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कार्बन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डाईआक्साइड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उत्सर्जन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 xml:space="preserve"> (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cs/>
                <w:lang w:val="en-US" w:eastAsia="en-US"/>
              </w:rPr>
              <w:t>टन</w:t>
            </w:r>
            <w:r w:rsidRPr="00D13B63">
              <w:rPr>
                <w:rFonts w:ascii="Dev-Eng Natraj New Unicode" w:hAnsi="Dev-Eng Natraj New Unicode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03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17.3</w:t>
            </w:r>
          </w:p>
        </w:tc>
        <w:tc>
          <w:tcPr>
            <w:tcW w:w="1368" w:type="dxa"/>
          </w:tcPr>
          <w:p w:rsidR="00D13B63" w:rsidRPr="00D13B63" w:rsidRDefault="00D13B63" w:rsidP="006A42E5">
            <w:pPr>
              <w:rPr>
                <w:rFonts w:ascii="Mangal" w:hAnsi="Mangal"/>
                <w:sz w:val="20"/>
                <w:szCs w:val="20"/>
                <w:lang w:val="en-US" w:eastAsia="en-US"/>
              </w:rPr>
            </w:pPr>
            <w:r w:rsidRPr="00D13B63">
              <w:rPr>
                <w:rFonts w:ascii="Mangal" w:hAnsi="Mangal"/>
                <w:sz w:val="20"/>
                <w:szCs w:val="20"/>
                <w:lang w:val="en-US" w:eastAsia="en-US"/>
              </w:rPr>
              <w:t>1.5</w:t>
            </w:r>
          </w:p>
        </w:tc>
      </w:tr>
    </w:tbl>
    <w:p w:rsidR="00D13B63" w:rsidRPr="0020734B" w:rsidRDefault="00D13B63" w:rsidP="00D13B63">
      <w:pPr>
        <w:jc w:val="center"/>
        <w:rPr>
          <w:rFonts w:ascii="Dev-Eng Natraj New Unicode" w:hAnsi="Dev-Eng Natraj New Unicode"/>
        </w:rPr>
      </w:pPr>
    </w:p>
    <w:p w:rsidR="00D13B63" w:rsidRPr="0020734B" w:rsidRDefault="00D13B63" w:rsidP="00D13B63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*****</w:t>
      </w:r>
    </w:p>
    <w:p w:rsidR="007E7C58" w:rsidRDefault="007E7C58"/>
    <w:sectPr w:rsidR="007E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-Eng Natraj New Unicode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63"/>
    <w:rsid w:val="007E7C58"/>
    <w:rsid w:val="00D1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6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6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2011-11-22T04:24:00Z</dcterms:created>
  <dcterms:modified xsi:type="dcterms:W3CDTF">2011-11-22T04:25:00Z</dcterms:modified>
</cp:coreProperties>
</file>