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D3E" w:rsidRPr="000C593C" w:rsidRDefault="00451D3E" w:rsidP="00451D3E">
      <w:pPr>
        <w:jc w:val="center"/>
        <w:rPr>
          <w:rFonts w:ascii="Mangal" w:hAnsi="Mangal" w:cs="Mangal"/>
        </w:rPr>
      </w:pPr>
      <w:r w:rsidRPr="000C593C">
        <w:rPr>
          <w:rFonts w:ascii="Mangal" w:hAnsi="Mangal" w:cs="Mangal"/>
          <w:cs/>
          <w:lang w:bidi="hi-IN"/>
        </w:rPr>
        <w:t>भारत सरकार</w:t>
      </w:r>
    </w:p>
    <w:p w:rsidR="00451D3E" w:rsidRPr="000C593C" w:rsidRDefault="00451D3E" w:rsidP="00451D3E">
      <w:pPr>
        <w:jc w:val="center"/>
        <w:rPr>
          <w:rFonts w:ascii="Mangal" w:hAnsi="Mangal" w:cs="Mangal"/>
        </w:rPr>
      </w:pPr>
      <w:r w:rsidRPr="000C593C">
        <w:rPr>
          <w:rFonts w:ascii="Mangal" w:hAnsi="Mangal" w:cs="Mangal"/>
          <w:cs/>
          <w:lang w:bidi="hi-IN"/>
        </w:rPr>
        <w:t>वित्त मंत्रालय</w:t>
      </w:r>
    </w:p>
    <w:p w:rsidR="00451D3E" w:rsidRPr="000C593C" w:rsidRDefault="00451D3E" w:rsidP="00451D3E">
      <w:pPr>
        <w:jc w:val="center"/>
        <w:rPr>
          <w:rFonts w:ascii="Mangal" w:hAnsi="Mangal" w:cs="Mangal"/>
        </w:rPr>
      </w:pPr>
      <w:r w:rsidRPr="000C593C">
        <w:rPr>
          <w:rFonts w:ascii="Mangal" w:hAnsi="Mangal" w:cs="Mangal"/>
          <w:cs/>
          <w:lang w:bidi="hi-IN"/>
        </w:rPr>
        <w:t>वित्तीय सेवाएं विभाग</w:t>
      </w:r>
    </w:p>
    <w:p w:rsidR="00451D3E" w:rsidRPr="000C593C" w:rsidRDefault="00451D3E" w:rsidP="00451D3E">
      <w:pPr>
        <w:jc w:val="center"/>
        <w:rPr>
          <w:rFonts w:ascii="Mangal" w:hAnsi="Mangal" w:cs="Mangal"/>
          <w:b/>
          <w:bCs/>
        </w:rPr>
      </w:pPr>
      <w:r w:rsidRPr="000C593C">
        <w:rPr>
          <w:rFonts w:ascii="Mangal" w:hAnsi="Mangal" w:cs="Mangal"/>
          <w:b/>
          <w:bCs/>
          <w:cs/>
          <w:lang w:bidi="hi-IN"/>
        </w:rPr>
        <w:t>राज्य सभा</w:t>
      </w:r>
    </w:p>
    <w:p w:rsidR="00451D3E" w:rsidRPr="000C593C" w:rsidRDefault="00451D3E" w:rsidP="00451D3E">
      <w:pPr>
        <w:jc w:val="center"/>
        <w:rPr>
          <w:rFonts w:ascii="Mangal" w:hAnsi="Mangal" w:cs="Mangal"/>
          <w:lang w:val="en-US" w:bidi="hi-IN"/>
        </w:rPr>
      </w:pPr>
      <w:r w:rsidRPr="000C593C">
        <w:rPr>
          <w:rFonts w:ascii="Mangal" w:hAnsi="Mangal" w:cs="Mangal"/>
          <w:b/>
          <w:bCs/>
          <w:cs/>
          <w:lang w:bidi="hi-IN"/>
        </w:rPr>
        <w:t>तारांकित प्रश्न संख्या *</w:t>
      </w:r>
      <w:r w:rsidRPr="000C593C">
        <w:rPr>
          <w:rFonts w:ascii="Mangal" w:hAnsi="Mangal" w:cs="Mangal"/>
          <w:b/>
          <w:bCs/>
          <w:lang w:bidi="hi-IN"/>
        </w:rPr>
        <w:t>13</w:t>
      </w:r>
    </w:p>
    <w:p w:rsidR="00451D3E" w:rsidRPr="000C593C" w:rsidRDefault="00451D3E" w:rsidP="00451D3E">
      <w:pPr>
        <w:spacing w:after="120"/>
        <w:jc w:val="center"/>
        <w:rPr>
          <w:rFonts w:ascii="Mangal" w:hAnsi="Mangal" w:cs="Mangal"/>
        </w:rPr>
      </w:pPr>
      <w:r w:rsidRPr="000C593C">
        <w:rPr>
          <w:rFonts w:ascii="Mangal" w:hAnsi="Mangal" w:cs="Mangal"/>
        </w:rPr>
        <w:t>(</w:t>
      </w:r>
      <w:r w:rsidRPr="000C593C">
        <w:rPr>
          <w:rFonts w:ascii="Mangal" w:hAnsi="Mangal" w:cs="Mangal"/>
          <w:cs/>
          <w:lang w:bidi="hi-IN"/>
        </w:rPr>
        <w:t xml:space="preserve">जिसका उत्तर </w:t>
      </w:r>
      <w:r w:rsidRPr="000C593C">
        <w:rPr>
          <w:rFonts w:ascii="Mangal" w:hAnsi="Mangal" w:cs="Mangal"/>
        </w:rPr>
        <w:t xml:space="preserve">22 </w:t>
      </w:r>
      <w:r w:rsidRPr="000C593C">
        <w:rPr>
          <w:rFonts w:ascii="Mangal" w:hAnsi="Mangal" w:cs="Mangal"/>
          <w:cs/>
          <w:lang w:bidi="hi-IN"/>
        </w:rPr>
        <w:t>नवम्बर</w:t>
      </w:r>
      <w:r w:rsidRPr="000C593C">
        <w:rPr>
          <w:rFonts w:ascii="Mangal" w:hAnsi="Mangal" w:cs="Mangal"/>
        </w:rPr>
        <w:t xml:space="preserve">, 2011/01 </w:t>
      </w:r>
      <w:r w:rsidRPr="000C593C">
        <w:rPr>
          <w:rFonts w:ascii="Mangal" w:hAnsi="Mangal" w:cs="Mangal"/>
          <w:cs/>
          <w:lang w:bidi="hi-IN"/>
        </w:rPr>
        <w:t>अग्रहायण</w:t>
      </w:r>
      <w:r w:rsidRPr="000C593C">
        <w:rPr>
          <w:rFonts w:ascii="Mangal" w:hAnsi="Mangal" w:cs="Mangal"/>
        </w:rPr>
        <w:t>, 1933 (</w:t>
      </w:r>
      <w:r w:rsidRPr="000C593C">
        <w:rPr>
          <w:rFonts w:ascii="Mangal" w:hAnsi="Mangal" w:cs="Mangal"/>
          <w:cs/>
          <w:lang w:bidi="hi-IN"/>
        </w:rPr>
        <w:t>शक) को दिया जाना है)</w:t>
      </w:r>
    </w:p>
    <w:p w:rsidR="00451D3E" w:rsidRPr="000C593C" w:rsidRDefault="00451D3E" w:rsidP="00451D3E">
      <w:pPr>
        <w:spacing w:after="120"/>
        <w:jc w:val="center"/>
        <w:rPr>
          <w:rFonts w:ascii="Mangal" w:hAnsi="Mangal" w:cs="Mangal"/>
          <w:b/>
          <w:bCs/>
        </w:rPr>
      </w:pPr>
      <w:r w:rsidRPr="000C593C">
        <w:rPr>
          <w:rFonts w:ascii="Mangal" w:hAnsi="Mangal" w:cs="Mangal"/>
          <w:b/>
          <w:bCs/>
          <w:cs/>
          <w:lang w:bidi="hi-IN"/>
        </w:rPr>
        <w:t>भारतीय रिजर्व बैंक से सार्वजनिक क्षेत्र के बैंकों द्वारा लिए जाने वाले ऋणों में वृद्धि</w:t>
      </w:r>
    </w:p>
    <w:p w:rsidR="00451D3E" w:rsidRPr="000C593C" w:rsidRDefault="00451D3E" w:rsidP="00451D3E">
      <w:pPr>
        <w:spacing w:after="120"/>
        <w:jc w:val="both"/>
        <w:rPr>
          <w:rFonts w:ascii="Mangal" w:hAnsi="Mangal" w:cs="Mangal"/>
        </w:rPr>
      </w:pPr>
      <w:r w:rsidRPr="000C593C">
        <w:rPr>
          <w:rFonts w:ascii="Mangal" w:hAnsi="Mangal" w:cs="Mangal"/>
        </w:rPr>
        <w:t>*13.</w:t>
      </w:r>
      <w:r w:rsidRPr="000C593C">
        <w:rPr>
          <w:rFonts w:ascii="Mangal" w:hAnsi="Mangal" w:cs="Mangal"/>
        </w:rPr>
        <w:tab/>
      </w:r>
      <w:r w:rsidRPr="000C593C">
        <w:rPr>
          <w:rFonts w:ascii="Mangal" w:hAnsi="Mangal" w:cs="Mangal"/>
          <w:cs/>
          <w:lang w:bidi="hi-IN"/>
        </w:rPr>
        <w:t>श्री बलवंत उर्फ बाल आपटेः</w:t>
      </w:r>
    </w:p>
    <w:p w:rsidR="00451D3E" w:rsidRPr="000C593C" w:rsidRDefault="00451D3E" w:rsidP="00451D3E">
      <w:pPr>
        <w:jc w:val="both"/>
        <w:rPr>
          <w:rFonts w:ascii="Mangal" w:hAnsi="Mangal" w:cs="Mangal"/>
        </w:rPr>
      </w:pPr>
      <w:r w:rsidRPr="000C593C">
        <w:rPr>
          <w:rFonts w:ascii="Mangal" w:hAnsi="Mangal" w:cs="Mangal"/>
        </w:rPr>
        <w:tab/>
      </w:r>
      <w:r w:rsidRPr="000C593C">
        <w:rPr>
          <w:rFonts w:ascii="Mangal" w:hAnsi="Mangal" w:cs="Mangal"/>
          <w:cs/>
          <w:lang w:bidi="hi-IN"/>
        </w:rPr>
        <w:t xml:space="preserve">क्या वित्त मंत्री यह बताने की कृपा करेंगे कि: </w:t>
      </w:r>
    </w:p>
    <w:p w:rsidR="00451D3E" w:rsidRPr="000C593C" w:rsidRDefault="00451D3E" w:rsidP="00451D3E">
      <w:pPr>
        <w:ind w:left="720" w:hanging="720"/>
        <w:jc w:val="both"/>
        <w:rPr>
          <w:rFonts w:ascii="Mangal" w:hAnsi="Mangal" w:cs="Mangal"/>
        </w:rPr>
      </w:pPr>
      <w:r w:rsidRPr="000C593C">
        <w:rPr>
          <w:rFonts w:ascii="Mangal" w:hAnsi="Mangal" w:cs="Mangal"/>
        </w:rPr>
        <w:t>(</w:t>
      </w:r>
      <w:r w:rsidRPr="000C593C">
        <w:rPr>
          <w:rFonts w:ascii="Mangal" w:hAnsi="Mangal" w:cs="Mangal"/>
          <w:cs/>
          <w:lang w:bidi="hi-IN"/>
        </w:rPr>
        <w:t>क)</w:t>
      </w:r>
      <w:r w:rsidRPr="000C593C">
        <w:rPr>
          <w:rFonts w:ascii="Mangal" w:hAnsi="Mangal" w:cs="Mangal"/>
          <w:cs/>
          <w:lang w:bidi="hi-IN"/>
        </w:rPr>
        <w:tab/>
        <w:t>क्या सरकार ने सार्वजनिक क्षेत्र के बैंकों द्वारा सरकारी प्रतिभूतियों को गिरवी रखकर भारतीय रिजर्व बैंक से लिए जाने वाले ऋण में हुई अत्यधिक वृद्धि पर ध्यान दिया है</w:t>
      </w:r>
      <w:r w:rsidRPr="000C593C">
        <w:rPr>
          <w:rFonts w:ascii="Mangal" w:hAnsi="Mangal" w:cs="Mangal"/>
        </w:rPr>
        <w:t>;</w:t>
      </w:r>
    </w:p>
    <w:p w:rsidR="00451D3E" w:rsidRPr="000C593C" w:rsidRDefault="00451D3E" w:rsidP="00451D3E">
      <w:pPr>
        <w:ind w:left="720" w:hanging="720"/>
        <w:jc w:val="both"/>
        <w:rPr>
          <w:rFonts w:ascii="Mangal" w:hAnsi="Mangal" w:cs="Mangal"/>
          <w:lang w:bidi="hi-IN"/>
        </w:rPr>
      </w:pPr>
      <w:r w:rsidRPr="000C593C">
        <w:rPr>
          <w:rFonts w:ascii="Mangal" w:hAnsi="Mangal" w:cs="Mangal"/>
        </w:rPr>
        <w:t>(</w:t>
      </w:r>
      <w:r w:rsidRPr="000C593C">
        <w:rPr>
          <w:rFonts w:ascii="Mangal" w:hAnsi="Mangal" w:cs="Mangal"/>
          <w:cs/>
          <w:lang w:bidi="hi-IN"/>
        </w:rPr>
        <w:t>ख)</w:t>
      </w:r>
      <w:r w:rsidRPr="000C593C">
        <w:rPr>
          <w:rFonts w:ascii="Mangal" w:hAnsi="Mangal" w:cs="Mangal"/>
          <w:cs/>
          <w:lang w:bidi="hi-IN"/>
        </w:rPr>
        <w:tab/>
        <w:t>यदि हां</w:t>
      </w:r>
      <w:r w:rsidRPr="000C593C">
        <w:rPr>
          <w:rFonts w:ascii="Mangal" w:hAnsi="Mangal" w:cs="Mangal"/>
          <w:lang w:bidi="hi-IN"/>
        </w:rPr>
        <w:t xml:space="preserve">, </w:t>
      </w:r>
      <w:r w:rsidRPr="000C593C">
        <w:rPr>
          <w:rFonts w:ascii="Mangal" w:hAnsi="Mangal" w:cs="Mangal"/>
          <w:cs/>
          <w:lang w:bidi="hi-IN"/>
        </w:rPr>
        <w:t>तो गत तीन वर्षों में प्रतिवर्ष और चालू वित्तीय वर्ष के दौरान तत्संबंधी बैंक</w:t>
      </w:r>
      <w:r w:rsidRPr="000C593C">
        <w:rPr>
          <w:rFonts w:ascii="Mangal" w:hAnsi="Mangal" w:cs="Mangal"/>
          <w:lang w:bidi="hi-IN"/>
        </w:rPr>
        <w:t>-</w:t>
      </w:r>
      <w:r w:rsidRPr="000C593C">
        <w:rPr>
          <w:rFonts w:ascii="Mangal" w:hAnsi="Mangal" w:cs="Mangal"/>
          <w:cs/>
          <w:lang w:bidi="hi-IN"/>
        </w:rPr>
        <w:t>वार ब्यौरा क्या है</w:t>
      </w:r>
      <w:r w:rsidRPr="000C593C">
        <w:rPr>
          <w:rFonts w:ascii="Mangal" w:hAnsi="Mangal" w:cs="Mangal"/>
          <w:lang w:bidi="hi-IN"/>
        </w:rPr>
        <w:t>;</w:t>
      </w:r>
    </w:p>
    <w:p w:rsidR="00451D3E" w:rsidRPr="000C593C" w:rsidRDefault="00451D3E" w:rsidP="00451D3E">
      <w:pPr>
        <w:ind w:left="720" w:hanging="720"/>
        <w:jc w:val="both"/>
        <w:rPr>
          <w:rFonts w:ascii="Mangal" w:hAnsi="Mangal" w:cs="Mangal"/>
          <w:lang w:bidi="hi-IN"/>
        </w:rPr>
      </w:pPr>
      <w:r w:rsidRPr="000C593C">
        <w:rPr>
          <w:rFonts w:ascii="Mangal" w:hAnsi="Mangal" w:cs="Mangal"/>
          <w:lang w:bidi="hi-IN"/>
        </w:rPr>
        <w:t>(</w:t>
      </w:r>
      <w:r w:rsidRPr="000C593C">
        <w:rPr>
          <w:rFonts w:ascii="Mangal" w:hAnsi="Mangal" w:cs="Mangal"/>
          <w:cs/>
          <w:lang w:bidi="hi-IN"/>
        </w:rPr>
        <w:t>ग</w:t>
      </w:r>
      <w:r w:rsidRPr="000C593C">
        <w:rPr>
          <w:rFonts w:ascii="Mangal" w:hAnsi="Mangal" w:cs="Mangal"/>
          <w:lang w:bidi="hi-IN"/>
        </w:rPr>
        <w:t>)</w:t>
      </w:r>
      <w:r w:rsidRPr="000C593C">
        <w:rPr>
          <w:rFonts w:ascii="Mangal" w:hAnsi="Mangal" w:cs="Mangal"/>
          <w:lang w:bidi="hi-IN"/>
        </w:rPr>
        <w:tab/>
      </w:r>
      <w:r w:rsidRPr="000C593C">
        <w:rPr>
          <w:rFonts w:ascii="Mangal" w:hAnsi="Mangal" w:cs="Mangal"/>
          <w:cs/>
          <w:lang w:bidi="hi-IN"/>
        </w:rPr>
        <w:t>उक्त अवधि के दौरान लिए गए ऋण में वृद्धि होने के क्या कारण हैं</w:t>
      </w:r>
      <w:r w:rsidRPr="000C593C">
        <w:rPr>
          <w:rFonts w:ascii="Mangal" w:hAnsi="Mangal" w:cs="Mangal"/>
          <w:lang w:bidi="hi-IN"/>
        </w:rPr>
        <w:t xml:space="preserve">; </w:t>
      </w:r>
      <w:r w:rsidRPr="000C593C">
        <w:rPr>
          <w:rFonts w:ascii="Mangal" w:hAnsi="Mangal" w:cs="Mangal"/>
          <w:cs/>
          <w:lang w:bidi="hi-IN"/>
        </w:rPr>
        <w:t>और</w:t>
      </w:r>
    </w:p>
    <w:p w:rsidR="00451D3E" w:rsidRPr="000C593C" w:rsidRDefault="00451D3E" w:rsidP="00451D3E">
      <w:pPr>
        <w:ind w:left="720" w:hanging="720"/>
        <w:jc w:val="both"/>
        <w:rPr>
          <w:rFonts w:ascii="Mangal" w:hAnsi="Mangal" w:cs="Mangal"/>
        </w:rPr>
      </w:pPr>
      <w:r w:rsidRPr="000C593C">
        <w:rPr>
          <w:rFonts w:ascii="Mangal" w:hAnsi="Mangal" w:cs="Mangal"/>
          <w:lang w:bidi="hi-IN"/>
        </w:rPr>
        <w:t>(</w:t>
      </w:r>
      <w:r w:rsidRPr="000C593C">
        <w:rPr>
          <w:rFonts w:ascii="Mangal" w:hAnsi="Mangal" w:cs="Mangal"/>
          <w:cs/>
          <w:lang w:bidi="hi-IN"/>
        </w:rPr>
        <w:t>घ</w:t>
      </w:r>
      <w:r w:rsidRPr="000C593C">
        <w:rPr>
          <w:rFonts w:ascii="Mangal" w:hAnsi="Mangal" w:cs="Mangal"/>
          <w:lang w:bidi="hi-IN"/>
        </w:rPr>
        <w:t>)</w:t>
      </w:r>
      <w:r w:rsidRPr="000C593C">
        <w:rPr>
          <w:rFonts w:ascii="Mangal" w:hAnsi="Mangal" w:cs="Mangal"/>
          <w:lang w:bidi="hi-IN"/>
        </w:rPr>
        <w:tab/>
      </w:r>
      <w:r w:rsidRPr="000C593C">
        <w:rPr>
          <w:rFonts w:ascii="Mangal" w:hAnsi="Mangal" w:cs="Mangal"/>
          <w:cs/>
          <w:lang w:bidi="hi-IN"/>
        </w:rPr>
        <w:t>इस बाजार हस्तक्षेप के परिणामस्वरूप अर्थव्यवस्था पर पड़ने वाले प्रभाव का ब्यौरा क्या है</w:t>
      </w:r>
      <w:r w:rsidRPr="000C593C">
        <w:rPr>
          <w:rFonts w:ascii="Mangal" w:hAnsi="Mangal" w:cs="Mangal"/>
        </w:rPr>
        <w:t xml:space="preserve">? </w:t>
      </w:r>
    </w:p>
    <w:p w:rsidR="00451D3E" w:rsidRPr="000C593C" w:rsidRDefault="00451D3E" w:rsidP="00451D3E">
      <w:pPr>
        <w:jc w:val="center"/>
        <w:rPr>
          <w:rFonts w:ascii="Mangal" w:hAnsi="Mangal" w:cs="Mangal"/>
          <w:b/>
          <w:bCs/>
        </w:rPr>
      </w:pPr>
      <w:r w:rsidRPr="000C593C">
        <w:rPr>
          <w:rFonts w:ascii="Mangal" w:hAnsi="Mangal" w:cs="Mangal"/>
          <w:b/>
          <w:bCs/>
          <w:cs/>
          <w:lang w:bidi="hi-IN"/>
        </w:rPr>
        <w:t>उत्तर</w:t>
      </w:r>
    </w:p>
    <w:p w:rsidR="00451D3E" w:rsidRPr="000C593C" w:rsidRDefault="00451D3E" w:rsidP="00451D3E">
      <w:pPr>
        <w:spacing w:after="120"/>
        <w:jc w:val="center"/>
        <w:rPr>
          <w:rFonts w:ascii="Mangal" w:hAnsi="Mangal" w:cs="Mangal"/>
        </w:rPr>
      </w:pPr>
      <w:r w:rsidRPr="000C593C">
        <w:rPr>
          <w:rFonts w:ascii="Mangal" w:hAnsi="Mangal" w:cs="Mangal"/>
          <w:cs/>
          <w:lang w:bidi="hi-IN"/>
        </w:rPr>
        <w:t>वित्त मंत्री (श्री प्रणब मुखर्जी)</w:t>
      </w:r>
    </w:p>
    <w:p w:rsidR="00451D3E" w:rsidRPr="000C593C" w:rsidRDefault="00451D3E" w:rsidP="00451D3E">
      <w:pPr>
        <w:jc w:val="both"/>
        <w:rPr>
          <w:rFonts w:ascii="Mangal" w:hAnsi="Mangal" w:cs="Mangal"/>
        </w:rPr>
      </w:pPr>
      <w:r w:rsidRPr="000C593C">
        <w:rPr>
          <w:rFonts w:ascii="Mangal" w:hAnsi="Mangal" w:cs="Mangal"/>
          <w:b/>
          <w:bCs/>
        </w:rPr>
        <w:t>(</w:t>
      </w:r>
      <w:r w:rsidRPr="000C593C">
        <w:rPr>
          <w:rFonts w:ascii="Mangal" w:hAnsi="Mangal" w:cs="Mangal"/>
          <w:b/>
          <w:bCs/>
          <w:cs/>
          <w:lang w:bidi="hi-IN"/>
        </w:rPr>
        <w:t>क) से (घ):</w:t>
      </w:r>
      <w:r w:rsidRPr="000C593C">
        <w:rPr>
          <w:rFonts w:ascii="Mangal" w:hAnsi="Mangal" w:cs="Mangal"/>
          <w:cs/>
          <w:lang w:bidi="hi-IN"/>
        </w:rPr>
        <w:t xml:space="preserve"> एक विवरण सदन के पटल पर रख दिया गया है। </w:t>
      </w:r>
    </w:p>
    <w:p w:rsidR="00451D3E" w:rsidRPr="000C593C" w:rsidRDefault="00451D3E" w:rsidP="00451D3E">
      <w:pPr>
        <w:jc w:val="center"/>
        <w:rPr>
          <w:rFonts w:ascii="Mangal" w:hAnsi="Mangal" w:cs="Mangal"/>
        </w:rPr>
      </w:pPr>
      <w:r w:rsidRPr="000C593C">
        <w:rPr>
          <w:rFonts w:ascii="Mangal" w:hAnsi="Mangal" w:cs="Mangal"/>
        </w:rPr>
        <w:t>*****</w:t>
      </w:r>
    </w:p>
    <w:p w:rsidR="00451D3E" w:rsidRPr="000C593C" w:rsidRDefault="00451D3E" w:rsidP="00451D3E">
      <w:pPr>
        <w:rPr>
          <w:rFonts w:ascii="Mangal" w:hAnsi="Mangal" w:cs="Mangal"/>
        </w:rPr>
      </w:pPr>
      <w:r w:rsidRPr="000C593C">
        <w:rPr>
          <w:rFonts w:ascii="Mangal" w:hAnsi="Mangal" w:cs="Mangal"/>
        </w:rPr>
        <w:br w:type="page"/>
      </w:r>
    </w:p>
    <w:p w:rsidR="00451D3E" w:rsidRPr="000C593C" w:rsidRDefault="00451D3E" w:rsidP="00451D3E">
      <w:pPr>
        <w:jc w:val="both"/>
        <w:rPr>
          <w:rFonts w:ascii="Mangal" w:hAnsi="Mangal" w:cs="Mangal"/>
          <w:b/>
          <w:bCs/>
          <w:lang w:bidi="hi-IN"/>
        </w:rPr>
      </w:pPr>
      <w:r w:rsidRPr="000C593C">
        <w:rPr>
          <w:rFonts w:ascii="Mangal" w:hAnsi="Mangal" w:cs="Mangal"/>
          <w:b/>
          <w:bCs/>
          <w:cs/>
          <w:lang w:bidi="hi-IN"/>
        </w:rPr>
        <w:lastRenderedPageBreak/>
        <w:t xml:space="preserve">भारतीय रिजर्व बैंक से सार्वजनिक क्षेत्र के बैंकों द्वारा लिए जाने वाले ऋणों में वृद्धि के संबंध में श्री बलवंत उर्फ बाल आपटे द्वारा पूछे गए दिनांक </w:t>
      </w:r>
      <w:r w:rsidRPr="000C593C">
        <w:rPr>
          <w:rFonts w:ascii="Mangal" w:hAnsi="Mangal" w:cs="Mangal"/>
          <w:b/>
          <w:bCs/>
          <w:lang w:bidi="hi-IN"/>
        </w:rPr>
        <w:t xml:space="preserve">22 </w:t>
      </w:r>
      <w:r w:rsidRPr="000C593C">
        <w:rPr>
          <w:rFonts w:ascii="Mangal" w:hAnsi="Mangal" w:cs="Mangal"/>
          <w:b/>
          <w:bCs/>
          <w:cs/>
          <w:lang w:bidi="hi-IN"/>
        </w:rPr>
        <w:t>नवम्बर</w:t>
      </w:r>
      <w:r w:rsidRPr="000C593C">
        <w:rPr>
          <w:rFonts w:ascii="Mangal" w:hAnsi="Mangal" w:cs="Mangal"/>
          <w:b/>
          <w:bCs/>
          <w:lang w:bidi="hi-IN"/>
        </w:rPr>
        <w:t xml:space="preserve">, 2011 </w:t>
      </w:r>
      <w:r w:rsidRPr="000C593C">
        <w:rPr>
          <w:rFonts w:ascii="Mangal" w:hAnsi="Mangal" w:cs="Mangal"/>
          <w:b/>
          <w:bCs/>
          <w:cs/>
          <w:lang w:bidi="hi-IN"/>
        </w:rPr>
        <w:t xml:space="preserve">के राज्य सभा तारांकित प्रश्न संख्या </w:t>
      </w:r>
      <w:r w:rsidRPr="000C593C">
        <w:rPr>
          <w:rFonts w:ascii="Mangal" w:hAnsi="Mangal" w:cs="Mangal"/>
          <w:b/>
          <w:bCs/>
          <w:lang w:bidi="hi-IN"/>
        </w:rPr>
        <w:t xml:space="preserve">*13 </w:t>
      </w:r>
      <w:r w:rsidRPr="000C593C">
        <w:rPr>
          <w:rFonts w:ascii="Mangal" w:hAnsi="Mangal" w:cs="Mangal"/>
          <w:b/>
          <w:bCs/>
          <w:cs/>
          <w:lang w:bidi="hi-IN"/>
        </w:rPr>
        <w:t>से संबंधित विवरण।</w:t>
      </w:r>
    </w:p>
    <w:p w:rsidR="00451D3E" w:rsidRPr="000C593C" w:rsidRDefault="00451D3E" w:rsidP="00451D3E">
      <w:pPr>
        <w:jc w:val="both"/>
        <w:rPr>
          <w:rFonts w:ascii="Mangal" w:hAnsi="Mangal" w:cs="Mangal"/>
          <w:b/>
          <w:bCs/>
          <w:lang w:bidi="hi-IN"/>
        </w:rPr>
      </w:pPr>
    </w:p>
    <w:p w:rsidR="00451D3E" w:rsidRPr="000C593C" w:rsidRDefault="00451D3E" w:rsidP="00451D3E">
      <w:pPr>
        <w:spacing w:after="120"/>
        <w:jc w:val="both"/>
        <w:rPr>
          <w:rFonts w:ascii="Mangal" w:hAnsi="Mangal" w:cs="Mangal"/>
          <w:lang w:bidi="hi-IN"/>
        </w:rPr>
      </w:pPr>
      <w:r w:rsidRPr="000C593C">
        <w:rPr>
          <w:rFonts w:ascii="Mangal" w:hAnsi="Mangal" w:cs="Mangal"/>
          <w:b/>
          <w:bCs/>
          <w:lang w:bidi="hi-IN"/>
        </w:rPr>
        <w:t>(</w:t>
      </w:r>
      <w:r w:rsidRPr="000C593C">
        <w:rPr>
          <w:rFonts w:ascii="Mangal" w:hAnsi="Mangal" w:cs="Mangal"/>
          <w:b/>
          <w:bCs/>
          <w:cs/>
          <w:lang w:bidi="hi-IN"/>
        </w:rPr>
        <w:t>क</w:t>
      </w:r>
      <w:r w:rsidRPr="000C593C">
        <w:rPr>
          <w:rFonts w:ascii="Mangal" w:hAnsi="Mangal" w:cs="Mangal"/>
          <w:b/>
          <w:bCs/>
          <w:lang w:bidi="hi-IN"/>
        </w:rPr>
        <w:t xml:space="preserve">): </w:t>
      </w:r>
      <w:r w:rsidRPr="000C593C">
        <w:rPr>
          <w:rFonts w:ascii="Mangal" w:hAnsi="Mangal" w:cs="Mangal"/>
          <w:cs/>
          <w:lang w:bidi="hi-IN"/>
        </w:rPr>
        <w:t xml:space="preserve">सरकारी क्षेत्र के बैंकों </w:t>
      </w:r>
      <w:r w:rsidRPr="000C593C">
        <w:rPr>
          <w:rFonts w:ascii="Mangal" w:hAnsi="Mangal" w:cs="Mangal"/>
          <w:lang w:bidi="hi-IN"/>
        </w:rPr>
        <w:t>(</w:t>
      </w:r>
      <w:r w:rsidRPr="000C593C">
        <w:rPr>
          <w:rFonts w:ascii="Mangal" w:hAnsi="Mangal" w:cs="Mangal"/>
          <w:cs/>
          <w:lang w:bidi="hi-IN"/>
        </w:rPr>
        <w:t>पीएसबी</w:t>
      </w:r>
      <w:r w:rsidRPr="000C593C">
        <w:rPr>
          <w:rFonts w:ascii="Mangal" w:hAnsi="Mangal" w:cs="Mangal"/>
          <w:lang w:bidi="hi-IN"/>
        </w:rPr>
        <w:t xml:space="preserve">) </w:t>
      </w:r>
      <w:r w:rsidRPr="000C593C">
        <w:rPr>
          <w:rFonts w:ascii="Mangal" w:hAnsi="Mangal" w:cs="Mangal"/>
          <w:cs/>
          <w:lang w:bidi="hi-IN"/>
        </w:rPr>
        <w:t xml:space="preserve">सहित अनुसूचित वाणिज्यिक बैंक सांविधिक चलनिधि अनुपात </w:t>
      </w:r>
      <w:r w:rsidRPr="000C593C">
        <w:rPr>
          <w:rFonts w:ascii="Mangal" w:hAnsi="Mangal" w:cs="Mangal"/>
          <w:lang w:bidi="hi-IN"/>
        </w:rPr>
        <w:t>(</w:t>
      </w:r>
      <w:r w:rsidRPr="000C593C">
        <w:rPr>
          <w:rFonts w:ascii="Mangal" w:hAnsi="Mangal" w:cs="Mangal"/>
          <w:cs/>
          <w:lang w:bidi="hi-IN"/>
        </w:rPr>
        <w:t>एसएलआर</w:t>
      </w:r>
      <w:r w:rsidRPr="000C593C">
        <w:rPr>
          <w:rFonts w:ascii="Mangal" w:hAnsi="Mangal" w:cs="Mangal"/>
          <w:lang w:bidi="hi-IN"/>
        </w:rPr>
        <w:t xml:space="preserve">) </w:t>
      </w:r>
      <w:r w:rsidRPr="000C593C">
        <w:rPr>
          <w:rFonts w:ascii="Mangal" w:hAnsi="Mangal" w:cs="Mangal"/>
          <w:cs/>
          <w:lang w:bidi="hi-IN"/>
        </w:rPr>
        <w:t>को बनाए रखने के लिए अपनी सांविधिक अपेक्षा के भाग के रूप में सरकारी प्रतिभूतियों में निवेश करते हैं। भारतीय रिजर्व बैंक बैंकिंग प्रणाली में दैनिक चलनिधि का प्रबंधन अपनी चलनिधि समायोजन सुविधा के माध्यम से करता है और यह सुविधा</w:t>
      </w:r>
      <w:r w:rsidRPr="000C593C">
        <w:rPr>
          <w:rFonts w:ascii="Mangal" w:hAnsi="Mangal" w:cs="Mangal"/>
          <w:lang w:bidi="hi-IN"/>
        </w:rPr>
        <w:t xml:space="preserve"> </w:t>
      </w:r>
      <w:r w:rsidRPr="000C593C">
        <w:rPr>
          <w:rFonts w:ascii="Mangal" w:hAnsi="Mangal" w:cs="Mangal"/>
          <w:cs/>
          <w:lang w:bidi="hi-IN"/>
        </w:rPr>
        <w:t>अनुसूचित वाणिज्यिक बैंकों को उपलब्ध है। इस सुविधा के तहत</w:t>
      </w:r>
      <w:r w:rsidRPr="000C593C">
        <w:rPr>
          <w:rFonts w:ascii="Mangal" w:hAnsi="Mangal" w:cs="Mangal"/>
          <w:lang w:bidi="hi-IN"/>
        </w:rPr>
        <w:t xml:space="preserve">, </w:t>
      </w:r>
      <w:r w:rsidRPr="000C593C">
        <w:rPr>
          <w:rFonts w:ascii="Mangal" w:hAnsi="Mangal" w:cs="Mangal"/>
          <w:cs/>
          <w:lang w:bidi="hi-IN"/>
        </w:rPr>
        <w:t xml:space="preserve">कम चलनिधि वाले बैंक सरकारी प्रतिभूतियों को ऋणादार </w:t>
      </w:r>
      <w:r w:rsidRPr="000C593C">
        <w:rPr>
          <w:rFonts w:ascii="Mangal" w:hAnsi="Mangal" w:cs="Mangal"/>
          <w:lang w:bidi="hi-IN"/>
        </w:rPr>
        <w:t>(</w:t>
      </w:r>
      <w:r w:rsidRPr="000C593C">
        <w:rPr>
          <w:rFonts w:ascii="Mangal" w:hAnsi="Mangal" w:cs="Mangal"/>
          <w:cs/>
          <w:lang w:bidi="hi-IN"/>
        </w:rPr>
        <w:t>कोलेटरल</w:t>
      </w:r>
      <w:r w:rsidRPr="000C593C">
        <w:rPr>
          <w:rFonts w:ascii="Mangal" w:hAnsi="Mangal" w:cs="Mangal"/>
          <w:lang w:bidi="hi-IN"/>
        </w:rPr>
        <w:t>)</w:t>
      </w:r>
      <w:r w:rsidRPr="000C593C">
        <w:rPr>
          <w:rFonts w:ascii="Mangal" w:hAnsi="Mangal" w:cs="Mangal"/>
          <w:cs/>
          <w:lang w:bidi="hi-IN"/>
        </w:rPr>
        <w:t xml:space="preserve"> के रूप में रखकर </w:t>
      </w:r>
      <w:r w:rsidRPr="000C593C">
        <w:rPr>
          <w:rFonts w:ascii="Mangal" w:hAnsi="Mangal" w:cs="Mangal"/>
          <w:lang w:bidi="hi-IN"/>
        </w:rPr>
        <w:t>'</w:t>
      </w:r>
      <w:r w:rsidRPr="000C593C">
        <w:rPr>
          <w:rFonts w:ascii="Mangal" w:hAnsi="Mangal" w:cs="Mangal"/>
          <w:cs/>
          <w:lang w:bidi="hi-IN"/>
        </w:rPr>
        <w:t>रेपो</w:t>
      </w:r>
      <w:r w:rsidRPr="000C593C">
        <w:rPr>
          <w:rFonts w:ascii="Mangal" w:hAnsi="Mangal" w:cs="Mangal"/>
          <w:lang w:bidi="hi-IN"/>
        </w:rPr>
        <w:t>'</w:t>
      </w:r>
      <w:r w:rsidRPr="000C593C">
        <w:rPr>
          <w:rFonts w:ascii="Mangal" w:hAnsi="Mangal" w:cs="Mangal"/>
          <w:cs/>
          <w:lang w:bidi="hi-IN"/>
        </w:rPr>
        <w:t xml:space="preserve"> दर </w:t>
      </w:r>
      <w:r w:rsidRPr="000C593C">
        <w:rPr>
          <w:rFonts w:ascii="Mangal" w:hAnsi="Mangal" w:cs="Mangal"/>
          <w:lang w:bidi="hi-IN"/>
        </w:rPr>
        <w:t>(</w:t>
      </w:r>
      <w:r w:rsidRPr="000C593C">
        <w:rPr>
          <w:rFonts w:ascii="Mangal" w:hAnsi="Mangal" w:cs="Mangal"/>
          <w:cs/>
          <w:lang w:bidi="hi-IN"/>
        </w:rPr>
        <w:t xml:space="preserve">वर्तमान में </w:t>
      </w:r>
      <w:r w:rsidRPr="000C593C">
        <w:rPr>
          <w:rFonts w:ascii="Mangal" w:hAnsi="Mangal" w:cs="Mangal"/>
          <w:lang w:bidi="hi-IN"/>
        </w:rPr>
        <w:t xml:space="preserve">8.5 </w:t>
      </w:r>
      <w:r w:rsidRPr="000C593C">
        <w:rPr>
          <w:rFonts w:ascii="Mangal" w:hAnsi="Mangal" w:cs="Mangal"/>
          <w:cs/>
          <w:lang w:bidi="hi-IN"/>
        </w:rPr>
        <w:t>प्रतिशत</w:t>
      </w:r>
      <w:r w:rsidRPr="000C593C">
        <w:rPr>
          <w:rFonts w:ascii="Mangal" w:hAnsi="Mangal" w:cs="Mangal"/>
          <w:lang w:bidi="hi-IN"/>
        </w:rPr>
        <w:t xml:space="preserve">) </w:t>
      </w:r>
      <w:r w:rsidRPr="000C593C">
        <w:rPr>
          <w:rFonts w:ascii="Mangal" w:hAnsi="Mangal" w:cs="Mangal"/>
          <w:cs/>
          <w:lang w:bidi="hi-IN"/>
        </w:rPr>
        <w:t>पर एक दिन के लिए भारतीय रिजर्व बैंक से उधार ले सकते हैं। यह उत्कृष्ट अंतर्राष्ट्रीय पद्धतियों के अनुरूप है।</w:t>
      </w:r>
    </w:p>
    <w:p w:rsidR="00451D3E" w:rsidRPr="000C593C" w:rsidRDefault="00451D3E" w:rsidP="00451D3E">
      <w:pPr>
        <w:jc w:val="both"/>
        <w:rPr>
          <w:rFonts w:ascii="Mangal" w:hAnsi="Mangal" w:cs="Mangal"/>
          <w:lang w:bidi="hi-IN"/>
        </w:rPr>
      </w:pPr>
      <w:r w:rsidRPr="000C593C">
        <w:rPr>
          <w:rFonts w:ascii="Mangal" w:hAnsi="Mangal" w:cs="Mangal"/>
          <w:b/>
          <w:bCs/>
          <w:lang w:bidi="hi-IN"/>
        </w:rPr>
        <w:t>(</w:t>
      </w:r>
      <w:r w:rsidRPr="000C593C">
        <w:rPr>
          <w:rFonts w:ascii="Mangal" w:hAnsi="Mangal" w:cs="Mangal"/>
          <w:b/>
          <w:bCs/>
          <w:cs/>
          <w:lang w:bidi="hi-IN"/>
        </w:rPr>
        <w:t>ख</w:t>
      </w:r>
      <w:r w:rsidRPr="000C593C">
        <w:rPr>
          <w:rFonts w:ascii="Mangal" w:hAnsi="Mangal" w:cs="Mangal"/>
          <w:b/>
          <w:bCs/>
          <w:lang w:bidi="hi-IN"/>
        </w:rPr>
        <w:t>):</w:t>
      </w:r>
      <w:r w:rsidRPr="000C593C">
        <w:rPr>
          <w:rFonts w:ascii="Mangal" w:hAnsi="Mangal" w:cs="Mangal"/>
          <w:cs/>
          <w:lang w:bidi="hi-IN"/>
        </w:rPr>
        <w:t xml:space="preserve"> विगत तीन वर्षों एवं चालू वित्तीय वर्ष के दौरान सरकारी क्षेत्र के बैंकों के साथ भारतीय रिजर्व बैंक के </w:t>
      </w:r>
      <w:r w:rsidRPr="000C593C">
        <w:rPr>
          <w:rFonts w:ascii="Mangal" w:hAnsi="Mangal" w:cs="Mangal"/>
          <w:lang w:bidi="hi-IN"/>
        </w:rPr>
        <w:t>'</w:t>
      </w:r>
      <w:r w:rsidRPr="000C593C">
        <w:rPr>
          <w:rFonts w:ascii="Mangal" w:hAnsi="Mangal" w:cs="Mangal"/>
          <w:cs/>
          <w:lang w:bidi="hi-IN"/>
        </w:rPr>
        <w:t>एलएएफ</w:t>
      </w:r>
      <w:r w:rsidRPr="000C593C">
        <w:rPr>
          <w:rFonts w:ascii="Mangal" w:hAnsi="Mangal" w:cs="Mangal"/>
          <w:lang w:bidi="hi-IN"/>
        </w:rPr>
        <w:t>'</w:t>
      </w:r>
      <w:r w:rsidRPr="000C593C">
        <w:rPr>
          <w:rFonts w:ascii="Mangal" w:hAnsi="Mangal" w:cs="Mangal"/>
          <w:cs/>
          <w:lang w:bidi="hi-IN"/>
        </w:rPr>
        <w:t xml:space="preserve"> परिचालनों का ब्यौरा नीचे दिया गया हैः</w:t>
      </w:r>
    </w:p>
    <w:p w:rsidR="00451D3E" w:rsidRPr="000C593C" w:rsidRDefault="00451D3E" w:rsidP="00451D3E">
      <w:pPr>
        <w:jc w:val="right"/>
        <w:rPr>
          <w:rFonts w:ascii="Mangal" w:hAnsi="Mangal" w:cs="Mangal"/>
          <w:lang w:bidi="hi-IN"/>
        </w:rPr>
      </w:pPr>
      <w:r w:rsidRPr="000C593C">
        <w:rPr>
          <w:rFonts w:ascii="Mangal" w:hAnsi="Mangal" w:cs="Mangal"/>
          <w:lang w:bidi="hi-IN"/>
        </w:rPr>
        <w:t>(</w:t>
      </w:r>
      <w:r w:rsidRPr="000C593C">
        <w:rPr>
          <w:rFonts w:ascii="Mangal" w:hAnsi="Mangal" w:cs="Mangal"/>
          <w:cs/>
          <w:lang w:bidi="hi-IN"/>
        </w:rPr>
        <w:t>करोड़ रूपए</w:t>
      </w:r>
      <w:r w:rsidRPr="000C593C">
        <w:rPr>
          <w:rFonts w:ascii="Mangal" w:hAnsi="Mangal" w:cs="Mangal"/>
          <w:lang w:bidi="hi-IN"/>
        </w:rPr>
        <w:t>)</w:t>
      </w:r>
    </w:p>
    <w:tbl>
      <w:tblPr>
        <w:tblStyle w:val="TableGrid"/>
        <w:tblW w:w="0" w:type="auto"/>
        <w:tblLook w:val="04A0"/>
      </w:tblPr>
      <w:tblGrid>
        <w:gridCol w:w="3888"/>
        <w:gridCol w:w="4995"/>
      </w:tblGrid>
      <w:tr w:rsidR="00451D3E" w:rsidRPr="000C593C" w:rsidTr="004469AD">
        <w:tc>
          <w:tcPr>
            <w:tcW w:w="3888" w:type="dxa"/>
          </w:tcPr>
          <w:p w:rsidR="00451D3E" w:rsidRPr="000C593C" w:rsidRDefault="00451D3E" w:rsidP="004469AD">
            <w:pPr>
              <w:jc w:val="center"/>
              <w:rPr>
                <w:rFonts w:ascii="Mangal" w:hAnsi="Mangal" w:cs="Mangal"/>
                <w:b/>
                <w:bCs/>
              </w:rPr>
            </w:pPr>
            <w:r w:rsidRPr="000C593C">
              <w:rPr>
                <w:rFonts w:ascii="Mangal" w:hAnsi="Mangal" w:cs="Mangal"/>
                <w:b/>
                <w:bCs/>
                <w:cs/>
                <w:lang w:bidi="hi-IN"/>
              </w:rPr>
              <w:t>वर्ष</w:t>
            </w:r>
          </w:p>
        </w:tc>
        <w:tc>
          <w:tcPr>
            <w:tcW w:w="4995" w:type="dxa"/>
          </w:tcPr>
          <w:p w:rsidR="00451D3E" w:rsidRPr="000C593C" w:rsidRDefault="00451D3E" w:rsidP="004469AD">
            <w:pPr>
              <w:jc w:val="both"/>
              <w:rPr>
                <w:rFonts w:ascii="Mangal" w:hAnsi="Mangal" w:cs="Mangal"/>
                <w:b/>
                <w:bCs/>
              </w:rPr>
            </w:pPr>
            <w:r w:rsidRPr="000C593C">
              <w:rPr>
                <w:rFonts w:ascii="Mangal" w:hAnsi="Mangal" w:cs="Mangal"/>
                <w:b/>
                <w:bCs/>
                <w:cs/>
                <w:lang w:bidi="hi-IN"/>
              </w:rPr>
              <w:t xml:space="preserve">सरकारी क्षेत्र के बैंकों द्वारा भारतीय रिजर्व बैंक से </w:t>
            </w:r>
            <w:r w:rsidRPr="000C593C">
              <w:rPr>
                <w:rFonts w:ascii="Mangal" w:hAnsi="Mangal" w:cs="Mangal"/>
                <w:b/>
                <w:bCs/>
                <w:lang w:bidi="hi-IN"/>
              </w:rPr>
              <w:t>'</w:t>
            </w:r>
            <w:r w:rsidRPr="000C593C">
              <w:rPr>
                <w:rFonts w:ascii="Mangal" w:hAnsi="Mangal" w:cs="Mangal"/>
                <w:b/>
                <w:bCs/>
                <w:cs/>
                <w:lang w:bidi="hi-IN"/>
              </w:rPr>
              <w:t>एलएएफ</w:t>
            </w:r>
            <w:r w:rsidRPr="000C593C">
              <w:rPr>
                <w:rFonts w:ascii="Mangal" w:hAnsi="Mangal" w:cs="Mangal"/>
                <w:b/>
                <w:bCs/>
                <w:lang w:bidi="hi-IN"/>
              </w:rPr>
              <w:t>'</w:t>
            </w:r>
            <w:r w:rsidRPr="000C593C">
              <w:rPr>
                <w:rFonts w:ascii="Mangal" w:hAnsi="Mangal" w:cs="Mangal"/>
                <w:b/>
                <w:bCs/>
                <w:cs/>
                <w:lang w:bidi="hi-IN"/>
              </w:rPr>
              <w:t xml:space="preserve"> के तहत औसत निवल दैनिक उधार</w:t>
            </w:r>
          </w:p>
        </w:tc>
      </w:tr>
      <w:tr w:rsidR="00451D3E" w:rsidRPr="000C593C" w:rsidTr="004469AD">
        <w:tc>
          <w:tcPr>
            <w:tcW w:w="3888" w:type="dxa"/>
          </w:tcPr>
          <w:p w:rsidR="00451D3E" w:rsidRPr="000C593C" w:rsidRDefault="00451D3E" w:rsidP="004469AD">
            <w:pPr>
              <w:jc w:val="both"/>
              <w:rPr>
                <w:rFonts w:ascii="Mangal" w:hAnsi="Mangal" w:cs="Mangal"/>
              </w:rPr>
            </w:pPr>
            <w:r w:rsidRPr="000C593C">
              <w:rPr>
                <w:rFonts w:ascii="Mangal" w:hAnsi="Mangal" w:cs="Mangal"/>
              </w:rPr>
              <w:t>2008-09</w:t>
            </w:r>
          </w:p>
        </w:tc>
        <w:tc>
          <w:tcPr>
            <w:tcW w:w="4995" w:type="dxa"/>
          </w:tcPr>
          <w:p w:rsidR="00451D3E" w:rsidRPr="000C593C" w:rsidRDefault="00451D3E" w:rsidP="004469AD">
            <w:pPr>
              <w:jc w:val="center"/>
              <w:rPr>
                <w:rFonts w:ascii="Mangal" w:hAnsi="Mangal" w:cs="Mangal"/>
              </w:rPr>
            </w:pPr>
            <w:r w:rsidRPr="000C593C">
              <w:rPr>
                <w:rFonts w:ascii="Mangal" w:hAnsi="Mangal" w:cs="Mangal"/>
              </w:rPr>
              <w:t>(-) 5,938</w:t>
            </w:r>
          </w:p>
        </w:tc>
      </w:tr>
      <w:tr w:rsidR="00451D3E" w:rsidRPr="000C593C" w:rsidTr="004469AD">
        <w:tc>
          <w:tcPr>
            <w:tcW w:w="3888" w:type="dxa"/>
          </w:tcPr>
          <w:p w:rsidR="00451D3E" w:rsidRPr="000C593C" w:rsidRDefault="00451D3E" w:rsidP="004469AD">
            <w:pPr>
              <w:jc w:val="both"/>
              <w:rPr>
                <w:rFonts w:ascii="Mangal" w:hAnsi="Mangal" w:cs="Mangal"/>
              </w:rPr>
            </w:pPr>
            <w:r w:rsidRPr="000C593C">
              <w:rPr>
                <w:rFonts w:ascii="Mangal" w:hAnsi="Mangal" w:cs="Mangal"/>
              </w:rPr>
              <w:t>2009-10</w:t>
            </w:r>
          </w:p>
        </w:tc>
        <w:tc>
          <w:tcPr>
            <w:tcW w:w="4995" w:type="dxa"/>
          </w:tcPr>
          <w:p w:rsidR="00451D3E" w:rsidRPr="000C593C" w:rsidRDefault="00451D3E" w:rsidP="004469AD">
            <w:pPr>
              <w:jc w:val="center"/>
              <w:rPr>
                <w:rFonts w:ascii="Mangal" w:hAnsi="Mangal" w:cs="Mangal"/>
              </w:rPr>
            </w:pPr>
            <w:r w:rsidRPr="000C593C">
              <w:rPr>
                <w:rFonts w:ascii="Mangal" w:hAnsi="Mangal" w:cs="Mangal"/>
              </w:rPr>
              <w:t>(-) 62,562</w:t>
            </w:r>
          </w:p>
        </w:tc>
      </w:tr>
      <w:tr w:rsidR="00451D3E" w:rsidRPr="000C593C" w:rsidTr="004469AD">
        <w:tc>
          <w:tcPr>
            <w:tcW w:w="3888" w:type="dxa"/>
          </w:tcPr>
          <w:p w:rsidR="00451D3E" w:rsidRPr="000C593C" w:rsidRDefault="00451D3E" w:rsidP="004469AD">
            <w:pPr>
              <w:jc w:val="both"/>
              <w:rPr>
                <w:rFonts w:ascii="Mangal" w:hAnsi="Mangal" w:cs="Mangal"/>
              </w:rPr>
            </w:pPr>
            <w:r w:rsidRPr="000C593C">
              <w:rPr>
                <w:rFonts w:ascii="Mangal" w:hAnsi="Mangal" w:cs="Mangal"/>
              </w:rPr>
              <w:t>2010-11</w:t>
            </w:r>
          </w:p>
        </w:tc>
        <w:tc>
          <w:tcPr>
            <w:tcW w:w="4995" w:type="dxa"/>
          </w:tcPr>
          <w:p w:rsidR="00451D3E" w:rsidRPr="000C593C" w:rsidRDefault="00451D3E" w:rsidP="004469AD">
            <w:pPr>
              <w:jc w:val="center"/>
              <w:rPr>
                <w:rFonts w:ascii="Mangal" w:hAnsi="Mangal" w:cs="Mangal"/>
              </w:rPr>
            </w:pPr>
            <w:r w:rsidRPr="000C593C">
              <w:rPr>
                <w:rFonts w:ascii="Mangal" w:hAnsi="Mangal" w:cs="Mangal"/>
              </w:rPr>
              <w:t>(+) 30,427</w:t>
            </w:r>
          </w:p>
        </w:tc>
      </w:tr>
      <w:tr w:rsidR="00451D3E" w:rsidRPr="000C593C" w:rsidTr="004469AD">
        <w:tc>
          <w:tcPr>
            <w:tcW w:w="3888" w:type="dxa"/>
          </w:tcPr>
          <w:p w:rsidR="00451D3E" w:rsidRPr="000C593C" w:rsidRDefault="00451D3E" w:rsidP="004469AD">
            <w:pPr>
              <w:jc w:val="both"/>
              <w:rPr>
                <w:rFonts w:ascii="Mangal" w:hAnsi="Mangal" w:cs="Mangal"/>
              </w:rPr>
            </w:pPr>
            <w:r w:rsidRPr="000C593C">
              <w:rPr>
                <w:rFonts w:ascii="Mangal" w:hAnsi="Mangal" w:cs="Mangal"/>
              </w:rPr>
              <w:t xml:space="preserve">2011-12 (15 </w:t>
            </w:r>
            <w:r w:rsidRPr="000C593C">
              <w:rPr>
                <w:rFonts w:ascii="Mangal" w:hAnsi="Mangal" w:cs="Mangal"/>
                <w:cs/>
                <w:lang w:bidi="hi-IN"/>
              </w:rPr>
              <w:t>नवम्बर</w:t>
            </w:r>
            <w:r w:rsidRPr="000C593C">
              <w:rPr>
                <w:rFonts w:ascii="Mangal" w:hAnsi="Mangal" w:cs="Mangal"/>
              </w:rPr>
              <w:t xml:space="preserve">, 2011 </w:t>
            </w:r>
            <w:r w:rsidRPr="000C593C">
              <w:rPr>
                <w:rFonts w:ascii="Mangal" w:hAnsi="Mangal" w:cs="Mangal"/>
                <w:cs/>
                <w:lang w:bidi="hi-IN"/>
              </w:rPr>
              <w:t>तक</w:t>
            </w:r>
            <w:r w:rsidRPr="000C593C">
              <w:rPr>
                <w:rFonts w:ascii="Mangal" w:hAnsi="Mangal" w:cs="Mangal"/>
              </w:rPr>
              <w:t>)</w:t>
            </w:r>
          </w:p>
        </w:tc>
        <w:tc>
          <w:tcPr>
            <w:tcW w:w="4995" w:type="dxa"/>
          </w:tcPr>
          <w:p w:rsidR="00451D3E" w:rsidRPr="000C593C" w:rsidRDefault="00451D3E" w:rsidP="004469AD">
            <w:pPr>
              <w:jc w:val="center"/>
              <w:rPr>
                <w:rFonts w:ascii="Mangal" w:hAnsi="Mangal" w:cs="Mangal"/>
              </w:rPr>
            </w:pPr>
            <w:r w:rsidRPr="000C593C">
              <w:rPr>
                <w:rFonts w:ascii="Mangal" w:hAnsi="Mangal" w:cs="Mangal"/>
              </w:rPr>
              <w:t>(+) 17,867</w:t>
            </w:r>
          </w:p>
        </w:tc>
      </w:tr>
    </w:tbl>
    <w:p w:rsidR="00451D3E" w:rsidRPr="000C593C" w:rsidRDefault="00451D3E" w:rsidP="00451D3E">
      <w:pPr>
        <w:jc w:val="both"/>
        <w:rPr>
          <w:rFonts w:ascii="Mangal" w:hAnsi="Mangal" w:cs="Mangal"/>
          <w:sz w:val="20"/>
          <w:szCs w:val="20"/>
        </w:rPr>
      </w:pPr>
      <w:r w:rsidRPr="000C593C">
        <w:rPr>
          <w:rFonts w:ascii="Mangal" w:hAnsi="Mangal" w:cs="Mangal"/>
          <w:sz w:val="20"/>
          <w:szCs w:val="20"/>
          <w:cs/>
          <w:lang w:bidi="hi-IN"/>
        </w:rPr>
        <w:t xml:space="preserve">टिप्पणीः </w:t>
      </w:r>
      <w:r w:rsidRPr="000C593C">
        <w:rPr>
          <w:rFonts w:ascii="Mangal" w:hAnsi="Mangal" w:cs="Mangal"/>
          <w:sz w:val="20"/>
          <w:szCs w:val="20"/>
        </w:rPr>
        <w:t xml:space="preserve"> (-) </w:t>
      </w:r>
      <w:r w:rsidRPr="000C593C">
        <w:rPr>
          <w:rFonts w:ascii="Mangal" w:hAnsi="Mangal" w:cs="Mangal"/>
          <w:sz w:val="20"/>
          <w:szCs w:val="20"/>
          <w:cs/>
          <w:lang w:bidi="hi-IN"/>
        </w:rPr>
        <w:t xml:space="preserve">बैंकों द्वारा भारतीय रिजर्व बैंक के पास निधियों का नियोजन दर्शाता है तथा </w:t>
      </w:r>
      <w:r w:rsidRPr="000C593C">
        <w:rPr>
          <w:rFonts w:ascii="Mangal" w:hAnsi="Mangal" w:cs="Mangal"/>
          <w:sz w:val="20"/>
          <w:szCs w:val="20"/>
        </w:rPr>
        <w:t xml:space="preserve">(+) </w:t>
      </w:r>
      <w:r w:rsidRPr="000C593C">
        <w:rPr>
          <w:rFonts w:ascii="Mangal" w:hAnsi="Mangal" w:cs="Mangal"/>
          <w:sz w:val="20"/>
          <w:szCs w:val="20"/>
          <w:cs/>
          <w:lang w:bidi="hi-IN"/>
        </w:rPr>
        <w:t>बैंकों द्वारा भारतीय रिजर्व बैंक से उधार दर्शाता है। आंकड़े वार्षिक औसत के आधार पर हैं।</w:t>
      </w:r>
    </w:p>
    <w:p w:rsidR="00451D3E" w:rsidRPr="000C593C" w:rsidRDefault="00451D3E" w:rsidP="00451D3E">
      <w:pPr>
        <w:jc w:val="both"/>
        <w:rPr>
          <w:rFonts w:ascii="Mangal" w:hAnsi="Mangal" w:cs="Mangal"/>
        </w:rPr>
      </w:pPr>
    </w:p>
    <w:p w:rsidR="00451D3E" w:rsidRPr="000C593C" w:rsidRDefault="00451D3E" w:rsidP="00451D3E">
      <w:pPr>
        <w:spacing w:after="120"/>
        <w:jc w:val="both"/>
        <w:rPr>
          <w:rFonts w:ascii="Mangal" w:hAnsi="Mangal" w:cs="Mangal"/>
        </w:rPr>
      </w:pPr>
      <w:r w:rsidRPr="000C593C">
        <w:rPr>
          <w:rFonts w:ascii="Mangal" w:hAnsi="Mangal" w:cs="Mangal"/>
        </w:rPr>
        <w:tab/>
        <w:t>'</w:t>
      </w:r>
      <w:r w:rsidRPr="000C593C">
        <w:rPr>
          <w:rFonts w:ascii="Mangal" w:hAnsi="Mangal" w:cs="Mangal"/>
          <w:cs/>
          <w:lang w:bidi="hi-IN"/>
        </w:rPr>
        <w:t>एलएएफ</w:t>
      </w:r>
      <w:r w:rsidRPr="000C593C">
        <w:rPr>
          <w:rFonts w:ascii="Mangal" w:hAnsi="Mangal" w:cs="Mangal"/>
          <w:lang w:bidi="hi-IN"/>
        </w:rPr>
        <w:t>'</w:t>
      </w:r>
      <w:r w:rsidRPr="000C593C">
        <w:rPr>
          <w:rFonts w:ascii="Mangal" w:hAnsi="Mangal" w:cs="Mangal"/>
          <w:cs/>
          <w:lang w:bidi="hi-IN"/>
        </w:rPr>
        <w:t xml:space="preserve"> परिचालनों का बैंक</w:t>
      </w:r>
      <w:r w:rsidRPr="000C593C">
        <w:rPr>
          <w:rFonts w:ascii="Mangal" w:hAnsi="Mangal" w:cs="Mangal"/>
        </w:rPr>
        <w:t>-</w:t>
      </w:r>
      <w:r w:rsidRPr="000C593C">
        <w:rPr>
          <w:rFonts w:ascii="Mangal" w:hAnsi="Mangal" w:cs="Mangal"/>
          <w:cs/>
          <w:lang w:bidi="hi-IN"/>
        </w:rPr>
        <w:t xml:space="preserve">वार ब्यौरा </w:t>
      </w:r>
      <w:r w:rsidRPr="000C593C">
        <w:rPr>
          <w:rFonts w:ascii="Mangal" w:hAnsi="Mangal" w:cs="Mangal"/>
          <w:b/>
          <w:bCs/>
          <w:cs/>
          <w:lang w:bidi="hi-IN"/>
        </w:rPr>
        <w:t>अनुबंध</w:t>
      </w:r>
      <w:r w:rsidRPr="000C593C">
        <w:rPr>
          <w:rFonts w:ascii="Mangal" w:hAnsi="Mangal" w:cs="Mangal"/>
          <w:cs/>
          <w:lang w:bidi="hi-IN"/>
        </w:rPr>
        <w:t xml:space="preserve"> के रूप में संलग्न है।</w:t>
      </w:r>
    </w:p>
    <w:p w:rsidR="00451D3E" w:rsidRPr="000C593C" w:rsidRDefault="00451D3E" w:rsidP="00451D3E">
      <w:pPr>
        <w:spacing w:after="120"/>
        <w:jc w:val="both"/>
        <w:rPr>
          <w:rFonts w:ascii="Mangal" w:hAnsi="Mangal" w:cs="Mangal"/>
        </w:rPr>
      </w:pPr>
      <w:r w:rsidRPr="000C593C">
        <w:rPr>
          <w:rFonts w:ascii="Mangal" w:hAnsi="Mangal" w:cs="Mangal"/>
          <w:b/>
          <w:bCs/>
        </w:rPr>
        <w:t>(</w:t>
      </w:r>
      <w:r w:rsidRPr="000C593C">
        <w:rPr>
          <w:rFonts w:ascii="Mangal" w:hAnsi="Mangal" w:cs="Mangal"/>
          <w:b/>
          <w:bCs/>
          <w:cs/>
          <w:lang w:bidi="hi-IN"/>
        </w:rPr>
        <w:t>ग</w:t>
      </w:r>
      <w:r w:rsidRPr="000C593C">
        <w:rPr>
          <w:rFonts w:ascii="Mangal" w:hAnsi="Mangal" w:cs="Mangal"/>
          <w:b/>
          <w:bCs/>
        </w:rPr>
        <w:t xml:space="preserve">): </w:t>
      </w:r>
      <w:r w:rsidRPr="000C593C">
        <w:rPr>
          <w:rFonts w:ascii="Mangal" w:hAnsi="Mangal" w:cs="Mangal"/>
          <w:cs/>
          <w:lang w:bidi="hi-IN"/>
        </w:rPr>
        <w:t>बैंकों द्वारा भारतीय रिजर्व बैंक से उधार लेने के लिए सरकारी प्रतिभूतियों को ऋणाधार के रूप में रखना बैंकों के लिए एक सामान्य परिचालन है और प्रणाली में समग्र चलनिधि की कमी होने पर ही ऐसा होता है।</w:t>
      </w:r>
    </w:p>
    <w:p w:rsidR="00451D3E" w:rsidRPr="000C593C" w:rsidRDefault="00451D3E" w:rsidP="00451D3E">
      <w:pPr>
        <w:jc w:val="both"/>
        <w:rPr>
          <w:rFonts w:ascii="Mangal" w:hAnsi="Mangal" w:cs="Mangal"/>
        </w:rPr>
      </w:pPr>
      <w:r w:rsidRPr="000C593C">
        <w:rPr>
          <w:rFonts w:ascii="Mangal" w:hAnsi="Mangal" w:cs="Mangal"/>
          <w:b/>
          <w:bCs/>
        </w:rPr>
        <w:t>(</w:t>
      </w:r>
      <w:r w:rsidRPr="000C593C">
        <w:rPr>
          <w:rFonts w:ascii="Mangal" w:hAnsi="Mangal" w:cs="Mangal"/>
          <w:b/>
          <w:bCs/>
          <w:cs/>
          <w:lang w:bidi="hi-IN"/>
        </w:rPr>
        <w:t>घ</w:t>
      </w:r>
      <w:r w:rsidRPr="000C593C">
        <w:rPr>
          <w:rFonts w:ascii="Mangal" w:hAnsi="Mangal" w:cs="Mangal"/>
          <w:b/>
          <w:bCs/>
        </w:rPr>
        <w:t>):</w:t>
      </w:r>
      <w:r w:rsidRPr="000C593C">
        <w:rPr>
          <w:rFonts w:ascii="Mangal" w:hAnsi="Mangal" w:cs="Mangal"/>
          <w:cs/>
          <w:lang w:bidi="hi-IN"/>
        </w:rPr>
        <w:t xml:space="preserve"> हाल ही में बैंकों ने भारतीय रिजर्व बैंक से जो निवल उधार लिया है वह घाटे की चलनिधि स्थिति का प्रतीक है। इससे मौद्रिक संचरण तंत्र को सुदृढ़ करने में सहायता मिली है तथा यह मौद्रिक नीति के मुद्रास्फीतिकारी</w:t>
      </w:r>
      <w:r w:rsidRPr="000C593C">
        <w:rPr>
          <w:rFonts w:ascii="Mangal" w:hAnsi="Mangal" w:cs="Mangal"/>
        </w:rPr>
        <w:tab/>
      </w:r>
      <w:r w:rsidRPr="000C593C">
        <w:rPr>
          <w:rFonts w:ascii="Mangal" w:hAnsi="Mangal" w:cs="Mangal"/>
          <w:cs/>
          <w:lang w:bidi="hi-IN"/>
        </w:rPr>
        <w:t>दृष्टिकोण के अनुरूप है।</w:t>
      </w:r>
    </w:p>
    <w:p w:rsidR="00451D3E" w:rsidRPr="000C593C" w:rsidRDefault="00451D3E" w:rsidP="00451D3E">
      <w:pPr>
        <w:jc w:val="center"/>
        <w:rPr>
          <w:rFonts w:ascii="Mangal" w:hAnsi="Mangal" w:cs="Mangal"/>
        </w:rPr>
      </w:pPr>
      <w:r w:rsidRPr="000C593C">
        <w:rPr>
          <w:rFonts w:ascii="Mangal" w:hAnsi="Mangal" w:cs="Mangal"/>
        </w:rPr>
        <w:t>*****</w:t>
      </w:r>
    </w:p>
    <w:p w:rsidR="00CC3D03" w:rsidRDefault="00CC3D03" w:rsidP="00451D3E">
      <w:pPr>
        <w:jc w:val="both"/>
      </w:pPr>
    </w:p>
    <w:sectPr w:rsidR="00CC3D03" w:rsidSect="00CC3D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1D3E"/>
    <w:rsid w:val="00451D3E"/>
    <w:rsid w:val="00CC3D0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D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1D3E"/>
    <w:pPr>
      <w:spacing w:after="0" w:line="240" w:lineRule="auto"/>
    </w:pPr>
    <w:rPr>
      <w:rFonts w:ascii="Mangal" w:hAnsi="Mangal" w:cs="Mangal"/>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2320</Characters>
  <Application>Microsoft Office Word</Application>
  <DocSecurity>0</DocSecurity>
  <Lines>19</Lines>
  <Paragraphs>5</Paragraphs>
  <ScaleCrop>false</ScaleCrop>
  <Company>Hewlett-Packard Company</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BOA</dc:creator>
  <cp:lastModifiedBy>BOA</cp:lastModifiedBy>
  <cp:revision>1</cp:revision>
  <dcterms:created xsi:type="dcterms:W3CDTF">2012-02-21T07:18:00Z</dcterms:created>
  <dcterms:modified xsi:type="dcterms:W3CDTF">2012-02-21T07:20:00Z</dcterms:modified>
</cp:coreProperties>
</file>