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61" w:rsidRPr="00D42D31" w:rsidRDefault="00D01F61" w:rsidP="004E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Press Release </w:t>
      </w:r>
    </w:p>
    <w:p w:rsidR="00D01F61" w:rsidRPr="00D42D31" w:rsidRDefault="004E4306" w:rsidP="004E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01.08</w:t>
      </w:r>
      <w:r w:rsidR="006339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.2023</w:t>
      </w:r>
    </w:p>
    <w:p w:rsidR="00D01F61" w:rsidRPr="00D42D31" w:rsidRDefault="00D01F61" w:rsidP="00D0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61" w:rsidRPr="00D42D31" w:rsidRDefault="00D01F61" w:rsidP="00D0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Reports of the Committee on Papers </w:t>
      </w:r>
      <w:proofErr w:type="gramStart"/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Laid</w:t>
      </w:r>
      <w:proofErr w:type="gramEnd"/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on the Table (2022-23), </w:t>
      </w:r>
      <w:proofErr w:type="spellStart"/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Lok</w:t>
      </w:r>
      <w:proofErr w:type="spellEnd"/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Sabha</w:t>
      </w:r>
      <w:proofErr w:type="spellEnd"/>
    </w:p>
    <w:p w:rsidR="00D01F61" w:rsidRPr="00D42D31" w:rsidRDefault="00D01F61" w:rsidP="00D01F6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2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01F61" w:rsidRPr="004E4306" w:rsidRDefault="00D01F61" w:rsidP="004E4306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2D31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D4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D31">
        <w:rPr>
          <w:rFonts w:ascii="Times New Roman" w:hAnsi="Times New Roman" w:cs="Times New Roman"/>
          <w:sz w:val="28"/>
          <w:szCs w:val="28"/>
        </w:rPr>
        <w:t>Girish</w:t>
      </w:r>
      <w:proofErr w:type="spellEnd"/>
      <w:r w:rsidRPr="00D42D31">
        <w:rPr>
          <w:rFonts w:ascii="Times New Roman" w:hAnsi="Times New Roman" w:cs="Times New Roman"/>
          <w:sz w:val="28"/>
          <w:szCs w:val="28"/>
        </w:rPr>
        <w:t xml:space="preserve"> Chandra, Chairperson, Committee on Papers Laid on the Table (2022-23), </w:t>
      </w:r>
      <w:proofErr w:type="spellStart"/>
      <w:r w:rsidRPr="00D42D31">
        <w:rPr>
          <w:rFonts w:ascii="Times New Roman" w:hAnsi="Times New Roman" w:cs="Times New Roman"/>
          <w:sz w:val="28"/>
          <w:szCs w:val="28"/>
        </w:rPr>
        <w:t>Lok</w:t>
      </w:r>
      <w:proofErr w:type="spellEnd"/>
      <w:r w:rsidRPr="00D4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D31">
        <w:rPr>
          <w:rFonts w:ascii="Times New Roman" w:hAnsi="Times New Roman" w:cs="Times New Roman"/>
          <w:sz w:val="28"/>
          <w:szCs w:val="28"/>
        </w:rPr>
        <w:t>Sabha</w:t>
      </w:r>
      <w:proofErr w:type="spellEnd"/>
      <w:r w:rsidRPr="00D42D31">
        <w:rPr>
          <w:rFonts w:ascii="Times New Roman" w:hAnsi="Times New Roman" w:cs="Times New Roman"/>
          <w:sz w:val="28"/>
          <w:szCs w:val="28"/>
        </w:rPr>
        <w:t xml:space="preserve">, presented the </w:t>
      </w:r>
      <w:r w:rsidR="006433FF" w:rsidRPr="00D42D31">
        <w:rPr>
          <w:rFonts w:ascii="Times New Roman" w:hAnsi="Times New Roman" w:cs="Times New Roman"/>
          <w:sz w:val="28"/>
          <w:szCs w:val="28"/>
        </w:rPr>
        <w:t>following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823674">
        <w:rPr>
          <w:rFonts w:ascii="Times New Roman" w:hAnsi="Times New Roman" w:cs="Times New Roman"/>
          <w:sz w:val="28"/>
          <w:szCs w:val="28"/>
        </w:rPr>
        <w:t xml:space="preserve">Reports </w:t>
      </w:r>
      <w:r w:rsidR="00823674" w:rsidRPr="00A23A00">
        <w:rPr>
          <w:rFonts w:ascii="Times New Roman" w:hAnsi="Times New Roman" w:cs="Times New Roman"/>
          <w:sz w:val="28"/>
          <w:szCs w:val="28"/>
        </w:rPr>
        <w:t xml:space="preserve">to the </w:t>
      </w:r>
      <w:proofErr w:type="spellStart"/>
      <w:r w:rsidR="00823674" w:rsidRPr="00A23A00">
        <w:rPr>
          <w:rFonts w:ascii="Times New Roman" w:hAnsi="Times New Roman" w:cs="Times New Roman"/>
          <w:sz w:val="28"/>
          <w:szCs w:val="28"/>
        </w:rPr>
        <w:t>Lok</w:t>
      </w:r>
      <w:proofErr w:type="spellEnd"/>
      <w:r w:rsidR="00823674" w:rsidRPr="00A2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74" w:rsidRPr="00A23A00">
        <w:rPr>
          <w:rFonts w:ascii="Times New Roman" w:hAnsi="Times New Roman" w:cs="Times New Roman"/>
          <w:sz w:val="28"/>
          <w:szCs w:val="28"/>
        </w:rPr>
        <w:t>Sabha</w:t>
      </w:r>
      <w:proofErr w:type="spellEnd"/>
      <w:r w:rsidR="00823674" w:rsidRPr="00A23A00">
        <w:rPr>
          <w:rFonts w:ascii="Times New Roman" w:hAnsi="Times New Roman" w:cs="Times New Roman"/>
          <w:sz w:val="28"/>
          <w:szCs w:val="28"/>
        </w:rPr>
        <w:t xml:space="preserve"> on </w:t>
      </w:r>
      <w:r w:rsidR="004E4306">
        <w:rPr>
          <w:rFonts w:ascii="Times New Roman" w:hAnsi="Times New Roman" w:cs="Times New Roman"/>
          <w:sz w:val="28"/>
          <w:szCs w:val="28"/>
        </w:rPr>
        <w:t>01</w:t>
      </w:r>
      <w:r w:rsidR="004E4306" w:rsidRPr="004E43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E4306">
        <w:rPr>
          <w:rFonts w:ascii="Times New Roman" w:hAnsi="Times New Roman" w:cs="Times New Roman"/>
          <w:sz w:val="28"/>
          <w:szCs w:val="28"/>
        </w:rPr>
        <w:t xml:space="preserve"> August 2023</w:t>
      </w:r>
      <w:r w:rsidRPr="00D42D31">
        <w:rPr>
          <w:rFonts w:ascii="Times New Roman" w:hAnsi="Times New Roman" w:cs="Times New Roman"/>
          <w:sz w:val="28"/>
          <w:szCs w:val="28"/>
        </w:rPr>
        <w:t>:-</w:t>
      </w:r>
    </w:p>
    <w:tbl>
      <w:tblPr>
        <w:tblW w:w="9798" w:type="dxa"/>
        <w:tblInd w:w="18" w:type="dxa"/>
        <w:tblLayout w:type="fixed"/>
        <w:tblLook w:val="0000"/>
      </w:tblPr>
      <w:tblGrid>
        <w:gridCol w:w="1080"/>
        <w:gridCol w:w="8718"/>
      </w:tblGrid>
      <w:tr w:rsidR="00D01F61" w:rsidRPr="00D42D31" w:rsidTr="004E4306">
        <w:trPr>
          <w:trHeight w:val="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1F61" w:rsidRPr="00D42D31" w:rsidRDefault="00D01F61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Report No.</w:t>
            </w:r>
          </w:p>
          <w:p w:rsidR="00D01F61" w:rsidRPr="00D42D31" w:rsidRDefault="00D01F61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1F61" w:rsidRPr="00D42D31" w:rsidRDefault="00D01F61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4306" w:rsidRPr="004E4306" w:rsidRDefault="004E4306" w:rsidP="004E4306">
            <w:pPr>
              <w:pStyle w:val="BodyText3"/>
              <w:ind w:right="43"/>
              <w:jc w:val="both"/>
              <w:rPr>
                <w:b w:val="0"/>
                <w:bCs/>
                <w:sz w:val="28"/>
                <w:szCs w:val="28"/>
              </w:rPr>
            </w:pPr>
            <w:r w:rsidRPr="0011049B">
              <w:rPr>
                <w:b w:val="0"/>
                <w:bCs/>
                <w:sz w:val="28"/>
                <w:szCs w:val="28"/>
              </w:rPr>
              <w:t>Delay in laying  the Annual Reports and Audited Accounts of the (</w:t>
            </w:r>
            <w:proofErr w:type="spellStart"/>
            <w:r w:rsidRPr="0011049B">
              <w:rPr>
                <w:b w:val="0"/>
                <w:bCs/>
                <w:sz w:val="28"/>
                <w:szCs w:val="28"/>
              </w:rPr>
              <w:t>i</w:t>
            </w:r>
            <w:proofErr w:type="spellEnd"/>
            <w:r w:rsidRPr="0011049B">
              <w:rPr>
                <w:b w:val="0"/>
                <w:bCs/>
                <w:sz w:val="28"/>
                <w:szCs w:val="28"/>
              </w:rPr>
              <w:t xml:space="preserve">) District  Disabled   School,  </w:t>
            </w:r>
            <w:proofErr w:type="spellStart"/>
            <w:r w:rsidRPr="0011049B">
              <w:rPr>
                <w:b w:val="0"/>
                <w:bCs/>
                <w:sz w:val="28"/>
                <w:szCs w:val="28"/>
              </w:rPr>
              <w:t>Jharsuguda</w:t>
            </w:r>
            <w:proofErr w:type="spellEnd"/>
            <w:r w:rsidRPr="0011049B">
              <w:rPr>
                <w:b w:val="0"/>
                <w:bCs/>
                <w:sz w:val="28"/>
                <w:szCs w:val="28"/>
              </w:rPr>
              <w:t xml:space="preserve">; (ii) VELUGU,  </w:t>
            </w:r>
            <w:proofErr w:type="spellStart"/>
            <w:r w:rsidRPr="0011049B">
              <w:rPr>
                <w:b w:val="0"/>
                <w:bCs/>
                <w:sz w:val="28"/>
                <w:szCs w:val="28"/>
              </w:rPr>
              <w:t>Madanapalle</w:t>
            </w:r>
            <w:proofErr w:type="spellEnd"/>
            <w:r w:rsidRPr="0011049B">
              <w:rPr>
                <w:b w:val="0"/>
                <w:bCs/>
                <w:sz w:val="28"/>
                <w:szCs w:val="28"/>
              </w:rPr>
              <w:t xml:space="preserve">,  Andhra Pradesh ; and (iii) </w:t>
            </w:r>
            <w:proofErr w:type="spellStart"/>
            <w:r w:rsidRPr="0011049B">
              <w:rPr>
                <w:b w:val="0"/>
                <w:bCs/>
                <w:sz w:val="28"/>
                <w:szCs w:val="28"/>
              </w:rPr>
              <w:t>Kachajuli</w:t>
            </w:r>
            <w:proofErr w:type="spellEnd"/>
            <w:r w:rsidRPr="0011049B">
              <w:rPr>
                <w:b w:val="0"/>
                <w:bCs/>
                <w:sz w:val="28"/>
                <w:szCs w:val="28"/>
              </w:rPr>
              <w:t xml:space="preserve">  Physically Handicapped School and Training Centre,  </w:t>
            </w:r>
            <w:proofErr w:type="spellStart"/>
            <w:r w:rsidRPr="0011049B">
              <w:rPr>
                <w:b w:val="0"/>
                <w:bCs/>
                <w:sz w:val="28"/>
                <w:szCs w:val="28"/>
              </w:rPr>
              <w:t>Lakhimpur</w:t>
            </w:r>
            <w:proofErr w:type="spellEnd"/>
            <w:r w:rsidRPr="0011049B">
              <w:rPr>
                <w:b w:val="0"/>
                <w:bCs/>
                <w:sz w:val="28"/>
                <w:szCs w:val="28"/>
              </w:rPr>
              <w:t xml:space="preserve"> under the administrative domain of the Ministry of Social Justice and Empowerment (Department of Empowerment of Persons with Disabilities)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746A23" w:rsidRDefault="00746A23" w:rsidP="00746A23">
            <w:pPr>
              <w:pStyle w:val="BodyText3"/>
              <w:spacing w:line="276" w:lineRule="auto"/>
              <w:ind w:right="43"/>
              <w:jc w:val="both"/>
              <w:rPr>
                <w:b w:val="0"/>
                <w:bCs/>
                <w:sz w:val="28"/>
                <w:szCs w:val="28"/>
              </w:rPr>
            </w:pPr>
            <w:r w:rsidRPr="0011049B">
              <w:rPr>
                <w:b w:val="0"/>
                <w:bCs/>
                <w:sz w:val="28"/>
                <w:szCs w:val="28"/>
              </w:rPr>
              <w:t>Delay in laying the Annual Reports and Audited Accounts of the Cement Corporation of India Limited, New Delhi, under the Ministry of Heavy Industries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A45338" w:rsidRDefault="00746A23" w:rsidP="004E4306">
            <w:pPr>
              <w:pStyle w:val="BodyText3"/>
              <w:ind w:right="43"/>
              <w:jc w:val="both"/>
              <w:rPr>
                <w:bCs/>
                <w:sz w:val="28"/>
                <w:szCs w:val="28"/>
              </w:rPr>
            </w:pPr>
            <w:r w:rsidRPr="0011049B">
              <w:rPr>
                <w:b w:val="0"/>
                <w:bCs/>
                <w:sz w:val="28"/>
                <w:szCs w:val="28"/>
              </w:rPr>
              <w:t>Delay in laying the Annual Reports and Audited Accounts of the NRTU Foundation, New Delhi, under the Ministry of Railways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A45338" w:rsidRDefault="004E4306" w:rsidP="004E4306">
            <w:pPr>
              <w:pStyle w:val="BodyText3"/>
              <w:ind w:right="43"/>
              <w:jc w:val="both"/>
              <w:rPr>
                <w:bCs/>
                <w:sz w:val="28"/>
                <w:szCs w:val="28"/>
              </w:rPr>
            </w:pPr>
            <w:r w:rsidRPr="00A45338">
              <w:rPr>
                <w:b w:val="0"/>
                <w:bCs/>
                <w:sz w:val="28"/>
                <w:szCs w:val="28"/>
              </w:rPr>
              <w:t xml:space="preserve">Action-taken by the Ministry of Home Affairs on the Recommendations/ Observations made by the Committee in their One Hundred and First Report (Seventeenth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Lok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Sabha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>) regarding the delay in laying of the Annual Reports and Audited Accounts of the Delhi Police Housing Corporation Limited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A45338" w:rsidRDefault="004E4306" w:rsidP="004E4306">
            <w:pPr>
              <w:pStyle w:val="BodyText3"/>
              <w:ind w:right="43"/>
              <w:jc w:val="both"/>
              <w:rPr>
                <w:bCs/>
                <w:sz w:val="28"/>
                <w:szCs w:val="28"/>
              </w:rPr>
            </w:pPr>
            <w:r w:rsidRPr="00A45338">
              <w:rPr>
                <w:b w:val="0"/>
                <w:bCs/>
                <w:sz w:val="28"/>
                <w:szCs w:val="28"/>
              </w:rPr>
              <w:t xml:space="preserve">Action-taken by the Ministry of Agriculture and Farmers Welfare (Department of Agriculture and Farmers Welfare) on the Observations /Recommendations made by the Committee in their One Hundred and Third Report (Seventeenth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Lok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Sabha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>) regarding the delay in laying the Annual Reports and Audited Accounts of the Maharashtra Agro Industries Development Corporation</w:t>
            </w:r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A45338" w:rsidRDefault="004E4306" w:rsidP="004E4306">
            <w:pPr>
              <w:pStyle w:val="BodyText3"/>
              <w:ind w:right="43"/>
              <w:jc w:val="both"/>
              <w:rPr>
                <w:bCs/>
                <w:sz w:val="28"/>
                <w:szCs w:val="28"/>
              </w:rPr>
            </w:pPr>
            <w:r w:rsidRPr="00A45338">
              <w:rPr>
                <w:b w:val="0"/>
                <w:bCs/>
                <w:sz w:val="28"/>
                <w:szCs w:val="28"/>
              </w:rPr>
              <w:t xml:space="preserve">Action-taken by the Ministry of Education (Department of School Education and Literacy) on the Observations/Recommendations made by the Committee in their One hundred Eighteenth Report (17th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Lok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Sabha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 xml:space="preserve">) regarding the delay in laying the Annual Reports and Audited Accounts of the National Bal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Bhavan</w:t>
            </w:r>
            <w:proofErr w:type="spellEnd"/>
          </w:p>
        </w:tc>
      </w:tr>
      <w:tr w:rsidR="004E4306" w:rsidRPr="00D42D31" w:rsidTr="004E4306">
        <w:trPr>
          <w:trHeight w:val="1"/>
        </w:trPr>
        <w:tc>
          <w:tcPr>
            <w:tcW w:w="10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D42D31" w:rsidRDefault="004E4306" w:rsidP="005E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87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</w:tcPr>
          <w:p w:rsidR="004E4306" w:rsidRPr="00A45338" w:rsidRDefault="004E4306" w:rsidP="004E4306">
            <w:pPr>
              <w:pStyle w:val="BodyText3"/>
              <w:ind w:right="43"/>
              <w:jc w:val="both"/>
              <w:rPr>
                <w:bCs/>
                <w:sz w:val="28"/>
                <w:szCs w:val="28"/>
              </w:rPr>
            </w:pPr>
            <w:r w:rsidRPr="00A45338">
              <w:rPr>
                <w:b w:val="0"/>
                <w:bCs/>
                <w:sz w:val="28"/>
                <w:szCs w:val="28"/>
              </w:rPr>
              <w:t xml:space="preserve">Action-taken by the Ministry of Education (Department of Higher Education) on the Observations/Recommendations made by the Committee in their Sixty-sixth Report (17th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Lok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A45338">
              <w:rPr>
                <w:b w:val="0"/>
                <w:bCs/>
                <w:sz w:val="28"/>
                <w:szCs w:val="28"/>
              </w:rPr>
              <w:t>Sabha</w:t>
            </w:r>
            <w:proofErr w:type="spellEnd"/>
            <w:r w:rsidRPr="00A45338">
              <w:rPr>
                <w:b w:val="0"/>
                <w:bCs/>
                <w:sz w:val="28"/>
                <w:szCs w:val="28"/>
              </w:rPr>
              <w:t>) regarding the delay in laying the Annual Reports and Audited Accounts of the Jawaharlal Nehru University</w:t>
            </w:r>
          </w:p>
        </w:tc>
      </w:tr>
    </w:tbl>
    <w:p w:rsidR="00E25176" w:rsidRPr="00E66384" w:rsidRDefault="00D01F61" w:rsidP="004E4306">
      <w:pPr>
        <w:autoSpaceDE w:val="0"/>
        <w:autoSpaceDN w:val="0"/>
        <w:adjustRightInd w:val="0"/>
        <w:jc w:val="center"/>
        <w:rPr>
          <w:b/>
          <w:bCs/>
        </w:rPr>
      </w:pPr>
      <w:r w:rsidRPr="00D42D31">
        <w:rPr>
          <w:bCs/>
          <w:sz w:val="28"/>
          <w:szCs w:val="28"/>
          <w:lang w:val="en-IN" w:bidi="ar-SA"/>
        </w:rPr>
        <w:t>***</w:t>
      </w:r>
      <w:r w:rsidR="005E7D27">
        <w:rPr>
          <w:bCs/>
          <w:sz w:val="28"/>
          <w:szCs w:val="28"/>
          <w:lang w:val="en-IN" w:bidi="ar-SA"/>
        </w:rPr>
        <w:t>**</w:t>
      </w:r>
    </w:p>
    <w:sectPr w:rsidR="00E25176" w:rsidRPr="00E66384" w:rsidSect="00BD09B5">
      <w:pgSz w:w="12240" w:h="15840"/>
      <w:pgMar w:top="709" w:right="1440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4E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>
    <w:nsid w:val="2B521C8B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">
    <w:nsid w:val="30125A2B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>
    <w:nsid w:val="426C7285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>
    <w:nsid w:val="5E3A113F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>
    <w:nsid w:val="60EE5326"/>
    <w:multiLevelType w:val="multilevel"/>
    <w:tmpl w:val="5D04D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25A53F5"/>
    <w:multiLevelType w:val="multilevel"/>
    <w:tmpl w:val="710C5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7CF8"/>
    <w:rsid w:val="00016706"/>
    <w:rsid w:val="0003329A"/>
    <w:rsid w:val="00036699"/>
    <w:rsid w:val="00075494"/>
    <w:rsid w:val="000D3E05"/>
    <w:rsid w:val="0013375B"/>
    <w:rsid w:val="00140864"/>
    <w:rsid w:val="0014172A"/>
    <w:rsid w:val="00145EF5"/>
    <w:rsid w:val="0016656F"/>
    <w:rsid w:val="001B3220"/>
    <w:rsid w:val="00282794"/>
    <w:rsid w:val="002B0A41"/>
    <w:rsid w:val="002E1AB5"/>
    <w:rsid w:val="002E3B4B"/>
    <w:rsid w:val="002F0F98"/>
    <w:rsid w:val="00300AAF"/>
    <w:rsid w:val="003620F3"/>
    <w:rsid w:val="00380A8B"/>
    <w:rsid w:val="003D4FC5"/>
    <w:rsid w:val="003F0D27"/>
    <w:rsid w:val="00404798"/>
    <w:rsid w:val="00406E05"/>
    <w:rsid w:val="004C623F"/>
    <w:rsid w:val="004D4687"/>
    <w:rsid w:val="004E4306"/>
    <w:rsid w:val="005427A9"/>
    <w:rsid w:val="0055110F"/>
    <w:rsid w:val="00554FD6"/>
    <w:rsid w:val="005C7819"/>
    <w:rsid w:val="005E7D27"/>
    <w:rsid w:val="0063332A"/>
    <w:rsid w:val="0063393D"/>
    <w:rsid w:val="006433FF"/>
    <w:rsid w:val="00663826"/>
    <w:rsid w:val="006F08A6"/>
    <w:rsid w:val="006F3DAD"/>
    <w:rsid w:val="006F78D2"/>
    <w:rsid w:val="00701656"/>
    <w:rsid w:val="00706364"/>
    <w:rsid w:val="00746A23"/>
    <w:rsid w:val="00777E11"/>
    <w:rsid w:val="007A27BB"/>
    <w:rsid w:val="007F3E2B"/>
    <w:rsid w:val="00810FF1"/>
    <w:rsid w:val="00823674"/>
    <w:rsid w:val="00890F4F"/>
    <w:rsid w:val="008A11F2"/>
    <w:rsid w:val="008D2C2A"/>
    <w:rsid w:val="00933077"/>
    <w:rsid w:val="009439EA"/>
    <w:rsid w:val="009C51DA"/>
    <w:rsid w:val="00A23A00"/>
    <w:rsid w:val="00A2462F"/>
    <w:rsid w:val="00A67CF8"/>
    <w:rsid w:val="00AC484D"/>
    <w:rsid w:val="00AC5048"/>
    <w:rsid w:val="00B2064B"/>
    <w:rsid w:val="00B51221"/>
    <w:rsid w:val="00B65B77"/>
    <w:rsid w:val="00B90C4D"/>
    <w:rsid w:val="00BA35BD"/>
    <w:rsid w:val="00BD09B5"/>
    <w:rsid w:val="00BD180F"/>
    <w:rsid w:val="00BF35CF"/>
    <w:rsid w:val="00C30941"/>
    <w:rsid w:val="00C55134"/>
    <w:rsid w:val="00C7283F"/>
    <w:rsid w:val="00D01F61"/>
    <w:rsid w:val="00D10FFD"/>
    <w:rsid w:val="00D16CAD"/>
    <w:rsid w:val="00D64399"/>
    <w:rsid w:val="00D74ED9"/>
    <w:rsid w:val="00DF2692"/>
    <w:rsid w:val="00E25176"/>
    <w:rsid w:val="00E50FCE"/>
    <w:rsid w:val="00E66384"/>
    <w:rsid w:val="00E769A4"/>
    <w:rsid w:val="00EB7AD6"/>
    <w:rsid w:val="00F244B7"/>
    <w:rsid w:val="00F3705D"/>
    <w:rsid w:val="00FC051F"/>
    <w:rsid w:val="00FD442A"/>
    <w:rsid w:val="00F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67CF8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27B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E7D27"/>
    <w:pPr>
      <w:ind w:left="720"/>
      <w:contextualSpacing/>
    </w:pPr>
    <w:rPr>
      <w:rFonts w:cs="Gautami"/>
      <w:szCs w:val="22"/>
      <w:lang w:bidi="te-IN"/>
    </w:rPr>
  </w:style>
  <w:style w:type="character" w:customStyle="1" w:styleId="ListParagraphChar">
    <w:name w:val="List Paragraph Char"/>
    <w:link w:val="ListParagraph"/>
    <w:uiPriority w:val="34"/>
    <w:locked/>
    <w:rsid w:val="005E7D27"/>
    <w:rPr>
      <w:rFonts w:cs="Gautami"/>
      <w:szCs w:val="22"/>
      <w:lang w:bidi="te-IN"/>
    </w:rPr>
  </w:style>
  <w:style w:type="paragraph" w:styleId="BodyText3">
    <w:name w:val="Body Text 3"/>
    <w:basedOn w:val="Normal"/>
    <w:link w:val="BodyText3Char"/>
    <w:semiHidden/>
    <w:rsid w:val="004E4306"/>
    <w:pPr>
      <w:spacing w:after="0" w:line="240" w:lineRule="auto"/>
    </w:pPr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4E4306"/>
    <w:rPr>
      <w:rFonts w:ascii="Times New Roman" w:eastAsia="Times New Roman" w:hAnsi="Times New Roman" w:cs="Times New Roman"/>
      <w:b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Aacer</cp:lastModifiedBy>
  <cp:revision>34</cp:revision>
  <cp:lastPrinted>2022-03-16T10:44:00Z</cp:lastPrinted>
  <dcterms:created xsi:type="dcterms:W3CDTF">2022-03-16T06:56:00Z</dcterms:created>
  <dcterms:modified xsi:type="dcterms:W3CDTF">2023-08-01T05:26:00Z</dcterms:modified>
</cp:coreProperties>
</file>