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A5D" w:rsidRPr="00B170BA" w:rsidRDefault="00791A5D" w:rsidP="00D064E0">
      <w:pPr>
        <w:spacing w:before="20" w:after="20" w:line="240" w:lineRule="auto"/>
        <w:jc w:val="center"/>
        <w:rPr>
          <w:rFonts w:ascii="Cambria" w:hAnsi="Cambria" w:cs="Times New Roman"/>
          <w:b/>
          <w:sz w:val="24"/>
          <w:szCs w:val="24"/>
        </w:rPr>
      </w:pPr>
      <w:r w:rsidRPr="00B170BA">
        <w:rPr>
          <w:rFonts w:ascii="Cambria" w:hAnsi="Cambria" w:cs="Times New Roman"/>
          <w:b/>
          <w:sz w:val="24"/>
          <w:szCs w:val="24"/>
        </w:rPr>
        <w:t>GOVERNMENT OF INDIA</w:t>
      </w:r>
    </w:p>
    <w:p w:rsidR="00791A5D" w:rsidRPr="00B170BA" w:rsidRDefault="00791A5D" w:rsidP="00D064E0">
      <w:pPr>
        <w:spacing w:before="20" w:after="20" w:line="240" w:lineRule="auto"/>
        <w:jc w:val="center"/>
        <w:rPr>
          <w:rFonts w:ascii="Cambria" w:hAnsi="Cambria" w:cs="Times New Roman"/>
          <w:b/>
          <w:sz w:val="24"/>
          <w:szCs w:val="24"/>
        </w:rPr>
      </w:pPr>
      <w:r w:rsidRPr="00B170BA">
        <w:rPr>
          <w:rFonts w:ascii="Cambria" w:hAnsi="Cambria" w:cs="Times New Roman"/>
          <w:b/>
          <w:sz w:val="24"/>
          <w:szCs w:val="24"/>
        </w:rPr>
        <w:t xml:space="preserve">MINISTRY OF HUMAN RESOURCE DEVELOPMENT </w:t>
      </w:r>
    </w:p>
    <w:p w:rsidR="00791A5D" w:rsidRPr="00B170BA" w:rsidRDefault="00791A5D" w:rsidP="00D064E0">
      <w:pPr>
        <w:spacing w:before="20" w:after="20" w:line="240" w:lineRule="auto"/>
        <w:jc w:val="center"/>
        <w:rPr>
          <w:rFonts w:ascii="Cambria" w:hAnsi="Cambria" w:cs="Times New Roman"/>
          <w:b/>
          <w:sz w:val="24"/>
          <w:szCs w:val="24"/>
        </w:rPr>
      </w:pPr>
      <w:r w:rsidRPr="00B170BA">
        <w:rPr>
          <w:rFonts w:ascii="Cambria" w:hAnsi="Cambria" w:cs="Times New Roman"/>
          <w:b/>
          <w:sz w:val="24"/>
          <w:szCs w:val="24"/>
        </w:rPr>
        <w:t xml:space="preserve">DEPARTMENT OF SCHOOL EDUCATION &amp; LITERACY </w:t>
      </w:r>
    </w:p>
    <w:p w:rsidR="00791A5D" w:rsidRPr="00B170BA" w:rsidRDefault="00791A5D" w:rsidP="00D064E0">
      <w:pPr>
        <w:spacing w:after="0" w:line="240" w:lineRule="auto"/>
        <w:jc w:val="center"/>
        <w:rPr>
          <w:rFonts w:ascii="Cambria" w:hAnsi="Cambria" w:cs="Times New Roman"/>
          <w:b/>
          <w:sz w:val="24"/>
          <w:szCs w:val="24"/>
        </w:rPr>
      </w:pPr>
    </w:p>
    <w:p w:rsidR="00791A5D" w:rsidRPr="00B170BA" w:rsidRDefault="00791A5D" w:rsidP="00D064E0">
      <w:pPr>
        <w:spacing w:after="0" w:line="240" w:lineRule="auto"/>
        <w:jc w:val="center"/>
        <w:rPr>
          <w:rFonts w:ascii="Cambria" w:hAnsi="Cambria" w:cs="Times New Roman"/>
          <w:b/>
          <w:sz w:val="24"/>
          <w:szCs w:val="24"/>
        </w:rPr>
      </w:pPr>
      <w:r w:rsidRPr="00B170BA">
        <w:rPr>
          <w:rFonts w:ascii="Cambria" w:hAnsi="Cambria" w:cs="Times New Roman"/>
          <w:b/>
          <w:sz w:val="24"/>
          <w:szCs w:val="24"/>
        </w:rPr>
        <w:t>RAJYA SABHA</w:t>
      </w:r>
    </w:p>
    <w:p w:rsidR="00791A5D" w:rsidRPr="00C212A9" w:rsidRDefault="00B170BA" w:rsidP="00D064E0">
      <w:pPr>
        <w:spacing w:after="0" w:line="240" w:lineRule="auto"/>
        <w:jc w:val="center"/>
        <w:rPr>
          <w:rFonts w:ascii="Cambria" w:hAnsi="Cambria" w:cs="Times New Roman"/>
          <w:b/>
          <w:sz w:val="24"/>
          <w:szCs w:val="24"/>
        </w:rPr>
      </w:pPr>
      <w:r w:rsidRPr="00C212A9">
        <w:rPr>
          <w:rFonts w:ascii="Cambria" w:hAnsi="Cambria" w:cs="Times New Roman"/>
          <w:b/>
          <w:sz w:val="24"/>
          <w:szCs w:val="24"/>
        </w:rPr>
        <w:t xml:space="preserve"> UNSTARRED QUESTION NO.</w:t>
      </w:r>
      <w:r w:rsidR="00C212A9" w:rsidRPr="00C212A9">
        <w:rPr>
          <w:rFonts w:ascii="Cambria" w:hAnsi="Cambria" w:cs="Times New Roman"/>
          <w:b/>
          <w:sz w:val="24"/>
          <w:szCs w:val="24"/>
        </w:rPr>
        <w:t>700</w:t>
      </w:r>
    </w:p>
    <w:p w:rsidR="00791A5D" w:rsidRPr="00B170BA" w:rsidRDefault="00791A5D" w:rsidP="00D064E0">
      <w:pPr>
        <w:spacing w:after="0" w:line="240" w:lineRule="auto"/>
        <w:jc w:val="center"/>
        <w:rPr>
          <w:rFonts w:ascii="Cambria" w:hAnsi="Cambria" w:cs="Times New Roman"/>
          <w:b/>
          <w:sz w:val="24"/>
          <w:szCs w:val="24"/>
        </w:rPr>
      </w:pPr>
      <w:r w:rsidRPr="00B170BA">
        <w:rPr>
          <w:rFonts w:ascii="Cambria" w:hAnsi="Cambria" w:cs="Times New Roman"/>
          <w:b/>
          <w:sz w:val="24"/>
          <w:szCs w:val="24"/>
        </w:rPr>
        <w:t>TO BE ANSWERED ON 2</w:t>
      </w:r>
      <w:r w:rsidR="00B65DFD">
        <w:rPr>
          <w:rFonts w:ascii="Cambria" w:hAnsi="Cambria" w:cs="Times New Roman"/>
          <w:b/>
          <w:sz w:val="24"/>
          <w:szCs w:val="24"/>
        </w:rPr>
        <w:t>7</w:t>
      </w:r>
      <w:r w:rsidRPr="00B170BA">
        <w:rPr>
          <w:rFonts w:ascii="Cambria" w:hAnsi="Cambria" w:cs="Times New Roman"/>
          <w:b/>
          <w:sz w:val="24"/>
          <w:szCs w:val="24"/>
          <w:vertAlign w:val="superscript"/>
        </w:rPr>
        <w:t>th</w:t>
      </w:r>
      <w:r w:rsidRPr="00B170BA">
        <w:rPr>
          <w:rFonts w:ascii="Cambria" w:hAnsi="Cambria" w:cs="Times New Roman"/>
          <w:b/>
          <w:sz w:val="24"/>
          <w:szCs w:val="24"/>
        </w:rPr>
        <w:t xml:space="preserve"> Ju</w:t>
      </w:r>
      <w:r w:rsidR="00B170BA" w:rsidRPr="00B170BA">
        <w:rPr>
          <w:rFonts w:ascii="Cambria" w:hAnsi="Cambria" w:cs="Times New Roman"/>
          <w:b/>
          <w:sz w:val="24"/>
          <w:szCs w:val="24"/>
        </w:rPr>
        <w:t>ne</w:t>
      </w:r>
      <w:r w:rsidRPr="00B170BA">
        <w:rPr>
          <w:rFonts w:ascii="Cambria" w:hAnsi="Cambria" w:cs="Times New Roman"/>
          <w:b/>
          <w:sz w:val="24"/>
          <w:szCs w:val="24"/>
        </w:rPr>
        <w:t xml:space="preserve"> 201</w:t>
      </w:r>
      <w:r w:rsidR="00B170BA" w:rsidRPr="00B170BA">
        <w:rPr>
          <w:rFonts w:ascii="Cambria" w:hAnsi="Cambria" w:cs="Times New Roman"/>
          <w:b/>
          <w:sz w:val="24"/>
          <w:szCs w:val="24"/>
        </w:rPr>
        <w:t>9</w:t>
      </w:r>
    </w:p>
    <w:p w:rsidR="00791A5D" w:rsidRPr="00B170BA" w:rsidRDefault="00791A5D" w:rsidP="00B27831">
      <w:pPr>
        <w:spacing w:after="0" w:line="240" w:lineRule="auto"/>
        <w:ind w:left="-142"/>
        <w:jc w:val="center"/>
        <w:rPr>
          <w:rFonts w:ascii="Cambria" w:hAnsi="Cambria" w:cs="Times New Roman"/>
          <w:b/>
          <w:sz w:val="24"/>
          <w:szCs w:val="24"/>
        </w:rPr>
      </w:pPr>
    </w:p>
    <w:p w:rsidR="00791A5D" w:rsidRPr="00B170BA" w:rsidRDefault="0082764A" w:rsidP="00D064E0">
      <w:pPr>
        <w:autoSpaceDE w:val="0"/>
        <w:autoSpaceDN w:val="0"/>
        <w:adjustRightInd w:val="0"/>
        <w:spacing w:after="0" w:line="360" w:lineRule="auto"/>
        <w:jc w:val="center"/>
        <w:rPr>
          <w:rFonts w:ascii="Cambria" w:hAnsi="Cambria" w:cs="Times New Roman"/>
          <w:b/>
          <w:sz w:val="24"/>
          <w:szCs w:val="24"/>
        </w:rPr>
      </w:pPr>
      <w:r>
        <w:rPr>
          <w:rFonts w:ascii="Cambria" w:hAnsi="Cambria" w:cs="Times New Roman"/>
          <w:b/>
          <w:sz w:val="24"/>
          <w:szCs w:val="24"/>
        </w:rPr>
        <w:t>Right to Education of c</w:t>
      </w:r>
      <w:r w:rsidR="00E41CC8">
        <w:rPr>
          <w:rFonts w:ascii="Cambria" w:hAnsi="Cambria" w:cs="Times New Roman"/>
          <w:b/>
          <w:sz w:val="24"/>
          <w:szCs w:val="24"/>
        </w:rPr>
        <w:t>hildren of migrant workers</w:t>
      </w:r>
    </w:p>
    <w:p w:rsidR="00791A5D" w:rsidRPr="00B170BA" w:rsidRDefault="00791A5D" w:rsidP="00C212A9">
      <w:pPr>
        <w:autoSpaceDE w:val="0"/>
        <w:autoSpaceDN w:val="0"/>
        <w:adjustRightInd w:val="0"/>
        <w:spacing w:after="0" w:line="240" w:lineRule="auto"/>
        <w:ind w:left="-142"/>
        <w:jc w:val="center"/>
        <w:rPr>
          <w:rFonts w:ascii="Cambria" w:hAnsi="Cambria" w:cs="Times New Roman"/>
          <w:b/>
          <w:sz w:val="24"/>
          <w:szCs w:val="24"/>
        </w:rPr>
      </w:pPr>
    </w:p>
    <w:p w:rsidR="00791A5D" w:rsidRPr="00B170BA" w:rsidRDefault="00C212A9" w:rsidP="00AB0B82">
      <w:pPr>
        <w:autoSpaceDE w:val="0"/>
        <w:autoSpaceDN w:val="0"/>
        <w:adjustRightInd w:val="0"/>
        <w:spacing w:after="0" w:line="240" w:lineRule="auto"/>
        <w:rPr>
          <w:rFonts w:ascii="Cambria" w:hAnsi="Cambria" w:cs="Times New Roman"/>
          <w:b/>
          <w:sz w:val="24"/>
          <w:szCs w:val="24"/>
        </w:rPr>
      </w:pPr>
      <w:r w:rsidRPr="00C212A9">
        <w:rPr>
          <w:rFonts w:ascii="Cambria" w:hAnsi="Cambria" w:cs="Times New Roman"/>
          <w:b/>
          <w:sz w:val="24"/>
          <w:szCs w:val="24"/>
        </w:rPr>
        <w:t>700</w:t>
      </w:r>
      <w:r w:rsidR="00791A5D" w:rsidRPr="00C212A9">
        <w:rPr>
          <w:rFonts w:ascii="Cambria" w:hAnsi="Cambria" w:cs="Times New Roman"/>
          <w:b/>
          <w:sz w:val="24"/>
          <w:szCs w:val="24"/>
        </w:rPr>
        <w:t xml:space="preserve">. </w:t>
      </w:r>
      <w:r w:rsidR="00791A5D" w:rsidRPr="00B170BA">
        <w:rPr>
          <w:rFonts w:ascii="Cambria" w:hAnsi="Cambria" w:cs="Times New Roman"/>
          <w:b/>
          <w:sz w:val="24"/>
          <w:szCs w:val="24"/>
        </w:rPr>
        <w:t xml:space="preserve">SHRI </w:t>
      </w:r>
      <w:r w:rsidR="00E41CC8">
        <w:rPr>
          <w:rFonts w:ascii="Cambria" w:hAnsi="Cambria" w:cs="Times New Roman"/>
          <w:b/>
          <w:sz w:val="24"/>
          <w:szCs w:val="24"/>
        </w:rPr>
        <w:t>KANAKAMEDALA RAVINDRA KUMAR</w:t>
      </w:r>
      <w:r w:rsidR="00791A5D" w:rsidRPr="00B170BA">
        <w:rPr>
          <w:rFonts w:ascii="Cambria" w:hAnsi="Cambria" w:cs="Times New Roman"/>
          <w:b/>
          <w:sz w:val="24"/>
          <w:szCs w:val="24"/>
        </w:rPr>
        <w:t>:</w:t>
      </w:r>
    </w:p>
    <w:p w:rsidR="00791A5D" w:rsidRPr="00B170BA" w:rsidRDefault="00791A5D" w:rsidP="00AB0B82">
      <w:pPr>
        <w:autoSpaceDE w:val="0"/>
        <w:autoSpaceDN w:val="0"/>
        <w:adjustRightInd w:val="0"/>
        <w:spacing w:after="0" w:line="240" w:lineRule="auto"/>
        <w:rPr>
          <w:rFonts w:ascii="Cambria" w:hAnsi="Cambria" w:cs="Times New Roman"/>
          <w:b/>
          <w:sz w:val="24"/>
          <w:szCs w:val="24"/>
        </w:rPr>
      </w:pPr>
      <w:r w:rsidRPr="00B170BA">
        <w:rPr>
          <w:rFonts w:ascii="Cambria" w:hAnsi="Cambria" w:cs="Times New Roman"/>
          <w:b/>
          <w:sz w:val="24"/>
          <w:szCs w:val="24"/>
        </w:rPr>
        <w:tab/>
      </w:r>
    </w:p>
    <w:p w:rsidR="00791A5D" w:rsidRPr="00B170BA" w:rsidRDefault="00791A5D" w:rsidP="00AB0B82">
      <w:pPr>
        <w:spacing w:line="360" w:lineRule="auto"/>
        <w:ind w:firstLine="207"/>
        <w:jc w:val="both"/>
        <w:rPr>
          <w:rFonts w:ascii="Cambria" w:hAnsi="Cambria" w:cs="Times New Roman"/>
          <w:sz w:val="24"/>
          <w:szCs w:val="24"/>
        </w:rPr>
      </w:pPr>
      <w:r w:rsidRPr="00B170BA">
        <w:rPr>
          <w:rFonts w:ascii="Cambria" w:hAnsi="Cambria" w:cs="Times New Roman"/>
          <w:sz w:val="24"/>
          <w:szCs w:val="24"/>
        </w:rPr>
        <w:t xml:space="preserve">Will the Minister of HUMAN RESOURCE DEVELOPMENT be pleased to </w:t>
      </w:r>
      <w:proofErr w:type="gramStart"/>
      <w:r w:rsidRPr="00B170BA">
        <w:rPr>
          <w:rFonts w:ascii="Cambria" w:hAnsi="Cambria" w:cs="Times New Roman"/>
          <w:sz w:val="24"/>
          <w:szCs w:val="24"/>
        </w:rPr>
        <w:t>state:</w:t>
      </w:r>
      <w:proofErr w:type="gramEnd"/>
    </w:p>
    <w:p w:rsidR="00B170BA" w:rsidRDefault="00C212A9" w:rsidP="00C212A9">
      <w:pPr>
        <w:pStyle w:val="BodyText"/>
        <w:numPr>
          <w:ilvl w:val="0"/>
          <w:numId w:val="1"/>
        </w:numPr>
        <w:spacing w:line="360" w:lineRule="auto"/>
        <w:ind w:hanging="540"/>
        <w:jc w:val="both"/>
        <w:rPr>
          <w:rFonts w:ascii="Cambria" w:hAnsi="Cambria" w:cs="Times New Roman"/>
          <w:b w:val="0"/>
        </w:rPr>
      </w:pPr>
      <w:r w:rsidRPr="00C212A9">
        <w:rPr>
          <w:rFonts w:ascii="Cambria" w:hAnsi="Cambria" w:cs="Times New Roman"/>
          <w:b w:val="0"/>
        </w:rPr>
        <w:t>whether Government has adequate provisions in the Right to Education Act to provide compulsory education to children of migrant workers;</w:t>
      </w:r>
    </w:p>
    <w:p w:rsidR="00791A5D" w:rsidRDefault="00C212A9" w:rsidP="00C212A9">
      <w:pPr>
        <w:pStyle w:val="BodyText"/>
        <w:numPr>
          <w:ilvl w:val="0"/>
          <w:numId w:val="1"/>
        </w:numPr>
        <w:spacing w:line="360" w:lineRule="auto"/>
        <w:ind w:hanging="540"/>
        <w:jc w:val="both"/>
        <w:rPr>
          <w:rFonts w:ascii="Cambria" w:hAnsi="Cambria" w:cs="Times New Roman"/>
          <w:b w:val="0"/>
        </w:rPr>
      </w:pPr>
      <w:r w:rsidRPr="00C212A9">
        <w:rPr>
          <w:rFonts w:ascii="Cambria" w:hAnsi="Cambria" w:cs="Times New Roman"/>
          <w:b w:val="0"/>
        </w:rPr>
        <w:t>if so, the details thereof</w:t>
      </w:r>
      <w:r w:rsidR="00B170BA">
        <w:rPr>
          <w:rFonts w:ascii="Cambria" w:hAnsi="Cambria" w:cs="Times New Roman"/>
          <w:b w:val="0"/>
        </w:rPr>
        <w:t>;</w:t>
      </w:r>
    </w:p>
    <w:p w:rsidR="00B170BA" w:rsidRDefault="00C212A9" w:rsidP="00C212A9">
      <w:pPr>
        <w:pStyle w:val="BodyText"/>
        <w:numPr>
          <w:ilvl w:val="0"/>
          <w:numId w:val="1"/>
        </w:numPr>
        <w:spacing w:line="360" w:lineRule="auto"/>
        <w:ind w:hanging="540"/>
        <w:jc w:val="both"/>
        <w:rPr>
          <w:rFonts w:ascii="Cambria" w:hAnsi="Cambria" w:cs="Times New Roman"/>
          <w:b w:val="0"/>
        </w:rPr>
      </w:pPr>
      <w:r w:rsidRPr="00C212A9">
        <w:rPr>
          <w:rFonts w:ascii="Cambria" w:hAnsi="Cambria" w:cs="Times New Roman"/>
          <w:b w:val="0"/>
        </w:rPr>
        <w:t>whether the existing provisions are adequate to take care of the issue of providing education to children of migrant workers in back drop of increasing distress migration across the country</w:t>
      </w:r>
      <w:r w:rsidR="0082764A">
        <w:rPr>
          <w:rFonts w:ascii="Cambria" w:hAnsi="Cambria" w:cs="Times New Roman"/>
          <w:b w:val="0"/>
        </w:rPr>
        <w:t>; and</w:t>
      </w:r>
    </w:p>
    <w:p w:rsidR="00B170BA" w:rsidRDefault="00C212A9" w:rsidP="00C212A9">
      <w:pPr>
        <w:pStyle w:val="BodyText"/>
        <w:numPr>
          <w:ilvl w:val="0"/>
          <w:numId w:val="1"/>
        </w:numPr>
        <w:spacing w:line="360" w:lineRule="auto"/>
        <w:ind w:hanging="540"/>
        <w:jc w:val="both"/>
        <w:rPr>
          <w:rFonts w:ascii="Cambria" w:hAnsi="Cambria" w:cs="Times New Roman"/>
          <w:b w:val="0"/>
        </w:rPr>
      </w:pPr>
      <w:proofErr w:type="gramStart"/>
      <w:r w:rsidRPr="00C212A9">
        <w:rPr>
          <w:rFonts w:ascii="Cambria" w:hAnsi="Cambria" w:cs="Times New Roman"/>
          <w:b w:val="0"/>
        </w:rPr>
        <w:t>if</w:t>
      </w:r>
      <w:proofErr w:type="gramEnd"/>
      <w:r w:rsidRPr="00C212A9">
        <w:rPr>
          <w:rFonts w:ascii="Cambria" w:hAnsi="Cambria" w:cs="Times New Roman"/>
          <w:b w:val="0"/>
        </w:rPr>
        <w:t xml:space="preserve"> so, the details thereof and if not, the reasons therefor</w:t>
      </w:r>
      <w:r w:rsidR="00BE7D3C">
        <w:rPr>
          <w:rFonts w:ascii="Cambria" w:hAnsi="Cambria" w:cs="Times New Roman"/>
          <w:b w:val="0"/>
        </w:rPr>
        <w:t>?</w:t>
      </w:r>
    </w:p>
    <w:p w:rsidR="00C212A9" w:rsidRDefault="00C212A9" w:rsidP="00510BEF">
      <w:pPr>
        <w:pStyle w:val="BodyText"/>
        <w:spacing w:line="276" w:lineRule="auto"/>
        <w:ind w:left="-142"/>
        <w:rPr>
          <w:rFonts w:ascii="Cambria" w:hAnsi="Cambria" w:cs="Times New Roman"/>
          <w:bCs/>
        </w:rPr>
      </w:pPr>
    </w:p>
    <w:p w:rsidR="00510BEF" w:rsidRPr="000B4786" w:rsidRDefault="000B4786" w:rsidP="00510BEF">
      <w:pPr>
        <w:pStyle w:val="BodyText"/>
        <w:spacing w:line="276" w:lineRule="auto"/>
        <w:ind w:left="-142"/>
        <w:rPr>
          <w:rFonts w:ascii="Cambria" w:hAnsi="Cambria" w:cs="Times New Roman"/>
          <w:bCs/>
        </w:rPr>
      </w:pPr>
      <w:r w:rsidRPr="000B4786">
        <w:rPr>
          <w:rFonts w:ascii="Cambria" w:hAnsi="Cambria" w:cs="Times New Roman"/>
          <w:bCs/>
        </w:rPr>
        <w:t>ANSWER</w:t>
      </w:r>
    </w:p>
    <w:p w:rsidR="000B4786" w:rsidRPr="000B4786" w:rsidRDefault="000B4786" w:rsidP="000B4786">
      <w:pPr>
        <w:pStyle w:val="BodyText"/>
        <w:spacing w:line="276" w:lineRule="auto"/>
        <w:ind w:left="-142"/>
        <w:rPr>
          <w:rFonts w:ascii="Cambria" w:hAnsi="Cambria" w:cs="Times New Roman"/>
          <w:bCs/>
        </w:rPr>
      </w:pPr>
      <w:r w:rsidRPr="000B4786">
        <w:rPr>
          <w:rFonts w:ascii="Cambria" w:hAnsi="Cambria" w:cs="Times New Roman"/>
          <w:bCs/>
        </w:rPr>
        <w:t>MINISTRY OF HUMAN RESOURCE DEVELOPMENT</w:t>
      </w:r>
    </w:p>
    <w:p w:rsidR="000B4786" w:rsidRPr="000B4786" w:rsidRDefault="000B4786" w:rsidP="000B4786">
      <w:pPr>
        <w:pStyle w:val="BodyText"/>
        <w:spacing w:line="276" w:lineRule="auto"/>
        <w:ind w:left="-142"/>
        <w:rPr>
          <w:rFonts w:ascii="Cambria" w:hAnsi="Cambria" w:cs="Times New Roman"/>
          <w:bCs/>
        </w:rPr>
      </w:pPr>
      <w:r w:rsidRPr="000B4786">
        <w:rPr>
          <w:rFonts w:ascii="Cambria" w:hAnsi="Cambria" w:cs="Times New Roman"/>
          <w:bCs/>
        </w:rPr>
        <w:t xml:space="preserve"> (SHRI RAMESH POKHRIYAL ‘NISHANK’)</w:t>
      </w:r>
    </w:p>
    <w:p w:rsidR="000B4786" w:rsidRDefault="000B4786" w:rsidP="000B4786">
      <w:pPr>
        <w:pStyle w:val="BodyText"/>
        <w:spacing w:line="276" w:lineRule="auto"/>
        <w:ind w:left="-142"/>
        <w:rPr>
          <w:rFonts w:ascii="Cambria" w:hAnsi="Cambria" w:cs="Times New Roman"/>
          <w:bCs/>
        </w:rPr>
      </w:pPr>
    </w:p>
    <w:p w:rsidR="000900A8" w:rsidRPr="00814704" w:rsidRDefault="00814704" w:rsidP="000900A8">
      <w:pPr>
        <w:pStyle w:val="NormalWeb"/>
        <w:spacing w:before="0" w:beforeAutospacing="0" w:after="0" w:afterAutospacing="0" w:line="360" w:lineRule="auto"/>
        <w:contextualSpacing/>
        <w:jc w:val="both"/>
      </w:pPr>
      <w:r w:rsidRPr="00814704">
        <w:t xml:space="preserve">(a) </w:t>
      </w:r>
      <w:r w:rsidR="00791A5D" w:rsidRPr="00814704">
        <w:t xml:space="preserve">to (d): </w:t>
      </w:r>
      <w:r w:rsidRPr="00814704">
        <w:t>The Right of Children to Free and Compulsory Education (RTE) Act, 2009 provide</w:t>
      </w:r>
      <w:r w:rsidR="000900A8">
        <w:t>s</w:t>
      </w:r>
      <w:r w:rsidRPr="00814704">
        <w:t xml:space="preserve"> for free and compulsory elementary education of equitable quality to all children, including the children of migrant workers,  of 6-14 years age.  </w:t>
      </w:r>
      <w:r w:rsidR="000900A8">
        <w:t>T</w:t>
      </w:r>
      <w:r w:rsidR="000900A8" w:rsidRPr="00814704">
        <w:t>he RTE</w:t>
      </w:r>
      <w:r w:rsidR="000900A8">
        <w:t xml:space="preserve"> Act provides</w:t>
      </w:r>
      <w:r w:rsidR="000900A8" w:rsidRPr="00814704">
        <w:t xml:space="preserve"> </w:t>
      </w:r>
      <w:r w:rsidR="000900A8">
        <w:t xml:space="preserve">for </w:t>
      </w:r>
      <w:r w:rsidR="000900A8" w:rsidRPr="00814704">
        <w:t>norms and standards for opening of schools in neighbourhood</w:t>
      </w:r>
      <w:r w:rsidR="000900A8">
        <w:t xml:space="preserve"> at elementary level</w:t>
      </w:r>
      <w:r w:rsidR="000900A8" w:rsidRPr="00814704">
        <w:t>.</w:t>
      </w:r>
      <w:r w:rsidR="000900A8">
        <w:t xml:space="preserve"> </w:t>
      </w:r>
      <w:r w:rsidR="000900A8" w:rsidRPr="00814704">
        <w:t xml:space="preserve"> Section 6 of the Act </w:t>
      </w:r>
      <w:r w:rsidR="000900A8">
        <w:t xml:space="preserve">mentions that </w:t>
      </w:r>
      <w:r w:rsidR="000900A8" w:rsidRPr="00814704">
        <w:t xml:space="preserve">‘The appropriate government and local authorities’ shall establish, with in the area or limits of a neighbourhood, a school, where it is not already established, within a period of three years from the commencement of the Act. Further, the Act places a compulsion on the State to ensure that no child from the weaker sections or disadvantaged groups is discriminated against in any manner or prevented from pursuing and completing elementary education. </w:t>
      </w:r>
    </w:p>
    <w:p w:rsidR="000900A8" w:rsidRDefault="000900A8" w:rsidP="00E74698">
      <w:pPr>
        <w:pStyle w:val="NormalWeb"/>
        <w:spacing w:before="0" w:beforeAutospacing="0" w:after="0" w:afterAutospacing="0" w:line="360" w:lineRule="auto"/>
        <w:ind w:left="187"/>
        <w:contextualSpacing/>
        <w:jc w:val="both"/>
      </w:pPr>
    </w:p>
    <w:p w:rsidR="00814704" w:rsidRPr="00814704" w:rsidRDefault="00814704" w:rsidP="000900A8">
      <w:pPr>
        <w:pStyle w:val="NormalWeb"/>
        <w:spacing w:before="0" w:beforeAutospacing="0" w:after="0" w:afterAutospacing="0" w:line="360" w:lineRule="auto"/>
        <w:ind w:firstLine="720"/>
        <w:contextualSpacing/>
        <w:jc w:val="both"/>
      </w:pPr>
      <w:r w:rsidRPr="00814704">
        <w:t>Sarva Shiksha Abhiyan (SSA) was designated as a vehicle programme for universalization of elementary education up-to 2017-18, which was implemented in coordination</w:t>
      </w:r>
      <w:r w:rsidR="000900A8">
        <w:t xml:space="preserve"> with the States and UTs</w:t>
      </w:r>
      <w:r w:rsidRPr="00814704">
        <w:t>.  Now, the provision</w:t>
      </w:r>
      <w:r w:rsidR="000900A8">
        <w:t>s</w:t>
      </w:r>
      <w:r w:rsidRPr="00814704">
        <w:t xml:space="preserve"> of RTE Act </w:t>
      </w:r>
      <w:r w:rsidR="000900A8">
        <w:t>are</w:t>
      </w:r>
      <w:r w:rsidRPr="00814704">
        <w:t xml:space="preserve"> implemented through the Samagra Shiksha which </w:t>
      </w:r>
      <w:r w:rsidR="000900A8">
        <w:t>subsumes</w:t>
      </w:r>
      <w:r w:rsidRPr="00814704">
        <w:t xml:space="preserve"> the erstwhile Centrally Sponsored Schemes of SSA, Rashtriya Madhyamik Shiksha Abhiyan (RMSA) and Teacher Education (TE).</w:t>
      </w:r>
    </w:p>
    <w:p w:rsidR="00814704" w:rsidRPr="00814704" w:rsidRDefault="00814704" w:rsidP="00E74698">
      <w:pPr>
        <w:pStyle w:val="NormalWeb"/>
        <w:spacing w:before="0" w:beforeAutospacing="0" w:after="0" w:afterAutospacing="0"/>
        <w:ind w:left="187"/>
        <w:contextualSpacing/>
        <w:jc w:val="both"/>
      </w:pPr>
    </w:p>
    <w:p w:rsidR="00814704" w:rsidRPr="00814704" w:rsidRDefault="000900A8" w:rsidP="00E74698">
      <w:pPr>
        <w:pStyle w:val="NormalWeb"/>
        <w:spacing w:before="0" w:beforeAutospacing="0" w:after="0" w:afterAutospacing="0" w:line="360" w:lineRule="auto"/>
        <w:ind w:left="187" w:firstLine="540"/>
        <w:contextualSpacing/>
        <w:jc w:val="both"/>
      </w:pPr>
      <w:r>
        <w:t>Under the scheme</w:t>
      </w:r>
      <w:r w:rsidR="00814704" w:rsidRPr="00814704">
        <w:t xml:space="preserve"> since its inception</w:t>
      </w:r>
      <w:r>
        <w:t>, approval has been given for setting up</w:t>
      </w:r>
      <w:r w:rsidR="00814704" w:rsidRPr="00814704">
        <w:t xml:space="preserve"> 2.04 lakh primary and 1.59 lakh upper primary schools across the country. In addition to regular schools, 1,020 residential facilities with sanctioned capacity of 1</w:t>
      </w:r>
      <w:proofErr w:type="gramStart"/>
      <w:r w:rsidR="00814704" w:rsidRPr="00814704">
        <w:t>,08,275</w:t>
      </w:r>
      <w:proofErr w:type="gramEnd"/>
      <w:r w:rsidR="00814704" w:rsidRPr="00814704">
        <w:t xml:space="preserve"> has been sanctioned to States. It includes 333 residential schools and 687 hostels attached with existing schools for children living in remote and sparsely populated habitations of rural and deprived children of urban areas. These residential facilities are in addition to 5,970 </w:t>
      </w:r>
      <w:proofErr w:type="spellStart"/>
      <w:r w:rsidR="00814704" w:rsidRPr="00814704">
        <w:t>Kasturba</w:t>
      </w:r>
      <w:proofErr w:type="spellEnd"/>
      <w:r w:rsidR="00814704" w:rsidRPr="00814704">
        <w:t xml:space="preserve"> Gandhi </w:t>
      </w:r>
      <w:proofErr w:type="spellStart"/>
      <w:r w:rsidR="00814704" w:rsidRPr="00814704">
        <w:t>Balika</w:t>
      </w:r>
      <w:proofErr w:type="spellEnd"/>
      <w:r w:rsidR="00814704" w:rsidRPr="00814704">
        <w:t xml:space="preserve"> </w:t>
      </w:r>
      <w:proofErr w:type="spellStart"/>
      <w:r w:rsidR="00814704" w:rsidRPr="00814704">
        <w:t>Vidyalayas</w:t>
      </w:r>
      <w:proofErr w:type="spellEnd"/>
      <w:r w:rsidR="00814704" w:rsidRPr="00814704">
        <w:t xml:space="preserve"> (KGBVs, Girls residential school at upper level) with a total capacity of 7.25 lakh girls have also been sanctioned to the states for improving access to marginalised girls.</w:t>
      </w:r>
    </w:p>
    <w:p w:rsidR="00814704" w:rsidRPr="00814704" w:rsidRDefault="00814704" w:rsidP="00E74698">
      <w:pPr>
        <w:pStyle w:val="NormalWeb"/>
        <w:spacing w:before="0" w:beforeAutospacing="0" w:after="0" w:afterAutospacing="0"/>
        <w:ind w:left="187" w:firstLine="540"/>
        <w:contextualSpacing/>
        <w:jc w:val="both"/>
      </w:pPr>
    </w:p>
    <w:p w:rsidR="00814704" w:rsidRPr="00814704" w:rsidRDefault="00814704" w:rsidP="000900A8">
      <w:pPr>
        <w:pStyle w:val="NormalWeb"/>
        <w:spacing w:before="0" w:beforeAutospacing="0" w:after="0" w:afterAutospacing="0" w:line="360" w:lineRule="auto"/>
        <w:ind w:left="187" w:firstLine="540"/>
        <w:contextualSpacing/>
        <w:jc w:val="both"/>
      </w:pPr>
      <w:r w:rsidRPr="00814704">
        <w:t xml:space="preserve">Further, to address the issue of seasonal migration for varying periods, States are using various strategies which are supported by Government of India </w:t>
      </w:r>
      <w:r w:rsidR="000900A8">
        <w:t>under</w:t>
      </w:r>
      <w:r w:rsidRPr="00814704">
        <w:t xml:space="preserve"> Samagra Shiksha. All States</w:t>
      </w:r>
      <w:r w:rsidR="000900A8">
        <w:t xml:space="preserve"> </w:t>
      </w:r>
      <w:r w:rsidR="00A60FF6">
        <w:t xml:space="preserve">and </w:t>
      </w:r>
      <w:r w:rsidR="00A60FF6" w:rsidRPr="00814704">
        <w:t>UTs</w:t>
      </w:r>
      <w:r w:rsidRPr="00814704">
        <w:t xml:space="preserve"> are required to conduct household surveys/ update household surveys annually to identify out of school children. These surveys also collect information on children affected by migration of their families. </w:t>
      </w:r>
      <w:r w:rsidR="000900A8">
        <w:t xml:space="preserve">  In order to ensure provision of elementary education to </w:t>
      </w:r>
      <w:r w:rsidR="00A60FF6">
        <w:t>these</w:t>
      </w:r>
      <w:r w:rsidR="000900A8">
        <w:t xml:space="preserve"> children, various interventions are supported under Samagra Shiksha such as provision of seasonal hostels/residential camps in villages during the period of migrations of families, residential and non-residential special training centres for out of school, dropout and migrant children, besides provision of mid-day meal, free textbooks and free uniforms as per norms of the scheme.</w:t>
      </w:r>
    </w:p>
    <w:p w:rsidR="00BA1180" w:rsidRPr="00B170BA" w:rsidRDefault="00791A5D" w:rsidP="00B27831">
      <w:pPr>
        <w:pStyle w:val="NormalWeb"/>
        <w:spacing w:after="0" w:line="360" w:lineRule="auto"/>
        <w:ind w:left="180" w:firstLine="540"/>
        <w:jc w:val="center"/>
        <w:rPr>
          <w:rFonts w:ascii="Cambria" w:hAnsi="Cambria"/>
        </w:rPr>
      </w:pPr>
      <w:r w:rsidRPr="00B170BA">
        <w:rPr>
          <w:rFonts w:ascii="Cambria" w:hAnsi="Cambria"/>
          <w:bCs/>
          <w:lang w:val="en-US" w:eastAsia="en-US"/>
        </w:rPr>
        <w:t>***</w:t>
      </w:r>
    </w:p>
    <w:sectPr w:rsidR="00BA1180" w:rsidRPr="00B170BA" w:rsidSect="00FC2784">
      <w:pgSz w:w="11907" w:h="16839" w:code="9"/>
      <w:pgMar w:top="810" w:right="837" w:bottom="81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B198B"/>
    <w:multiLevelType w:val="hybridMultilevel"/>
    <w:tmpl w:val="08946028"/>
    <w:lvl w:ilvl="0" w:tplc="06043BD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48139D8"/>
    <w:multiLevelType w:val="hybridMultilevel"/>
    <w:tmpl w:val="618CA028"/>
    <w:lvl w:ilvl="0" w:tplc="52480F1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8082C"/>
    <w:rsid w:val="000900A8"/>
    <w:rsid w:val="00091C0B"/>
    <w:rsid w:val="000B4786"/>
    <w:rsid w:val="001A776E"/>
    <w:rsid w:val="00203FAF"/>
    <w:rsid w:val="00253A94"/>
    <w:rsid w:val="002640B3"/>
    <w:rsid w:val="00276E5A"/>
    <w:rsid w:val="0030188E"/>
    <w:rsid w:val="00331F1E"/>
    <w:rsid w:val="003B3842"/>
    <w:rsid w:val="00434872"/>
    <w:rsid w:val="00461B17"/>
    <w:rsid w:val="004F22E4"/>
    <w:rsid w:val="00510BEF"/>
    <w:rsid w:val="00542916"/>
    <w:rsid w:val="00783256"/>
    <w:rsid w:val="00791A5D"/>
    <w:rsid w:val="00814704"/>
    <w:rsid w:val="0082764A"/>
    <w:rsid w:val="009039F5"/>
    <w:rsid w:val="009A6153"/>
    <w:rsid w:val="00A4066D"/>
    <w:rsid w:val="00A60FF6"/>
    <w:rsid w:val="00AA3817"/>
    <w:rsid w:val="00AA46EA"/>
    <w:rsid w:val="00AB0B82"/>
    <w:rsid w:val="00AE1C03"/>
    <w:rsid w:val="00B170BA"/>
    <w:rsid w:val="00B27831"/>
    <w:rsid w:val="00B32BB0"/>
    <w:rsid w:val="00B65DFD"/>
    <w:rsid w:val="00B8082C"/>
    <w:rsid w:val="00BE7D3C"/>
    <w:rsid w:val="00BF1C23"/>
    <w:rsid w:val="00C1340E"/>
    <w:rsid w:val="00C212A9"/>
    <w:rsid w:val="00C3568F"/>
    <w:rsid w:val="00D064E0"/>
    <w:rsid w:val="00D241B4"/>
    <w:rsid w:val="00D43913"/>
    <w:rsid w:val="00D71575"/>
    <w:rsid w:val="00DB40E9"/>
    <w:rsid w:val="00DF3BD0"/>
    <w:rsid w:val="00E12582"/>
    <w:rsid w:val="00E150BC"/>
    <w:rsid w:val="00E3424A"/>
    <w:rsid w:val="00E41CC8"/>
    <w:rsid w:val="00E74698"/>
    <w:rsid w:val="00E8693B"/>
    <w:rsid w:val="00ED7D00"/>
    <w:rsid w:val="00FC278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A5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1A5D"/>
    <w:pPr>
      <w:spacing w:before="100" w:beforeAutospacing="1" w:after="100" w:afterAutospacing="1" w:line="240" w:lineRule="auto"/>
    </w:pPr>
    <w:rPr>
      <w:rFonts w:ascii="Times New Roman" w:eastAsia="Times New Roman" w:hAnsi="Times New Roman" w:cs="Times New Roman"/>
      <w:color w:val="000000"/>
      <w:sz w:val="24"/>
      <w:szCs w:val="24"/>
      <w:lang w:val="en-IN" w:eastAsia="en-IN"/>
    </w:rPr>
  </w:style>
  <w:style w:type="paragraph" w:styleId="BodyText">
    <w:name w:val="Body Text"/>
    <w:basedOn w:val="Normal"/>
    <w:link w:val="BodyTextChar"/>
    <w:uiPriority w:val="99"/>
    <w:semiHidden/>
    <w:unhideWhenUsed/>
    <w:rsid w:val="00791A5D"/>
    <w:pPr>
      <w:spacing w:after="0" w:line="240" w:lineRule="auto"/>
      <w:jc w:val="center"/>
    </w:pPr>
    <w:rPr>
      <w:rFonts w:ascii="Arial" w:eastAsia="Times New Roman" w:hAnsi="Arial" w:cs="Arial"/>
      <w:b/>
      <w:sz w:val="24"/>
      <w:szCs w:val="24"/>
    </w:rPr>
  </w:style>
  <w:style w:type="character" w:customStyle="1" w:styleId="BodyTextChar">
    <w:name w:val="Body Text Char"/>
    <w:basedOn w:val="DefaultParagraphFont"/>
    <w:link w:val="BodyText"/>
    <w:uiPriority w:val="99"/>
    <w:semiHidden/>
    <w:rsid w:val="00791A5D"/>
    <w:rPr>
      <w:rFonts w:ascii="Arial" w:eastAsia="Times New Roman" w:hAnsi="Arial" w:cs="Arial"/>
      <w:b/>
      <w:sz w:val="24"/>
      <w:szCs w:val="24"/>
    </w:rPr>
  </w:style>
  <w:style w:type="paragraph" w:styleId="BalloonText">
    <w:name w:val="Balloon Text"/>
    <w:basedOn w:val="Normal"/>
    <w:link w:val="BalloonTextChar"/>
    <w:uiPriority w:val="99"/>
    <w:semiHidden/>
    <w:unhideWhenUsed/>
    <w:rsid w:val="00C13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40E"/>
    <w:rPr>
      <w:rFonts w:ascii="Segoe UI" w:eastAsiaTheme="minorEastAsia"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089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dc:creator>
  <cp:lastModifiedBy>HP</cp:lastModifiedBy>
  <cp:revision>8</cp:revision>
  <cp:lastPrinted>2019-06-25T06:53:00Z</cp:lastPrinted>
  <dcterms:created xsi:type="dcterms:W3CDTF">2019-06-24T06:23:00Z</dcterms:created>
  <dcterms:modified xsi:type="dcterms:W3CDTF">2019-06-25T06:53:00Z</dcterms:modified>
</cp:coreProperties>
</file>