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DCA" w:rsidRPr="001B5BE4" w:rsidRDefault="001D4DCA" w:rsidP="001D4DCA">
      <w:pPr>
        <w:spacing w:after="0"/>
        <w:jc w:val="center"/>
        <w:rPr>
          <w:rFonts w:ascii="Arial" w:hAnsi="Arial" w:cs="Arial"/>
          <w:b/>
          <w:bCs/>
          <w:sz w:val="28"/>
          <w:szCs w:val="28"/>
        </w:rPr>
      </w:pPr>
      <w:r w:rsidRPr="001B5BE4">
        <w:rPr>
          <w:rFonts w:ascii="Arial" w:hAnsi="Arial" w:cs="Arial"/>
          <w:b/>
          <w:bCs/>
          <w:sz w:val="28"/>
          <w:szCs w:val="28"/>
        </w:rPr>
        <w:t>GOVERNMENT OF INDIA</w:t>
      </w:r>
    </w:p>
    <w:p w:rsidR="001D4DCA" w:rsidRPr="001B5BE4" w:rsidRDefault="001D4DCA" w:rsidP="001D4DCA">
      <w:pPr>
        <w:spacing w:after="0"/>
        <w:jc w:val="center"/>
        <w:rPr>
          <w:rFonts w:ascii="Arial" w:hAnsi="Arial" w:cs="Arial"/>
          <w:b/>
          <w:bCs/>
          <w:sz w:val="28"/>
          <w:szCs w:val="28"/>
        </w:rPr>
      </w:pPr>
      <w:r w:rsidRPr="001B5BE4">
        <w:rPr>
          <w:rFonts w:ascii="Arial" w:hAnsi="Arial" w:cs="Arial"/>
          <w:b/>
          <w:bCs/>
          <w:sz w:val="28"/>
          <w:szCs w:val="28"/>
        </w:rPr>
        <w:t>MINISTRY OF LAW AND JUSTICE</w:t>
      </w:r>
    </w:p>
    <w:p w:rsidR="001D4DCA" w:rsidRPr="001B5BE4" w:rsidRDefault="001D4DCA" w:rsidP="001D4DCA">
      <w:pPr>
        <w:spacing w:after="0"/>
        <w:jc w:val="center"/>
        <w:rPr>
          <w:rFonts w:ascii="Arial" w:hAnsi="Arial" w:cs="Arial"/>
          <w:b/>
          <w:bCs/>
          <w:sz w:val="28"/>
          <w:szCs w:val="28"/>
        </w:rPr>
      </w:pPr>
      <w:r w:rsidRPr="001B5BE4">
        <w:rPr>
          <w:rFonts w:ascii="Arial" w:hAnsi="Arial" w:cs="Arial"/>
          <w:b/>
          <w:bCs/>
          <w:sz w:val="28"/>
          <w:szCs w:val="28"/>
        </w:rPr>
        <w:t>LEGISLATIVE DEPARTMENT</w:t>
      </w:r>
    </w:p>
    <w:p w:rsidR="001D4DCA" w:rsidRPr="001B5BE4" w:rsidRDefault="001D4DCA" w:rsidP="001D4DCA">
      <w:pPr>
        <w:spacing w:after="0"/>
        <w:jc w:val="center"/>
        <w:rPr>
          <w:rFonts w:ascii="Arial" w:hAnsi="Arial" w:cs="Arial"/>
          <w:b/>
          <w:bCs/>
          <w:sz w:val="28"/>
          <w:szCs w:val="28"/>
        </w:rPr>
      </w:pPr>
    </w:p>
    <w:p w:rsidR="001D4DCA" w:rsidRPr="001B5BE4" w:rsidRDefault="001D4DCA" w:rsidP="001D4DCA">
      <w:pPr>
        <w:spacing w:after="0"/>
        <w:jc w:val="center"/>
        <w:rPr>
          <w:rFonts w:ascii="Arial" w:hAnsi="Arial" w:cs="Arial"/>
          <w:b/>
          <w:bCs/>
          <w:sz w:val="28"/>
          <w:szCs w:val="28"/>
        </w:rPr>
      </w:pPr>
      <w:r w:rsidRPr="001B5BE4">
        <w:rPr>
          <w:rFonts w:ascii="Arial" w:hAnsi="Arial" w:cs="Arial"/>
          <w:b/>
          <w:bCs/>
          <w:sz w:val="28"/>
          <w:szCs w:val="28"/>
        </w:rPr>
        <w:t>RAJYA SABHA</w:t>
      </w:r>
    </w:p>
    <w:p w:rsidR="001D4DCA" w:rsidRPr="001B5BE4" w:rsidRDefault="001D4DCA" w:rsidP="001D4DCA">
      <w:pPr>
        <w:spacing w:after="0"/>
        <w:jc w:val="center"/>
        <w:rPr>
          <w:rFonts w:ascii="Arial" w:hAnsi="Arial" w:cs="Arial"/>
          <w:b/>
          <w:bCs/>
          <w:sz w:val="28"/>
          <w:szCs w:val="28"/>
        </w:rPr>
      </w:pPr>
    </w:p>
    <w:p w:rsidR="001D4DCA" w:rsidRPr="001B5BE4" w:rsidRDefault="001D4DCA" w:rsidP="001D4DCA">
      <w:pPr>
        <w:spacing w:after="0"/>
        <w:jc w:val="center"/>
        <w:rPr>
          <w:rFonts w:ascii="Arial" w:hAnsi="Arial" w:cs="Arial"/>
          <w:b/>
          <w:bCs/>
          <w:sz w:val="28"/>
          <w:szCs w:val="28"/>
        </w:rPr>
      </w:pPr>
      <w:r w:rsidRPr="001B5BE4">
        <w:rPr>
          <w:rFonts w:ascii="Arial" w:hAnsi="Arial" w:cs="Arial"/>
          <w:b/>
          <w:bCs/>
          <w:sz w:val="28"/>
          <w:szCs w:val="28"/>
        </w:rPr>
        <w:t xml:space="preserve">UNSTARRED QUESTION NO. </w:t>
      </w:r>
      <w:r>
        <w:rPr>
          <w:rFonts w:ascii="Arial" w:hAnsi="Arial" w:cs="Arial"/>
          <w:b/>
          <w:bCs/>
          <w:sz w:val="28"/>
          <w:szCs w:val="28"/>
        </w:rPr>
        <w:t>1508</w:t>
      </w:r>
    </w:p>
    <w:p w:rsidR="001D4DCA" w:rsidRPr="001B5BE4" w:rsidRDefault="001D4DCA" w:rsidP="001D4DCA">
      <w:pPr>
        <w:spacing w:after="0"/>
        <w:jc w:val="center"/>
        <w:rPr>
          <w:rFonts w:ascii="Arial" w:hAnsi="Arial" w:cs="Arial"/>
          <w:b/>
          <w:bCs/>
          <w:sz w:val="28"/>
          <w:szCs w:val="28"/>
        </w:rPr>
      </w:pPr>
    </w:p>
    <w:p w:rsidR="001D4DCA" w:rsidRPr="001B5BE4" w:rsidRDefault="001D4DCA" w:rsidP="001D4DCA">
      <w:pPr>
        <w:spacing w:after="0"/>
        <w:jc w:val="center"/>
        <w:rPr>
          <w:rFonts w:ascii="Arial" w:hAnsi="Arial" w:cs="Arial"/>
          <w:b/>
          <w:bCs/>
          <w:sz w:val="28"/>
          <w:szCs w:val="28"/>
        </w:rPr>
      </w:pPr>
      <w:r w:rsidRPr="001B5BE4">
        <w:rPr>
          <w:rFonts w:ascii="Arial" w:hAnsi="Arial" w:cs="Arial"/>
          <w:b/>
          <w:bCs/>
          <w:sz w:val="28"/>
          <w:szCs w:val="28"/>
        </w:rPr>
        <w:t xml:space="preserve">TO BE ANSWERED ON </w:t>
      </w:r>
      <w:r>
        <w:rPr>
          <w:rFonts w:ascii="Arial" w:hAnsi="Arial" w:cs="Arial"/>
          <w:b/>
          <w:bCs/>
          <w:sz w:val="28"/>
          <w:szCs w:val="28"/>
        </w:rPr>
        <w:t>THURSDAY, 04</w:t>
      </w:r>
      <w:r w:rsidRPr="003A3549">
        <w:rPr>
          <w:rFonts w:ascii="Arial" w:hAnsi="Arial" w:cs="Arial"/>
          <w:b/>
          <w:bCs/>
          <w:sz w:val="28"/>
          <w:szCs w:val="28"/>
          <w:vertAlign w:val="superscript"/>
        </w:rPr>
        <w:t>TH</w:t>
      </w:r>
      <w:r>
        <w:rPr>
          <w:rFonts w:ascii="Arial" w:hAnsi="Arial" w:cs="Arial"/>
          <w:b/>
          <w:bCs/>
          <w:sz w:val="28"/>
          <w:szCs w:val="28"/>
        </w:rPr>
        <w:t xml:space="preserve"> JULY, 2019</w:t>
      </w:r>
    </w:p>
    <w:p w:rsidR="001D4DCA" w:rsidRPr="001B5BE4" w:rsidRDefault="001D4DCA" w:rsidP="001D4DCA">
      <w:pPr>
        <w:spacing w:after="0"/>
        <w:jc w:val="center"/>
        <w:rPr>
          <w:rFonts w:ascii="Arial" w:hAnsi="Arial" w:cs="Arial"/>
          <w:b/>
          <w:bCs/>
          <w:sz w:val="28"/>
          <w:szCs w:val="28"/>
        </w:rPr>
      </w:pPr>
    </w:p>
    <w:p w:rsidR="001D4DCA" w:rsidRDefault="001D4DCA" w:rsidP="001D4DCA">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EXPENDITURE ON CONDUCTING GENERAL ELECTION</w:t>
      </w:r>
    </w:p>
    <w:p w:rsidR="001D4DCA" w:rsidRPr="00770B32" w:rsidRDefault="001D4DCA" w:rsidP="001D4DCA">
      <w:pPr>
        <w:autoSpaceDE w:val="0"/>
        <w:autoSpaceDN w:val="0"/>
        <w:adjustRightInd w:val="0"/>
        <w:spacing w:after="0" w:line="240" w:lineRule="auto"/>
        <w:jc w:val="center"/>
        <w:rPr>
          <w:rFonts w:ascii="Arial" w:hAnsi="Arial" w:cs="Arial"/>
          <w:b/>
          <w:bCs/>
          <w:sz w:val="28"/>
          <w:szCs w:val="28"/>
        </w:rPr>
      </w:pPr>
    </w:p>
    <w:p w:rsidR="001D4DCA" w:rsidRDefault="001D4DCA" w:rsidP="001D4DCA">
      <w:pPr>
        <w:autoSpaceDE w:val="0"/>
        <w:autoSpaceDN w:val="0"/>
        <w:adjustRightInd w:val="0"/>
        <w:spacing w:after="0" w:line="240" w:lineRule="auto"/>
        <w:rPr>
          <w:rFonts w:ascii="Arial" w:hAnsi="Arial" w:cs="Arial"/>
          <w:sz w:val="24"/>
          <w:szCs w:val="24"/>
        </w:rPr>
      </w:pPr>
      <w:r>
        <w:rPr>
          <w:rFonts w:ascii="Arial" w:hAnsi="Arial" w:cs="Arial"/>
          <w:color w:val="231F20"/>
          <w:sz w:val="28"/>
          <w:szCs w:val="28"/>
        </w:rPr>
        <w:t>1508</w:t>
      </w:r>
      <w:r w:rsidRPr="00492C26">
        <w:rPr>
          <w:rFonts w:ascii="Arial" w:hAnsi="Arial" w:cs="Arial"/>
          <w:color w:val="231F20"/>
          <w:sz w:val="28"/>
          <w:szCs w:val="28"/>
        </w:rPr>
        <w:t xml:space="preserve">. </w:t>
      </w:r>
      <w:r>
        <w:rPr>
          <w:rFonts w:ascii="Arial" w:hAnsi="Arial" w:cs="Arial"/>
          <w:sz w:val="28"/>
          <w:szCs w:val="28"/>
        </w:rPr>
        <w:t>DR. SANTANU SEN:</w:t>
      </w:r>
    </w:p>
    <w:p w:rsidR="001D4DCA" w:rsidRPr="00592865" w:rsidRDefault="001D4DCA" w:rsidP="001D4DCA">
      <w:pPr>
        <w:autoSpaceDE w:val="0"/>
        <w:autoSpaceDN w:val="0"/>
        <w:adjustRightInd w:val="0"/>
        <w:spacing w:after="0" w:line="240" w:lineRule="auto"/>
        <w:rPr>
          <w:rFonts w:ascii="Arial" w:hAnsi="Arial" w:cs="Arial"/>
          <w:sz w:val="24"/>
          <w:szCs w:val="24"/>
        </w:rPr>
      </w:pPr>
    </w:p>
    <w:p w:rsidR="001D4DCA" w:rsidRPr="00492C26" w:rsidRDefault="001D4DCA" w:rsidP="001D4DCA">
      <w:pPr>
        <w:spacing w:after="0"/>
        <w:jc w:val="both"/>
        <w:rPr>
          <w:rFonts w:ascii="Arial" w:hAnsi="Arial" w:cs="Arial"/>
          <w:sz w:val="28"/>
          <w:szCs w:val="28"/>
        </w:rPr>
      </w:pPr>
      <w:r w:rsidRPr="00492C26">
        <w:rPr>
          <w:rFonts w:ascii="Arial" w:hAnsi="Arial" w:cs="Arial"/>
          <w:sz w:val="28"/>
          <w:szCs w:val="28"/>
        </w:rPr>
        <w:t xml:space="preserve">Will the Minister of LAW AND JUSTICE be pleased to state: </w:t>
      </w:r>
    </w:p>
    <w:p w:rsidR="001D4DCA" w:rsidRPr="00492C26" w:rsidRDefault="001D4DCA" w:rsidP="001D4DCA">
      <w:pPr>
        <w:spacing w:after="0"/>
        <w:jc w:val="both"/>
        <w:rPr>
          <w:rFonts w:ascii="Arial" w:hAnsi="Arial" w:cs="Arial"/>
          <w:sz w:val="28"/>
          <w:szCs w:val="28"/>
        </w:rPr>
      </w:pPr>
    </w:p>
    <w:p w:rsidR="001D4DCA" w:rsidRDefault="001D4DCA" w:rsidP="001D4DCA">
      <w:pPr>
        <w:spacing w:after="0" w:line="360" w:lineRule="auto"/>
        <w:jc w:val="both"/>
        <w:rPr>
          <w:rFonts w:ascii="Arial" w:hAnsi="Arial" w:cs="Arial"/>
          <w:sz w:val="28"/>
          <w:szCs w:val="28"/>
        </w:rPr>
      </w:pPr>
      <w:r w:rsidRPr="003A3549">
        <w:rPr>
          <w:rFonts w:ascii="Arial" w:hAnsi="Arial" w:cs="Arial"/>
          <w:sz w:val="28"/>
          <w:szCs w:val="28"/>
        </w:rPr>
        <w:t xml:space="preserve">(a) whether it is a fact that the expenditure has exponentially risen for conducting general election of the country; </w:t>
      </w:r>
    </w:p>
    <w:p w:rsidR="001D4DCA" w:rsidRDefault="001D4DCA" w:rsidP="001D4DCA">
      <w:pPr>
        <w:spacing w:after="0" w:line="360" w:lineRule="auto"/>
        <w:jc w:val="both"/>
        <w:rPr>
          <w:rFonts w:ascii="Arial" w:hAnsi="Arial" w:cs="Arial"/>
          <w:sz w:val="28"/>
          <w:szCs w:val="28"/>
        </w:rPr>
      </w:pPr>
      <w:r w:rsidRPr="003A3549">
        <w:rPr>
          <w:rFonts w:ascii="Arial" w:hAnsi="Arial" w:cs="Arial"/>
          <w:sz w:val="28"/>
          <w:szCs w:val="28"/>
        </w:rPr>
        <w:t xml:space="preserve">(b) if so, the reasons therefor; </w:t>
      </w:r>
    </w:p>
    <w:p w:rsidR="001D4DCA" w:rsidRDefault="001D4DCA" w:rsidP="001D4DCA">
      <w:pPr>
        <w:spacing w:after="0" w:line="360" w:lineRule="auto"/>
        <w:jc w:val="both"/>
        <w:rPr>
          <w:rFonts w:ascii="Arial" w:hAnsi="Arial" w:cs="Arial"/>
          <w:sz w:val="28"/>
          <w:szCs w:val="28"/>
        </w:rPr>
      </w:pPr>
      <w:r w:rsidRPr="003A3549">
        <w:rPr>
          <w:rFonts w:ascii="Arial" w:hAnsi="Arial" w:cs="Arial"/>
          <w:sz w:val="28"/>
          <w:szCs w:val="28"/>
        </w:rPr>
        <w:t xml:space="preserve">(c) the details of amount spent on conducting each general election in the country since independence; </w:t>
      </w:r>
    </w:p>
    <w:p w:rsidR="001D4DCA" w:rsidRDefault="001D4DCA" w:rsidP="001D4DCA">
      <w:pPr>
        <w:spacing w:after="0" w:line="360" w:lineRule="auto"/>
        <w:jc w:val="both"/>
        <w:rPr>
          <w:rFonts w:ascii="Arial" w:hAnsi="Arial" w:cs="Arial"/>
          <w:sz w:val="28"/>
          <w:szCs w:val="28"/>
        </w:rPr>
      </w:pPr>
      <w:r w:rsidRPr="003A3549">
        <w:rPr>
          <w:rFonts w:ascii="Arial" w:hAnsi="Arial" w:cs="Arial"/>
          <w:sz w:val="28"/>
          <w:szCs w:val="28"/>
        </w:rPr>
        <w:t>(d) whether Government has proposed any plan for reducing the cost of general election in the country; and</w:t>
      </w:r>
    </w:p>
    <w:p w:rsidR="001D4DCA" w:rsidRPr="003A3549" w:rsidRDefault="001D4DCA" w:rsidP="001D4DCA">
      <w:pPr>
        <w:spacing w:after="0" w:line="360" w:lineRule="auto"/>
        <w:jc w:val="both"/>
        <w:rPr>
          <w:rFonts w:ascii="Arial" w:hAnsi="Arial" w:cs="Arial"/>
          <w:sz w:val="28"/>
          <w:szCs w:val="28"/>
        </w:rPr>
      </w:pPr>
      <w:r w:rsidRPr="003A3549">
        <w:rPr>
          <w:rFonts w:ascii="Arial" w:hAnsi="Arial" w:cs="Arial"/>
          <w:sz w:val="28"/>
          <w:szCs w:val="28"/>
        </w:rPr>
        <w:t xml:space="preserve"> (e) if so, the details thereof and if not, the reasons therefor?</w:t>
      </w:r>
    </w:p>
    <w:p w:rsidR="001D4DCA" w:rsidRDefault="001D4DCA" w:rsidP="001D4DCA">
      <w:pPr>
        <w:spacing w:after="0"/>
        <w:jc w:val="center"/>
        <w:rPr>
          <w:rFonts w:ascii="Arial" w:hAnsi="Arial" w:cs="Arial"/>
          <w:b/>
          <w:bCs/>
          <w:sz w:val="28"/>
          <w:szCs w:val="28"/>
        </w:rPr>
      </w:pPr>
    </w:p>
    <w:p w:rsidR="001D4DCA" w:rsidRPr="001B5BE4" w:rsidRDefault="001D4DCA" w:rsidP="001D4DCA">
      <w:pPr>
        <w:spacing w:after="0"/>
        <w:jc w:val="center"/>
        <w:rPr>
          <w:rFonts w:ascii="Arial" w:hAnsi="Arial" w:cs="Arial"/>
          <w:b/>
          <w:bCs/>
          <w:sz w:val="28"/>
          <w:szCs w:val="28"/>
        </w:rPr>
      </w:pPr>
      <w:r w:rsidRPr="001B5BE4">
        <w:rPr>
          <w:rFonts w:ascii="Arial" w:hAnsi="Arial" w:cs="Arial"/>
          <w:b/>
          <w:bCs/>
          <w:sz w:val="28"/>
          <w:szCs w:val="28"/>
        </w:rPr>
        <w:t>ANSWER</w:t>
      </w:r>
    </w:p>
    <w:p w:rsidR="001D4DCA" w:rsidRPr="001B5BE4" w:rsidRDefault="001D4DCA" w:rsidP="001D4DCA">
      <w:pPr>
        <w:spacing w:after="0"/>
        <w:jc w:val="center"/>
        <w:rPr>
          <w:rFonts w:ascii="Arial" w:hAnsi="Arial" w:cs="Arial"/>
          <w:b/>
          <w:bCs/>
          <w:sz w:val="28"/>
          <w:szCs w:val="28"/>
        </w:rPr>
      </w:pPr>
    </w:p>
    <w:p w:rsidR="001D4DCA" w:rsidRPr="001B5BE4" w:rsidRDefault="001D4DCA" w:rsidP="001D4DCA">
      <w:pPr>
        <w:spacing w:after="0"/>
        <w:jc w:val="center"/>
        <w:rPr>
          <w:rFonts w:ascii="Arial" w:hAnsi="Arial" w:cs="Arial"/>
          <w:b/>
          <w:bCs/>
          <w:sz w:val="28"/>
          <w:szCs w:val="28"/>
        </w:rPr>
      </w:pPr>
      <w:r w:rsidRPr="001B5BE4">
        <w:rPr>
          <w:rFonts w:ascii="Arial" w:hAnsi="Arial" w:cs="Arial"/>
          <w:b/>
          <w:bCs/>
          <w:sz w:val="28"/>
          <w:szCs w:val="28"/>
        </w:rPr>
        <w:t>MINISTER OF LAW AND JUSTICE</w:t>
      </w:r>
      <w:r>
        <w:rPr>
          <w:rFonts w:ascii="Arial" w:hAnsi="Arial" w:cs="Arial"/>
          <w:b/>
          <w:bCs/>
          <w:sz w:val="28"/>
          <w:szCs w:val="28"/>
        </w:rPr>
        <w:t>, COMMUNICATION</w:t>
      </w:r>
      <w:r w:rsidR="0094421A">
        <w:rPr>
          <w:rFonts w:ascii="Arial" w:hAnsi="Arial" w:cs="Arial"/>
          <w:b/>
          <w:bCs/>
          <w:sz w:val="28"/>
          <w:szCs w:val="28"/>
        </w:rPr>
        <w:t>S</w:t>
      </w:r>
      <w:r>
        <w:rPr>
          <w:rFonts w:ascii="Arial" w:hAnsi="Arial" w:cs="Arial"/>
          <w:b/>
          <w:bCs/>
          <w:sz w:val="28"/>
          <w:szCs w:val="28"/>
        </w:rPr>
        <w:t xml:space="preserve"> AND ELECTRONICS &amp; INFORMATION TECHNOLOGY</w:t>
      </w:r>
    </w:p>
    <w:p w:rsidR="001D4DCA" w:rsidRPr="001B5BE4" w:rsidRDefault="001D4DCA" w:rsidP="001D4DCA">
      <w:pPr>
        <w:spacing w:after="0"/>
        <w:jc w:val="center"/>
        <w:rPr>
          <w:rFonts w:ascii="Arial" w:hAnsi="Arial" w:cs="Arial"/>
          <w:b/>
          <w:bCs/>
          <w:sz w:val="28"/>
          <w:szCs w:val="28"/>
        </w:rPr>
      </w:pPr>
      <w:r w:rsidRPr="001B5BE4">
        <w:rPr>
          <w:rFonts w:ascii="Arial" w:hAnsi="Arial" w:cs="Arial"/>
          <w:b/>
          <w:bCs/>
          <w:sz w:val="28"/>
          <w:szCs w:val="28"/>
        </w:rPr>
        <w:t xml:space="preserve">(SHRI </w:t>
      </w:r>
      <w:r>
        <w:rPr>
          <w:rFonts w:ascii="Arial" w:hAnsi="Arial" w:cs="Arial"/>
          <w:b/>
          <w:bCs/>
          <w:sz w:val="28"/>
          <w:szCs w:val="28"/>
        </w:rPr>
        <w:t>RAVI SHANKAR PRASAD</w:t>
      </w:r>
      <w:r w:rsidRPr="001B5BE4">
        <w:rPr>
          <w:rFonts w:ascii="Arial" w:hAnsi="Arial" w:cs="Arial"/>
          <w:b/>
          <w:bCs/>
          <w:sz w:val="28"/>
          <w:szCs w:val="28"/>
        </w:rPr>
        <w:t>)</w:t>
      </w:r>
    </w:p>
    <w:p w:rsidR="001D4DCA" w:rsidRPr="001B5BE4" w:rsidRDefault="001D4DCA" w:rsidP="001D4DCA">
      <w:pPr>
        <w:rPr>
          <w:rFonts w:ascii="Arial" w:hAnsi="Arial" w:cs="Arial"/>
          <w:sz w:val="28"/>
          <w:szCs w:val="28"/>
        </w:rPr>
      </w:pPr>
    </w:p>
    <w:p w:rsidR="001D4DCA" w:rsidRDefault="001D4DCA" w:rsidP="001D4DCA">
      <w:pPr>
        <w:jc w:val="both"/>
        <w:rPr>
          <w:rFonts w:ascii="Arial" w:hAnsi="Arial" w:cs="Arial"/>
          <w:sz w:val="28"/>
          <w:szCs w:val="28"/>
        </w:rPr>
      </w:pPr>
      <w:r>
        <w:rPr>
          <w:rFonts w:ascii="Arial" w:hAnsi="Arial" w:cs="Arial"/>
          <w:sz w:val="28"/>
          <w:szCs w:val="28"/>
        </w:rPr>
        <w:t xml:space="preserve"> (a), (b), (d) and (e)</w:t>
      </w:r>
      <w:r w:rsidRPr="00BD4659">
        <w:rPr>
          <w:rFonts w:ascii="Arial" w:hAnsi="Arial" w:cs="Arial"/>
          <w:sz w:val="28"/>
          <w:szCs w:val="28"/>
        </w:rPr>
        <w:t xml:space="preserve">: </w:t>
      </w:r>
      <w:r w:rsidRPr="004654BF">
        <w:rPr>
          <w:rFonts w:ascii="Arial" w:hAnsi="Arial" w:cs="Arial"/>
          <w:sz w:val="28"/>
          <w:szCs w:val="28"/>
        </w:rPr>
        <w:t xml:space="preserve">As per </w:t>
      </w:r>
      <w:r>
        <w:rPr>
          <w:rFonts w:ascii="Arial" w:hAnsi="Arial" w:cs="Arial"/>
          <w:sz w:val="28"/>
          <w:szCs w:val="28"/>
        </w:rPr>
        <w:t xml:space="preserve">standing </w:t>
      </w:r>
      <w:r w:rsidRPr="004654BF">
        <w:rPr>
          <w:rFonts w:ascii="Arial" w:hAnsi="Arial" w:cs="Arial"/>
          <w:sz w:val="28"/>
          <w:szCs w:val="28"/>
        </w:rPr>
        <w:t>instructions</w:t>
      </w:r>
      <w:r>
        <w:rPr>
          <w:rFonts w:ascii="Arial" w:hAnsi="Arial" w:cs="Arial"/>
          <w:sz w:val="28"/>
          <w:szCs w:val="28"/>
        </w:rPr>
        <w:t xml:space="preserve"> on the subject, the</w:t>
      </w:r>
      <w:r w:rsidRPr="004654BF">
        <w:rPr>
          <w:rFonts w:ascii="Arial" w:hAnsi="Arial" w:cs="Arial"/>
          <w:sz w:val="28"/>
          <w:szCs w:val="28"/>
        </w:rPr>
        <w:t xml:space="preserve"> entire expenditure on actual conduct of elections to Lok Sabha is to be borne by the Government of India and such expenditure on conduct of election to state legislatures, by the respective State Governments, </w:t>
      </w:r>
      <w:r w:rsidRPr="004654BF">
        <w:rPr>
          <w:rFonts w:ascii="Arial" w:hAnsi="Arial" w:cs="Arial"/>
          <w:sz w:val="28"/>
          <w:szCs w:val="28"/>
        </w:rPr>
        <w:lastRenderedPageBreak/>
        <w:t xml:space="preserve">when such elections are held independently. Further, in case these elections are held simultaneously, the expenditure is borne by the concerned State Governments and Central Government on 50:50 basis. </w:t>
      </w:r>
    </w:p>
    <w:p w:rsidR="001D4DCA" w:rsidRPr="004654BF" w:rsidRDefault="001D4DCA" w:rsidP="001D4DCA">
      <w:pPr>
        <w:jc w:val="both"/>
        <w:rPr>
          <w:rFonts w:ascii="Arial" w:hAnsi="Arial" w:cs="Arial"/>
          <w:sz w:val="28"/>
          <w:szCs w:val="28"/>
        </w:rPr>
      </w:pPr>
      <w:r>
        <w:rPr>
          <w:rFonts w:ascii="Arial" w:hAnsi="Arial" w:cs="Arial"/>
          <w:sz w:val="28"/>
          <w:szCs w:val="28"/>
        </w:rPr>
        <w:t>The fund for conduct of elections is released to the respective state governments on provisional basis and t</w:t>
      </w:r>
      <w:r w:rsidRPr="004654BF">
        <w:rPr>
          <w:rFonts w:ascii="Arial" w:hAnsi="Arial" w:cs="Arial"/>
          <w:sz w:val="28"/>
          <w:szCs w:val="28"/>
        </w:rPr>
        <w:t>he election accounts are finally settled when the Accountant General of the State/Union Territory concerned issues the necessary Audit/Expenditure certificates after assessing the Government of India’s share of such sharable expenditure.</w:t>
      </w:r>
    </w:p>
    <w:p w:rsidR="001D4DCA" w:rsidRPr="004654BF" w:rsidRDefault="001D4DCA" w:rsidP="001D4DCA">
      <w:pPr>
        <w:jc w:val="both"/>
        <w:rPr>
          <w:rFonts w:ascii="Arial" w:hAnsi="Arial" w:cs="Arial"/>
          <w:sz w:val="28"/>
          <w:szCs w:val="28"/>
        </w:rPr>
      </w:pPr>
      <w:r>
        <w:rPr>
          <w:rFonts w:ascii="Arial" w:hAnsi="Arial" w:cs="Arial"/>
          <w:sz w:val="28"/>
          <w:szCs w:val="28"/>
        </w:rPr>
        <w:t>(c): A</w:t>
      </w:r>
      <w:r w:rsidRPr="004654BF">
        <w:rPr>
          <w:rFonts w:ascii="Arial" w:hAnsi="Arial" w:cs="Arial"/>
          <w:sz w:val="28"/>
          <w:szCs w:val="28"/>
        </w:rPr>
        <w:t>s per information</w:t>
      </w:r>
      <w:r>
        <w:rPr>
          <w:rFonts w:ascii="Arial" w:hAnsi="Arial" w:cs="Arial"/>
          <w:sz w:val="28"/>
          <w:szCs w:val="28"/>
        </w:rPr>
        <w:t xml:space="preserve"> provided by the Election Commission</w:t>
      </w:r>
      <w:r w:rsidRPr="004654BF">
        <w:rPr>
          <w:rFonts w:ascii="Arial" w:hAnsi="Arial" w:cs="Arial"/>
          <w:sz w:val="28"/>
          <w:szCs w:val="28"/>
        </w:rPr>
        <w:t xml:space="preserve">, the details of expenditure incurred in each General Election are </w:t>
      </w:r>
      <w:r>
        <w:rPr>
          <w:rFonts w:ascii="Arial" w:hAnsi="Arial" w:cs="Arial"/>
          <w:sz w:val="28"/>
          <w:szCs w:val="28"/>
        </w:rPr>
        <w:t>as under</w:t>
      </w:r>
      <w:r w:rsidRPr="004654BF">
        <w:rPr>
          <w:rFonts w:ascii="Arial" w:hAnsi="Arial" w:cs="Arial"/>
          <w:sz w:val="28"/>
          <w:szCs w:val="28"/>
        </w:rPr>
        <w:t>:-</w:t>
      </w:r>
    </w:p>
    <w:p w:rsidR="001D4DCA" w:rsidRPr="004654BF" w:rsidRDefault="001D4DCA" w:rsidP="001D4DCA">
      <w:pPr>
        <w:jc w:val="center"/>
        <w:rPr>
          <w:rFonts w:ascii="Arial" w:hAnsi="Arial" w:cs="Arial"/>
          <w:b/>
          <w:bCs/>
          <w:sz w:val="28"/>
          <w:szCs w:val="28"/>
        </w:rPr>
      </w:pPr>
      <w:r w:rsidRPr="004654BF">
        <w:rPr>
          <w:rFonts w:ascii="Arial" w:hAnsi="Arial" w:cs="Arial"/>
          <w:b/>
          <w:bCs/>
          <w:sz w:val="28"/>
          <w:szCs w:val="28"/>
        </w:rPr>
        <w:t>Election Expenditure by Central Government (towards States/UTs having Legislature) for Lok Sabha E</w:t>
      </w:r>
      <w:r>
        <w:rPr>
          <w:rFonts w:ascii="Arial" w:hAnsi="Arial" w:cs="Arial"/>
          <w:b/>
          <w:bCs/>
          <w:sz w:val="28"/>
          <w:szCs w:val="28"/>
        </w:rPr>
        <w:t>lections</w:t>
      </w:r>
      <w:r w:rsidRPr="004654BF">
        <w:rPr>
          <w:rFonts w:ascii="Arial" w:hAnsi="Arial" w:cs="Arial"/>
          <w:b/>
          <w:bCs/>
          <w:sz w:val="28"/>
          <w:szCs w:val="28"/>
        </w:rPr>
        <w:t xml:space="preserve"> </w:t>
      </w:r>
    </w:p>
    <w:tbl>
      <w:tblPr>
        <w:tblStyle w:val="TableGrid"/>
        <w:tblW w:w="0" w:type="auto"/>
        <w:tblLayout w:type="fixed"/>
        <w:tblLook w:val="04A0"/>
      </w:tblPr>
      <w:tblGrid>
        <w:gridCol w:w="3168"/>
        <w:gridCol w:w="5850"/>
      </w:tblGrid>
      <w:tr w:rsidR="001D4DCA" w:rsidRPr="004654BF" w:rsidTr="002F31A1">
        <w:tc>
          <w:tcPr>
            <w:tcW w:w="3168"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Year of Election</w:t>
            </w:r>
          </w:p>
        </w:tc>
        <w:tc>
          <w:tcPr>
            <w:tcW w:w="5850"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Expenditure incurred (Provisional) (in Rs.)</w:t>
            </w:r>
          </w:p>
        </w:tc>
      </w:tr>
      <w:tr w:rsidR="001D4DCA" w:rsidRPr="004654BF" w:rsidTr="002F31A1">
        <w:tc>
          <w:tcPr>
            <w:tcW w:w="3168"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1952</w:t>
            </w:r>
          </w:p>
        </w:tc>
        <w:tc>
          <w:tcPr>
            <w:tcW w:w="5850"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10,45,00,000</w:t>
            </w:r>
          </w:p>
        </w:tc>
      </w:tr>
      <w:tr w:rsidR="001D4DCA" w:rsidRPr="004654BF" w:rsidTr="002F31A1">
        <w:tc>
          <w:tcPr>
            <w:tcW w:w="3168"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1957</w:t>
            </w:r>
          </w:p>
        </w:tc>
        <w:tc>
          <w:tcPr>
            <w:tcW w:w="5850"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5,90,00,000</w:t>
            </w:r>
          </w:p>
        </w:tc>
      </w:tr>
      <w:tr w:rsidR="001D4DCA" w:rsidRPr="004654BF" w:rsidTr="002F31A1">
        <w:tc>
          <w:tcPr>
            <w:tcW w:w="3168"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1962</w:t>
            </w:r>
          </w:p>
        </w:tc>
        <w:tc>
          <w:tcPr>
            <w:tcW w:w="5850"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7,32,00,000</w:t>
            </w:r>
          </w:p>
        </w:tc>
      </w:tr>
      <w:tr w:rsidR="001D4DCA" w:rsidRPr="004654BF" w:rsidTr="002F31A1">
        <w:tc>
          <w:tcPr>
            <w:tcW w:w="3168"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1967</w:t>
            </w:r>
          </w:p>
        </w:tc>
        <w:tc>
          <w:tcPr>
            <w:tcW w:w="5850"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10,79,69,000</w:t>
            </w:r>
          </w:p>
        </w:tc>
      </w:tr>
      <w:tr w:rsidR="001D4DCA" w:rsidRPr="004654BF" w:rsidTr="002F31A1">
        <w:tc>
          <w:tcPr>
            <w:tcW w:w="3168"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1971</w:t>
            </w:r>
          </w:p>
        </w:tc>
        <w:tc>
          <w:tcPr>
            <w:tcW w:w="5850"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11,60,87,450</w:t>
            </w:r>
          </w:p>
        </w:tc>
      </w:tr>
      <w:tr w:rsidR="001D4DCA" w:rsidRPr="004654BF" w:rsidTr="002F31A1">
        <w:tc>
          <w:tcPr>
            <w:tcW w:w="3168"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1977</w:t>
            </w:r>
          </w:p>
        </w:tc>
        <w:tc>
          <w:tcPr>
            <w:tcW w:w="5850"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23,03,68,000</w:t>
            </w:r>
          </w:p>
        </w:tc>
      </w:tr>
      <w:tr w:rsidR="001D4DCA" w:rsidRPr="004654BF" w:rsidTr="002F31A1">
        <w:tc>
          <w:tcPr>
            <w:tcW w:w="3168"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1980</w:t>
            </w:r>
          </w:p>
        </w:tc>
        <w:tc>
          <w:tcPr>
            <w:tcW w:w="5850"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54,77,39,000</w:t>
            </w:r>
          </w:p>
        </w:tc>
      </w:tr>
      <w:tr w:rsidR="001D4DCA" w:rsidRPr="004654BF" w:rsidTr="002F31A1">
        <w:tc>
          <w:tcPr>
            <w:tcW w:w="3168"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1984-1985</w:t>
            </w:r>
          </w:p>
        </w:tc>
        <w:tc>
          <w:tcPr>
            <w:tcW w:w="5850"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81,51,34,000</w:t>
            </w:r>
          </w:p>
        </w:tc>
      </w:tr>
      <w:tr w:rsidR="001D4DCA" w:rsidRPr="004654BF" w:rsidTr="002F31A1">
        <w:tc>
          <w:tcPr>
            <w:tcW w:w="3168"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1989</w:t>
            </w:r>
          </w:p>
        </w:tc>
        <w:tc>
          <w:tcPr>
            <w:tcW w:w="5850"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1,54,22,00,000</w:t>
            </w:r>
          </w:p>
        </w:tc>
      </w:tr>
      <w:tr w:rsidR="001D4DCA" w:rsidRPr="004654BF" w:rsidTr="002F31A1">
        <w:tc>
          <w:tcPr>
            <w:tcW w:w="3168"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1991-92</w:t>
            </w:r>
          </w:p>
        </w:tc>
        <w:tc>
          <w:tcPr>
            <w:tcW w:w="5850"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3,59,10,24,679</w:t>
            </w:r>
          </w:p>
        </w:tc>
      </w:tr>
      <w:tr w:rsidR="001D4DCA" w:rsidRPr="004654BF" w:rsidTr="002F31A1">
        <w:tc>
          <w:tcPr>
            <w:tcW w:w="3168"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1996</w:t>
            </w:r>
          </w:p>
        </w:tc>
        <w:tc>
          <w:tcPr>
            <w:tcW w:w="5850"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5,97,34,41,000</w:t>
            </w:r>
          </w:p>
        </w:tc>
      </w:tr>
      <w:tr w:rsidR="001D4DCA" w:rsidRPr="004654BF" w:rsidTr="002F31A1">
        <w:tc>
          <w:tcPr>
            <w:tcW w:w="3168"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1998</w:t>
            </w:r>
          </w:p>
        </w:tc>
        <w:tc>
          <w:tcPr>
            <w:tcW w:w="5850"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6,66,22,16,000</w:t>
            </w:r>
          </w:p>
        </w:tc>
      </w:tr>
      <w:tr w:rsidR="001D4DCA" w:rsidRPr="004654BF" w:rsidTr="002F31A1">
        <w:tc>
          <w:tcPr>
            <w:tcW w:w="3168"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1999</w:t>
            </w:r>
          </w:p>
        </w:tc>
        <w:tc>
          <w:tcPr>
            <w:tcW w:w="5850"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9,47,68,31,000</w:t>
            </w:r>
          </w:p>
        </w:tc>
      </w:tr>
      <w:tr w:rsidR="001D4DCA" w:rsidRPr="004654BF" w:rsidTr="002F31A1">
        <w:tc>
          <w:tcPr>
            <w:tcW w:w="3168" w:type="dxa"/>
          </w:tcPr>
          <w:p w:rsidR="001D4DCA" w:rsidRPr="004654BF" w:rsidRDefault="001D4DCA" w:rsidP="002F31A1">
            <w:pPr>
              <w:jc w:val="both"/>
              <w:rPr>
                <w:rFonts w:ascii="Arial" w:hAnsi="Arial" w:cs="Arial"/>
                <w:sz w:val="28"/>
                <w:szCs w:val="28"/>
              </w:rPr>
            </w:pPr>
            <w:r>
              <w:rPr>
                <w:rFonts w:ascii="Arial" w:hAnsi="Arial" w:cs="Arial"/>
                <w:sz w:val="28"/>
                <w:szCs w:val="28"/>
              </w:rPr>
              <w:t>2004</w:t>
            </w:r>
          </w:p>
        </w:tc>
        <w:tc>
          <w:tcPr>
            <w:tcW w:w="5850"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10,16,08,69,000</w:t>
            </w:r>
          </w:p>
        </w:tc>
      </w:tr>
      <w:tr w:rsidR="001D4DCA" w:rsidRPr="004654BF" w:rsidTr="002F31A1">
        <w:tc>
          <w:tcPr>
            <w:tcW w:w="3168"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2009</w:t>
            </w:r>
          </w:p>
        </w:tc>
        <w:tc>
          <w:tcPr>
            <w:tcW w:w="5850"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11,14,38,45,000</w:t>
            </w:r>
          </w:p>
        </w:tc>
      </w:tr>
      <w:tr w:rsidR="001D4DCA" w:rsidRPr="004654BF" w:rsidTr="002F31A1">
        <w:tc>
          <w:tcPr>
            <w:tcW w:w="3168"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2014</w:t>
            </w:r>
          </w:p>
        </w:tc>
        <w:tc>
          <w:tcPr>
            <w:tcW w:w="5850" w:type="dxa"/>
          </w:tcPr>
          <w:p w:rsidR="001D4DCA" w:rsidRPr="004654BF" w:rsidRDefault="001D4DCA" w:rsidP="002F31A1">
            <w:pPr>
              <w:jc w:val="both"/>
              <w:rPr>
                <w:rFonts w:ascii="Arial" w:hAnsi="Arial" w:cs="Arial"/>
                <w:sz w:val="28"/>
                <w:szCs w:val="28"/>
              </w:rPr>
            </w:pPr>
            <w:r w:rsidRPr="004654BF">
              <w:rPr>
                <w:rFonts w:ascii="Arial" w:hAnsi="Arial" w:cs="Arial"/>
                <w:sz w:val="28"/>
                <w:szCs w:val="28"/>
              </w:rPr>
              <w:t>38,70,34,56,024</w:t>
            </w:r>
          </w:p>
        </w:tc>
      </w:tr>
    </w:tbl>
    <w:p w:rsidR="001D4DCA" w:rsidRPr="00BD4659" w:rsidRDefault="001D4DCA" w:rsidP="001D4DCA">
      <w:pPr>
        <w:pStyle w:val="ListParagraph"/>
        <w:autoSpaceDE w:val="0"/>
        <w:autoSpaceDN w:val="0"/>
        <w:adjustRightInd w:val="0"/>
        <w:spacing w:after="0"/>
        <w:jc w:val="both"/>
        <w:rPr>
          <w:rFonts w:ascii="Arial" w:hAnsi="Arial" w:cs="Arial"/>
          <w:sz w:val="28"/>
          <w:szCs w:val="28"/>
          <w:lang w:val="en-US" w:bidi="hi-IN"/>
        </w:rPr>
      </w:pPr>
    </w:p>
    <w:p w:rsidR="001D4DCA" w:rsidRPr="0013592D" w:rsidRDefault="001D4DCA" w:rsidP="001D4DCA">
      <w:pPr>
        <w:autoSpaceDE w:val="0"/>
        <w:autoSpaceDN w:val="0"/>
        <w:adjustRightInd w:val="0"/>
        <w:spacing w:after="0"/>
        <w:jc w:val="center"/>
        <w:rPr>
          <w:rFonts w:ascii="Arial" w:hAnsi="Arial" w:cs="Arial"/>
          <w:color w:val="000000"/>
          <w:sz w:val="28"/>
          <w:szCs w:val="28"/>
        </w:rPr>
      </w:pPr>
      <w:r>
        <w:rPr>
          <w:rFonts w:ascii="Arial" w:hAnsi="Arial" w:cs="Arial"/>
          <w:sz w:val="28"/>
          <w:szCs w:val="28"/>
        </w:rPr>
        <w:t>*******</w:t>
      </w:r>
    </w:p>
    <w:p w:rsidR="001D4DCA" w:rsidRPr="0013592D" w:rsidRDefault="001D4DCA" w:rsidP="001D4DCA">
      <w:pPr>
        <w:autoSpaceDE w:val="0"/>
        <w:autoSpaceDN w:val="0"/>
        <w:adjustRightInd w:val="0"/>
        <w:spacing w:after="0"/>
        <w:jc w:val="both"/>
        <w:rPr>
          <w:rFonts w:ascii="Arial" w:hAnsi="Arial" w:cs="Arial"/>
          <w:color w:val="000000"/>
          <w:sz w:val="28"/>
          <w:szCs w:val="28"/>
        </w:rPr>
      </w:pPr>
    </w:p>
    <w:p w:rsidR="00CA5574" w:rsidRDefault="00CA5574"/>
    <w:sectPr w:rsidR="00CA5574" w:rsidSect="006230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D4DCA"/>
    <w:rsid w:val="001D4DCA"/>
    <w:rsid w:val="0094421A"/>
    <w:rsid w:val="00CA5574"/>
    <w:rsid w:val="00D87B8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B85"/>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4DCA"/>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D4DCA"/>
    <w:pPr>
      <w:ind w:left="720"/>
      <w:contextualSpacing/>
    </w:pPr>
    <w:rPr>
      <w:rFonts w:eastAsiaTheme="minorHAnsi" w:cstheme="minorBidi"/>
      <w:szCs w:val="22"/>
      <w:lang w:val="en-I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1971</Characters>
  <Application>Microsoft Office Word</Application>
  <DocSecurity>0</DocSecurity>
  <Lines>16</Lines>
  <Paragraphs>4</Paragraphs>
  <ScaleCrop>false</ScaleCrop>
  <Company>Hewlett-Packard Company</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dcterms:created xsi:type="dcterms:W3CDTF">2019-07-03T08:59:00Z</dcterms:created>
  <dcterms:modified xsi:type="dcterms:W3CDTF">2019-07-03T12:45:00Z</dcterms:modified>
</cp:coreProperties>
</file>