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128" w:rsidRDefault="00067128" w:rsidP="00067128">
      <w:pPr>
        <w:pStyle w:val="NoSpacing"/>
        <w:jc w:val="center"/>
        <w:rPr>
          <w:sz w:val="24"/>
          <w:szCs w:val="24"/>
        </w:rPr>
      </w:pPr>
    </w:p>
    <w:p w:rsidR="00067128" w:rsidRDefault="00067128" w:rsidP="00067128">
      <w:pPr>
        <w:pStyle w:val="NoSpacing"/>
        <w:jc w:val="center"/>
        <w:rPr>
          <w:sz w:val="24"/>
          <w:szCs w:val="24"/>
        </w:rPr>
      </w:pPr>
    </w:p>
    <w:p w:rsidR="00067128" w:rsidRDefault="00067128" w:rsidP="00067128">
      <w:pPr>
        <w:pStyle w:val="NoSpacing"/>
        <w:jc w:val="center"/>
        <w:rPr>
          <w:sz w:val="24"/>
          <w:szCs w:val="24"/>
        </w:rPr>
      </w:pPr>
      <w:r>
        <w:rPr>
          <w:sz w:val="24"/>
          <w:szCs w:val="24"/>
        </w:rPr>
        <w:t>GOVERNMENT OF INDIA</w:t>
      </w:r>
    </w:p>
    <w:p w:rsidR="00067128" w:rsidRDefault="00067128" w:rsidP="00067128">
      <w:pPr>
        <w:pStyle w:val="NoSpacing"/>
        <w:jc w:val="center"/>
        <w:rPr>
          <w:sz w:val="24"/>
          <w:szCs w:val="24"/>
        </w:rPr>
      </w:pPr>
      <w:r>
        <w:rPr>
          <w:sz w:val="24"/>
          <w:szCs w:val="24"/>
        </w:rPr>
        <w:t>MINISTRY OF RAILWAYS</w:t>
      </w:r>
    </w:p>
    <w:p w:rsidR="00067128" w:rsidRDefault="00067128" w:rsidP="00067128">
      <w:pPr>
        <w:pStyle w:val="NoSpacing"/>
        <w:jc w:val="center"/>
        <w:rPr>
          <w:b/>
          <w:bCs/>
          <w:sz w:val="24"/>
          <w:szCs w:val="24"/>
        </w:rPr>
      </w:pPr>
    </w:p>
    <w:p w:rsidR="00067128" w:rsidRDefault="00067128" w:rsidP="00067128">
      <w:pPr>
        <w:pStyle w:val="NoSpacing"/>
        <w:jc w:val="center"/>
        <w:rPr>
          <w:b/>
          <w:bCs/>
          <w:sz w:val="24"/>
          <w:szCs w:val="24"/>
        </w:rPr>
      </w:pPr>
      <w:r>
        <w:rPr>
          <w:b/>
          <w:bCs/>
          <w:sz w:val="24"/>
          <w:szCs w:val="24"/>
        </w:rPr>
        <w:t>RAJYA SABHA</w:t>
      </w:r>
    </w:p>
    <w:p w:rsidR="00067128" w:rsidRDefault="00067128" w:rsidP="00067128">
      <w:pPr>
        <w:pStyle w:val="NoSpacing"/>
        <w:jc w:val="center"/>
        <w:rPr>
          <w:b/>
          <w:bCs/>
          <w:sz w:val="24"/>
          <w:szCs w:val="24"/>
        </w:rPr>
      </w:pPr>
      <w:r>
        <w:rPr>
          <w:b/>
          <w:bCs/>
          <w:sz w:val="24"/>
          <w:szCs w:val="24"/>
        </w:rPr>
        <w:t>UNSTARRED QUESTION NO. 1578</w:t>
      </w:r>
    </w:p>
    <w:p w:rsidR="00067128" w:rsidRDefault="00067128" w:rsidP="0006712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ANSWERED ON 28.07.2017</w:t>
      </w:r>
    </w:p>
    <w:p w:rsidR="00067128" w:rsidRDefault="00067128" w:rsidP="00067128">
      <w:pPr>
        <w:spacing w:after="0" w:line="240" w:lineRule="auto"/>
        <w:jc w:val="center"/>
        <w:rPr>
          <w:rFonts w:ascii="Times New Roman" w:hAnsi="Times New Roman" w:cs="Times New Roman"/>
          <w:b/>
          <w:bCs/>
          <w:sz w:val="24"/>
          <w:szCs w:val="24"/>
        </w:rPr>
      </w:pPr>
    </w:p>
    <w:p w:rsidR="00067128" w:rsidRDefault="00067128" w:rsidP="00067128">
      <w:pPr>
        <w:spacing w:after="0" w:line="240" w:lineRule="auto"/>
        <w:jc w:val="center"/>
        <w:rPr>
          <w:rFonts w:ascii="Times New Roman" w:hAnsi="Times New Roman" w:cs="Times New Roman"/>
          <w:b/>
          <w:bCs/>
        </w:rPr>
      </w:pPr>
      <w:r>
        <w:rPr>
          <w:rFonts w:ascii="Times New Roman" w:hAnsi="Times New Roman" w:cs="Times New Roman"/>
          <w:b/>
          <w:bCs/>
          <w:sz w:val="24"/>
          <w:szCs w:val="24"/>
        </w:rPr>
        <w:t>PROGRESS OF RAIL PROJECT FROM IMPHAL TO MOREH</w:t>
      </w:r>
    </w:p>
    <w:p w:rsidR="00067128" w:rsidRDefault="00067128" w:rsidP="00067128">
      <w:pPr>
        <w:spacing w:after="0" w:line="240" w:lineRule="auto"/>
        <w:jc w:val="both"/>
        <w:rPr>
          <w:rFonts w:ascii="Times New Roman" w:hAnsi="Times New Roman" w:cs="Times New Roman"/>
          <w:sz w:val="24"/>
          <w:szCs w:val="24"/>
        </w:rPr>
      </w:pPr>
    </w:p>
    <w:p w:rsidR="00067128" w:rsidRDefault="00067128" w:rsidP="00067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1578. </w:t>
      </w:r>
      <w:r w:rsidR="00126AA2">
        <w:rPr>
          <w:rFonts w:ascii="Times New Roman" w:hAnsi="Times New Roman" w:cs="Times New Roman"/>
          <w:sz w:val="24"/>
          <w:szCs w:val="24"/>
        </w:rPr>
        <w:t xml:space="preserve"> </w:t>
      </w:r>
      <w:r>
        <w:rPr>
          <w:rFonts w:ascii="Times New Roman" w:hAnsi="Times New Roman" w:cs="Times New Roman"/>
          <w:sz w:val="24"/>
          <w:szCs w:val="24"/>
        </w:rPr>
        <w:t>SHRIMATI RANEE NARAH:</w:t>
      </w:r>
    </w:p>
    <w:p w:rsidR="00067128" w:rsidRDefault="00067128" w:rsidP="00067128">
      <w:pPr>
        <w:spacing w:after="0" w:line="240" w:lineRule="auto"/>
        <w:jc w:val="both"/>
        <w:rPr>
          <w:rFonts w:ascii="Times New Roman" w:hAnsi="Times New Roman" w:cs="Times New Roman"/>
          <w:sz w:val="24"/>
          <w:szCs w:val="24"/>
        </w:rPr>
      </w:pPr>
    </w:p>
    <w:p w:rsidR="00067128" w:rsidRDefault="00067128" w:rsidP="00067128">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Will the Minister of RAILWAYS be pleased to state:</w:t>
      </w:r>
    </w:p>
    <w:p w:rsidR="00067128" w:rsidRDefault="00067128" w:rsidP="00067128">
      <w:pPr>
        <w:spacing w:after="0" w:line="240" w:lineRule="auto"/>
        <w:rPr>
          <w:rFonts w:ascii="Times New Roman" w:hAnsi="Times New Roman" w:cs="Times New Roman"/>
          <w:sz w:val="24"/>
          <w:szCs w:val="24"/>
        </w:rPr>
      </w:pPr>
    </w:p>
    <w:p w:rsidR="00126AA2" w:rsidRDefault="00126AA2" w:rsidP="00126AA2">
      <w:pPr>
        <w:pStyle w:val="ListParagraph"/>
        <w:numPr>
          <w:ilvl w:val="0"/>
          <w:numId w:val="1"/>
        </w:numPr>
        <w:spacing w:after="0" w:line="240" w:lineRule="auto"/>
        <w:ind w:left="709" w:hanging="709"/>
        <w:jc w:val="both"/>
        <w:rPr>
          <w:sz w:val="24"/>
          <w:szCs w:val="24"/>
        </w:rPr>
      </w:pPr>
      <w:r>
        <w:rPr>
          <w:sz w:val="24"/>
          <w:szCs w:val="24"/>
        </w:rPr>
        <w:t xml:space="preserve">the progress of rail projects works from Imphal to Moreh and Moreh to Kalay in Myanmar; </w:t>
      </w:r>
    </w:p>
    <w:p w:rsidR="00126AA2" w:rsidRDefault="00126AA2" w:rsidP="00126AA2">
      <w:pPr>
        <w:spacing w:after="0" w:line="240" w:lineRule="auto"/>
        <w:ind w:left="709" w:hanging="709"/>
        <w:rPr>
          <w:rFonts w:ascii="Times New Roman" w:hAnsi="Times New Roman" w:cs="Times New Roman"/>
          <w:sz w:val="24"/>
          <w:szCs w:val="24"/>
        </w:rPr>
      </w:pPr>
    </w:p>
    <w:p w:rsidR="00126AA2" w:rsidRDefault="00126AA2" w:rsidP="00126AA2">
      <w:pPr>
        <w:pStyle w:val="ListParagraph"/>
        <w:numPr>
          <w:ilvl w:val="0"/>
          <w:numId w:val="1"/>
        </w:numPr>
        <w:spacing w:after="0" w:line="240" w:lineRule="auto"/>
        <w:ind w:left="709" w:hanging="709"/>
        <w:jc w:val="both"/>
        <w:rPr>
          <w:sz w:val="24"/>
          <w:szCs w:val="24"/>
        </w:rPr>
      </w:pPr>
      <w:r>
        <w:rPr>
          <w:sz w:val="24"/>
          <w:szCs w:val="24"/>
        </w:rPr>
        <w:t xml:space="preserve">the position of rail project of Agartala-Aakhaura (Bangladesh); </w:t>
      </w:r>
    </w:p>
    <w:p w:rsidR="00126AA2" w:rsidRDefault="00126AA2" w:rsidP="00126AA2">
      <w:pPr>
        <w:spacing w:after="0" w:line="240" w:lineRule="auto"/>
        <w:ind w:left="709" w:hanging="709"/>
        <w:rPr>
          <w:rFonts w:ascii="Times New Roman" w:hAnsi="Times New Roman" w:cs="Times New Roman"/>
          <w:sz w:val="24"/>
          <w:szCs w:val="24"/>
        </w:rPr>
      </w:pPr>
    </w:p>
    <w:p w:rsidR="00126AA2" w:rsidRDefault="00126AA2" w:rsidP="00126AA2">
      <w:pPr>
        <w:pStyle w:val="ListParagraph"/>
        <w:numPr>
          <w:ilvl w:val="0"/>
          <w:numId w:val="1"/>
        </w:numPr>
        <w:spacing w:after="0" w:line="240" w:lineRule="auto"/>
        <w:ind w:left="709" w:hanging="709"/>
        <w:jc w:val="both"/>
        <w:rPr>
          <w:sz w:val="24"/>
          <w:szCs w:val="24"/>
        </w:rPr>
      </w:pPr>
      <w:r>
        <w:rPr>
          <w:sz w:val="24"/>
          <w:szCs w:val="24"/>
        </w:rPr>
        <w:t xml:space="preserve">the estimated cost of Imphal-Moreh and Moreh-Kalay and Agartala-Aakhaura projects; and </w:t>
      </w:r>
    </w:p>
    <w:p w:rsidR="00126AA2" w:rsidRDefault="00126AA2" w:rsidP="00126AA2">
      <w:pPr>
        <w:spacing w:after="0" w:line="240" w:lineRule="auto"/>
        <w:ind w:left="709" w:hanging="709"/>
        <w:rPr>
          <w:rFonts w:ascii="Times New Roman" w:hAnsi="Times New Roman" w:cs="Times New Roman"/>
          <w:sz w:val="24"/>
          <w:szCs w:val="24"/>
        </w:rPr>
      </w:pPr>
    </w:p>
    <w:p w:rsidR="00126AA2" w:rsidRDefault="00126AA2" w:rsidP="00126AA2">
      <w:pPr>
        <w:pStyle w:val="ListParagraph"/>
        <w:numPr>
          <w:ilvl w:val="0"/>
          <w:numId w:val="1"/>
        </w:numPr>
        <w:spacing w:after="0" w:line="240" w:lineRule="auto"/>
        <w:ind w:left="709" w:hanging="709"/>
        <w:jc w:val="both"/>
        <w:rPr>
          <w:sz w:val="24"/>
          <w:szCs w:val="24"/>
        </w:rPr>
      </w:pPr>
      <w:r>
        <w:rPr>
          <w:sz w:val="24"/>
          <w:szCs w:val="24"/>
        </w:rPr>
        <w:t>the target of completion of the projects?</w:t>
      </w:r>
    </w:p>
    <w:p w:rsidR="00126AA2" w:rsidRDefault="00126AA2" w:rsidP="00067128">
      <w:pPr>
        <w:spacing w:after="0" w:line="240" w:lineRule="auto"/>
        <w:rPr>
          <w:rFonts w:ascii="Times New Roman" w:hAnsi="Times New Roman" w:cs="Times New Roman"/>
          <w:sz w:val="24"/>
          <w:szCs w:val="24"/>
        </w:rPr>
      </w:pPr>
    </w:p>
    <w:p w:rsidR="00126AA2" w:rsidRDefault="00126AA2" w:rsidP="00067128">
      <w:pPr>
        <w:spacing w:after="0" w:line="240" w:lineRule="auto"/>
        <w:rPr>
          <w:rFonts w:ascii="Times New Roman" w:hAnsi="Times New Roman" w:cs="Times New Roman"/>
          <w:sz w:val="24"/>
          <w:szCs w:val="24"/>
        </w:rPr>
      </w:pPr>
    </w:p>
    <w:p w:rsidR="00126AA2" w:rsidRPr="00F31FE2" w:rsidRDefault="00126AA2" w:rsidP="004472A6">
      <w:pPr>
        <w:tabs>
          <w:tab w:val="left" w:pos="4157"/>
          <w:tab w:val="center" w:pos="4819"/>
        </w:tabs>
        <w:jc w:val="center"/>
        <w:rPr>
          <w:rFonts w:ascii="Times New Roman" w:hAnsi="Times New Roman" w:cs="Times New Roman"/>
          <w:b/>
          <w:sz w:val="24"/>
          <w:szCs w:val="24"/>
        </w:rPr>
      </w:pPr>
      <w:r w:rsidRPr="00F31FE2">
        <w:rPr>
          <w:rFonts w:ascii="Times New Roman" w:hAnsi="Times New Roman" w:cs="Times New Roman"/>
          <w:b/>
          <w:sz w:val="24"/>
          <w:szCs w:val="24"/>
        </w:rPr>
        <w:t>ANSWER</w:t>
      </w:r>
    </w:p>
    <w:p w:rsidR="00126AA2" w:rsidRPr="00F31FE2" w:rsidRDefault="00126AA2" w:rsidP="004472A6">
      <w:pPr>
        <w:jc w:val="center"/>
        <w:rPr>
          <w:rFonts w:ascii="Times New Roman" w:hAnsi="Times New Roman" w:cs="Times New Roman"/>
          <w:bCs/>
          <w:sz w:val="24"/>
          <w:szCs w:val="24"/>
        </w:rPr>
      </w:pPr>
      <w:r w:rsidRPr="00F31FE2">
        <w:rPr>
          <w:rFonts w:ascii="Times New Roman" w:hAnsi="Times New Roman" w:cs="Times New Roman"/>
          <w:bCs/>
          <w:sz w:val="2"/>
          <w:szCs w:val="2"/>
        </w:rPr>
        <w:t xml:space="preserve"> </w:t>
      </w:r>
      <w:r w:rsidRPr="00F31FE2">
        <w:rPr>
          <w:rFonts w:ascii="Times New Roman" w:hAnsi="Times New Roman" w:cs="Times New Roman"/>
          <w:bCs/>
          <w:sz w:val="24"/>
          <w:szCs w:val="24"/>
        </w:rPr>
        <w:t>MINISTER OF STATE IN THE MINISTRY OF RAILWAYS</w:t>
      </w:r>
    </w:p>
    <w:p w:rsidR="00126AA2" w:rsidRPr="00F31FE2" w:rsidRDefault="00126AA2" w:rsidP="00126AA2">
      <w:pPr>
        <w:spacing w:after="0" w:line="240" w:lineRule="auto"/>
        <w:jc w:val="center"/>
        <w:rPr>
          <w:rFonts w:ascii="Times New Roman" w:hAnsi="Times New Roman" w:cs="Times New Roman"/>
        </w:rPr>
      </w:pPr>
      <w:r w:rsidRPr="00F31FE2">
        <w:rPr>
          <w:rFonts w:ascii="Times New Roman" w:hAnsi="Times New Roman" w:cs="Times New Roman"/>
          <w:bCs/>
          <w:sz w:val="24"/>
          <w:szCs w:val="24"/>
        </w:rPr>
        <w:t>(SHRI RAJEN GOHAIN)</w:t>
      </w:r>
    </w:p>
    <w:p w:rsidR="00126AA2" w:rsidRPr="00126AA2" w:rsidRDefault="00126AA2" w:rsidP="00067128">
      <w:pPr>
        <w:spacing w:after="0" w:line="240" w:lineRule="auto"/>
        <w:rPr>
          <w:rFonts w:ascii="Times New Roman" w:hAnsi="Times New Roman" w:cs="Times New Roman"/>
          <w:sz w:val="20"/>
          <w:szCs w:val="20"/>
        </w:rPr>
      </w:pPr>
    </w:p>
    <w:p w:rsidR="00126AA2" w:rsidRDefault="00126AA2" w:rsidP="00067128">
      <w:pPr>
        <w:spacing w:after="0" w:line="240" w:lineRule="auto"/>
        <w:rPr>
          <w:rFonts w:ascii="Times New Roman" w:hAnsi="Times New Roman" w:cs="Times New Roman"/>
          <w:sz w:val="20"/>
          <w:szCs w:val="20"/>
        </w:rPr>
      </w:pPr>
    </w:p>
    <w:p w:rsidR="00126AA2" w:rsidRPr="00126AA2" w:rsidRDefault="00126AA2" w:rsidP="00067128">
      <w:pPr>
        <w:spacing w:after="0" w:line="240" w:lineRule="auto"/>
        <w:rPr>
          <w:rFonts w:ascii="Times New Roman" w:hAnsi="Times New Roman" w:cs="Times New Roman"/>
          <w:sz w:val="20"/>
          <w:szCs w:val="20"/>
        </w:rPr>
      </w:pPr>
    </w:p>
    <w:p w:rsidR="00126AA2" w:rsidRDefault="00126AA2" w:rsidP="0006712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to (d):  </w:t>
      </w:r>
      <w:r>
        <w:rPr>
          <w:rFonts w:ascii="Times New Roman" w:hAnsi="Times New Roman" w:cs="Times New Roman"/>
          <w:bCs/>
          <w:sz w:val="24"/>
          <w:szCs w:val="24"/>
        </w:rPr>
        <w:t xml:space="preserve"> A Statement is laid on the Table of the House.</w:t>
      </w:r>
    </w:p>
    <w:p w:rsidR="00126AA2" w:rsidRDefault="00126AA2" w:rsidP="00067128">
      <w:pPr>
        <w:spacing w:after="0" w:line="240" w:lineRule="auto"/>
        <w:rPr>
          <w:rFonts w:ascii="Times New Roman" w:hAnsi="Times New Roman" w:cs="Times New Roman"/>
          <w:sz w:val="24"/>
          <w:szCs w:val="24"/>
        </w:rPr>
      </w:pPr>
    </w:p>
    <w:p w:rsidR="00067128" w:rsidRDefault="00067128" w:rsidP="00067128">
      <w:pPr>
        <w:pStyle w:val="NoSpacing"/>
        <w:jc w:val="center"/>
        <w:rPr>
          <w:sz w:val="2"/>
          <w:szCs w:val="2"/>
        </w:rPr>
      </w:pPr>
    </w:p>
    <w:p w:rsidR="00067128" w:rsidRDefault="00067128" w:rsidP="00067128">
      <w:pPr>
        <w:pStyle w:val="NoSpacing"/>
        <w:jc w:val="both"/>
        <w:rPr>
          <w:sz w:val="24"/>
          <w:szCs w:val="24"/>
        </w:rPr>
      </w:pPr>
    </w:p>
    <w:p w:rsidR="00067128" w:rsidRDefault="00067128" w:rsidP="00067128">
      <w:pPr>
        <w:pStyle w:val="NoSpacing"/>
        <w:jc w:val="center"/>
        <w:rPr>
          <w:sz w:val="24"/>
          <w:szCs w:val="24"/>
        </w:rPr>
      </w:pPr>
      <w:r>
        <w:rPr>
          <w:sz w:val="24"/>
          <w:szCs w:val="24"/>
        </w:rPr>
        <w:t>*****</w:t>
      </w:r>
    </w:p>
    <w:p w:rsidR="00067128" w:rsidRDefault="00067128" w:rsidP="00067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br w:type="page"/>
      </w:r>
    </w:p>
    <w:p w:rsidR="00067128" w:rsidRPr="00126AA2" w:rsidRDefault="00067128" w:rsidP="00067128">
      <w:pPr>
        <w:spacing w:after="0" w:line="240" w:lineRule="auto"/>
        <w:jc w:val="both"/>
        <w:rPr>
          <w:rFonts w:ascii="Times New Roman" w:hAnsi="Times New Roman" w:cs="Times New Roman"/>
          <w:b/>
          <w:sz w:val="24"/>
          <w:szCs w:val="24"/>
        </w:rPr>
      </w:pPr>
    </w:p>
    <w:p w:rsidR="00067128" w:rsidRDefault="00067128" w:rsidP="00067128">
      <w:pPr>
        <w:spacing w:after="0" w:line="240" w:lineRule="auto"/>
        <w:jc w:val="both"/>
        <w:rPr>
          <w:rFonts w:ascii="Times New Roman" w:hAnsi="Times New Roman" w:cs="Times New Roman"/>
        </w:rPr>
      </w:pPr>
      <w:r>
        <w:rPr>
          <w:rFonts w:ascii="Times New Roman" w:hAnsi="Times New Roman" w:cs="Times New Roman"/>
          <w:b/>
          <w:sz w:val="24"/>
          <w:szCs w:val="24"/>
        </w:rPr>
        <w:t>STATEMENT</w:t>
      </w:r>
      <w:r>
        <w:rPr>
          <w:rFonts w:ascii="Times New Roman" w:hAnsi="Times New Roman" w:cs="Times New Roman"/>
          <w:bCs/>
          <w:sz w:val="24"/>
          <w:szCs w:val="24"/>
        </w:rPr>
        <w:t xml:space="preserve"> REFERRED TO IN REPLY TO PARTS (a) TO (d) OF UNSTARRED QUESTION NO. 1578 BY </w:t>
      </w:r>
      <w:r>
        <w:rPr>
          <w:rFonts w:ascii="Times New Roman" w:hAnsi="Times New Roman" w:cs="Times New Roman"/>
          <w:sz w:val="24"/>
          <w:szCs w:val="24"/>
        </w:rPr>
        <w:t xml:space="preserve">SHRIMATI RANEE NARAH </w:t>
      </w:r>
      <w:r>
        <w:rPr>
          <w:rFonts w:ascii="Times New Roman" w:hAnsi="Times New Roman" w:cs="Times New Roman"/>
          <w:bCs/>
          <w:sz w:val="24"/>
          <w:szCs w:val="24"/>
        </w:rPr>
        <w:t xml:space="preserve">ANSWERED IN RAJYA SABHA ON 28.07.2017 REGARDING </w:t>
      </w:r>
      <w:r>
        <w:rPr>
          <w:rFonts w:ascii="Times New Roman" w:hAnsi="Times New Roman" w:cs="Times New Roman"/>
          <w:sz w:val="24"/>
          <w:szCs w:val="24"/>
        </w:rPr>
        <w:t>PROGRESS OF RAIL PROJECT FROM IMPHAL TO MOREH</w:t>
      </w:r>
    </w:p>
    <w:p w:rsidR="00067128" w:rsidRDefault="00067128" w:rsidP="00067128">
      <w:pPr>
        <w:spacing w:after="0" w:line="240" w:lineRule="auto"/>
        <w:jc w:val="both"/>
        <w:rPr>
          <w:rFonts w:ascii="Times New Roman" w:hAnsi="Times New Roman" w:cs="Times New Roman"/>
          <w:sz w:val="24"/>
          <w:szCs w:val="24"/>
        </w:rPr>
      </w:pPr>
    </w:p>
    <w:p w:rsidR="00067128" w:rsidRDefault="00067128" w:rsidP="00067128">
      <w:pPr>
        <w:pStyle w:val="NoSpacing"/>
        <w:jc w:val="both"/>
        <w:rPr>
          <w:sz w:val="24"/>
          <w:szCs w:val="24"/>
        </w:rPr>
      </w:pPr>
    </w:p>
    <w:p w:rsidR="00067128" w:rsidRDefault="00067128" w:rsidP="00067128">
      <w:pPr>
        <w:pStyle w:val="NoSpacing"/>
        <w:spacing w:line="360" w:lineRule="auto"/>
        <w:jc w:val="both"/>
        <w:rPr>
          <w:sz w:val="24"/>
          <w:szCs w:val="24"/>
        </w:rPr>
      </w:pPr>
      <w:r>
        <w:rPr>
          <w:sz w:val="24"/>
          <w:szCs w:val="24"/>
        </w:rPr>
        <w:t xml:space="preserve">(a):  Reconnaissance Engineering-cum-Traffic Survey for a new Broad Gauge (BG) line from Imphal (India) to Moreh (Mynmar) (111.25 km) was completed in 2014-15. As per survey, cost of the project was assessed as </w:t>
      </w:r>
      <w:r>
        <w:rPr>
          <w:rFonts w:ascii="Rupee Foradian" w:hAnsi="Rupee Foradian"/>
          <w:sz w:val="24"/>
          <w:szCs w:val="24"/>
        </w:rPr>
        <w:t>`</w:t>
      </w:r>
      <w:r>
        <w:rPr>
          <w:sz w:val="24"/>
          <w:szCs w:val="24"/>
        </w:rPr>
        <w:t>5428.46 crore. Further, on invitation by Ministry of External Affairs (MEA), M/s. Rail India Technical &amp; Economic Services Ltd. (RITES), a Public Sector Undertaking (PSU) of Ministry of Railways, has submitted an offer to MEA for Detailed Project Report (DPR) for a new BG rail link between Moreh-Tamu-Kalay (110.15 km) in July, 2013 which was further revised in September, 2014.  The portion Imphal to Moreh is in India and from Tamu to Kalay is in Myanmar.  The project is not yet sanctioned.</w:t>
      </w:r>
    </w:p>
    <w:p w:rsidR="00067128" w:rsidRDefault="00067128" w:rsidP="00067128">
      <w:pPr>
        <w:spacing w:after="0" w:line="240" w:lineRule="auto"/>
        <w:rPr>
          <w:rFonts w:ascii="Times New Roman" w:hAnsi="Times New Roman" w:cs="Times New Roman"/>
        </w:rPr>
      </w:pPr>
    </w:p>
    <w:p w:rsidR="00067128" w:rsidRDefault="00067128" w:rsidP="0006712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  Agartala-Akhaura new line project is 15.06 km out of which 5.05 km falls in India and 10.01 km falls in Bangladesh.  Bangladesh portion is funded by Ministry of External Affairs (MEA) and Indian Portion is being funded by Ministry of Development of North Eastern Region (DoNER).  An MoU has been signed between Government of India and Bangladesh.  Presently, work on Indian portion has been entrusted to IRCON International Limited, a Public Sector Undertaking (PSU) of Ministry of Railways.  IRCON has prepared revised estimate for Indian portion at a total cost of </w:t>
      </w:r>
      <w:r>
        <w:rPr>
          <w:rFonts w:ascii="Rupee Foradian" w:hAnsi="Rupee Foradian" w:cs="Times New Roman"/>
          <w:sz w:val="24"/>
          <w:szCs w:val="24"/>
        </w:rPr>
        <w:t>`</w:t>
      </w:r>
      <w:r>
        <w:rPr>
          <w:rFonts w:ascii="Times New Roman" w:hAnsi="Times New Roman" w:cs="Times New Roman"/>
          <w:sz w:val="24"/>
          <w:szCs w:val="24"/>
        </w:rPr>
        <w:t>580 crore with elevated corridor/viaduct of 3.31 km.  Tender for earthwork and viaduct on Indian portion has been finalized.</w:t>
      </w:r>
    </w:p>
    <w:p w:rsidR="00067128" w:rsidRDefault="00067128" w:rsidP="00067128">
      <w:pPr>
        <w:autoSpaceDE w:val="0"/>
        <w:autoSpaceDN w:val="0"/>
        <w:adjustRightInd w:val="0"/>
        <w:spacing w:after="0" w:line="240" w:lineRule="auto"/>
        <w:jc w:val="both"/>
        <w:rPr>
          <w:rFonts w:ascii="Times New Roman" w:hAnsi="Times New Roman" w:cs="Times New Roman"/>
        </w:rPr>
      </w:pPr>
    </w:p>
    <w:p w:rsidR="00067128" w:rsidRDefault="00067128" w:rsidP="00067128">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So far as Bangladesh portion is concerned, Detailed Project Report has been submitted by IRCON to MEA for further approval of Government of Bangladesh.  The project cost of Bangladesh portion is estimated at </w:t>
      </w:r>
      <w:r>
        <w:rPr>
          <w:rFonts w:ascii="Rupee Foradian" w:hAnsi="Rupee Foradian" w:cs="Times New Roman"/>
          <w:sz w:val="24"/>
          <w:szCs w:val="24"/>
        </w:rPr>
        <w:t>`</w:t>
      </w:r>
      <w:r>
        <w:rPr>
          <w:rFonts w:ascii="Times New Roman" w:hAnsi="Times New Roman" w:cs="Times New Roman"/>
          <w:sz w:val="24"/>
          <w:szCs w:val="24"/>
        </w:rPr>
        <w:t>350 crore.</w:t>
      </w:r>
    </w:p>
    <w:p w:rsidR="00067128" w:rsidRDefault="00067128" w:rsidP="00067128">
      <w:pPr>
        <w:spacing w:after="0" w:line="240" w:lineRule="auto"/>
        <w:rPr>
          <w:rFonts w:ascii="Times New Roman" w:hAnsi="Times New Roman" w:cs="Times New Roman"/>
        </w:rPr>
      </w:pPr>
    </w:p>
    <w:p w:rsidR="00067128" w:rsidRDefault="00067128" w:rsidP="00067128">
      <w:pPr>
        <w:pStyle w:val="NoSpacing"/>
        <w:spacing w:line="360" w:lineRule="auto"/>
        <w:jc w:val="both"/>
        <w:rPr>
          <w:sz w:val="24"/>
          <w:szCs w:val="24"/>
        </w:rPr>
      </w:pPr>
      <w:r>
        <w:rPr>
          <w:sz w:val="24"/>
          <w:szCs w:val="24"/>
        </w:rPr>
        <w:t xml:space="preserve">(c):  (i) The estimated cost of Imphal to Moreh (111.25 km) proposed new BG line is assessed as </w:t>
      </w:r>
      <w:r>
        <w:rPr>
          <w:rFonts w:ascii="Rupee Foradian" w:hAnsi="Rupee Foradian"/>
          <w:sz w:val="24"/>
          <w:szCs w:val="24"/>
        </w:rPr>
        <w:t>`</w:t>
      </w:r>
      <w:r>
        <w:rPr>
          <w:sz w:val="24"/>
          <w:szCs w:val="24"/>
        </w:rPr>
        <w:t xml:space="preserve">5428.46 crore, (ii) For Agartala-Akhaura (15.6 km) BG line project, cost for Indian portion (5.05 km) is </w:t>
      </w:r>
      <w:r>
        <w:rPr>
          <w:rFonts w:ascii="Rupee Foradian" w:hAnsi="Rupee Foradian"/>
          <w:sz w:val="24"/>
          <w:szCs w:val="24"/>
        </w:rPr>
        <w:t>`</w:t>
      </w:r>
      <w:r>
        <w:rPr>
          <w:sz w:val="24"/>
          <w:szCs w:val="24"/>
        </w:rPr>
        <w:t xml:space="preserve">580 crore and Bangladesh portion is </w:t>
      </w:r>
      <w:r>
        <w:rPr>
          <w:rFonts w:ascii="Rupee Foradian" w:hAnsi="Rupee Foradian"/>
          <w:sz w:val="24"/>
          <w:szCs w:val="24"/>
        </w:rPr>
        <w:t>`</w:t>
      </w:r>
      <w:r>
        <w:rPr>
          <w:sz w:val="24"/>
          <w:szCs w:val="24"/>
        </w:rPr>
        <w:t xml:space="preserve">350 crore, (iii) Estimated cost of Moreh to Kalay BG rail link will be available once the survey has been done. </w:t>
      </w:r>
    </w:p>
    <w:p w:rsidR="00067128" w:rsidRDefault="00067128" w:rsidP="00067128">
      <w:pPr>
        <w:spacing w:after="0" w:line="240" w:lineRule="auto"/>
        <w:rPr>
          <w:rFonts w:ascii="Times New Roman" w:hAnsi="Times New Roman" w:cs="Times New Roman"/>
        </w:rPr>
      </w:pPr>
    </w:p>
    <w:p w:rsidR="00067128" w:rsidRDefault="00067128" w:rsidP="00067128">
      <w:pPr>
        <w:pStyle w:val="NoSpacing"/>
        <w:spacing w:line="360" w:lineRule="auto"/>
        <w:jc w:val="both"/>
        <w:rPr>
          <w:sz w:val="24"/>
          <w:szCs w:val="24"/>
        </w:rPr>
      </w:pPr>
      <w:r>
        <w:rPr>
          <w:sz w:val="24"/>
          <w:szCs w:val="24"/>
        </w:rPr>
        <w:t>(d):  Completion of projects depends on many factors such as land acquisition, forestry and wild life clearances, shifting of services, construction of road over and road under bridges, law and order etc.  As many of these factors are not within the control of Railways, it is not feasible to fix timelines for all the projects.</w:t>
      </w:r>
    </w:p>
    <w:p w:rsidR="00067128" w:rsidRDefault="00067128" w:rsidP="00067128">
      <w:pPr>
        <w:pStyle w:val="NoSpacing"/>
        <w:jc w:val="center"/>
        <w:rPr>
          <w:sz w:val="24"/>
          <w:szCs w:val="24"/>
        </w:rPr>
      </w:pPr>
    </w:p>
    <w:p w:rsidR="00067128" w:rsidRDefault="00067128" w:rsidP="00067128">
      <w:pPr>
        <w:pStyle w:val="NoSpacing"/>
        <w:jc w:val="center"/>
        <w:rPr>
          <w:sz w:val="24"/>
          <w:szCs w:val="24"/>
        </w:rPr>
      </w:pPr>
      <w:r>
        <w:rPr>
          <w:sz w:val="24"/>
          <w:szCs w:val="24"/>
        </w:rPr>
        <w:t>*****</w:t>
      </w:r>
    </w:p>
    <w:p w:rsidR="003C1463" w:rsidRPr="00067128" w:rsidRDefault="003C1463" w:rsidP="00067128">
      <w:pPr>
        <w:rPr>
          <w:rFonts w:ascii="Times New Roman" w:hAnsi="Times New Roman" w:cs="Times New Roman"/>
          <w:sz w:val="24"/>
          <w:szCs w:val="24"/>
        </w:rPr>
      </w:pPr>
    </w:p>
    <w:sectPr w:rsidR="003C1463" w:rsidRPr="00067128" w:rsidSect="00126AA2">
      <w:pgSz w:w="12240" w:h="15840"/>
      <w:pgMar w:top="680" w:right="1134" w:bottom="340" w:left="1418"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Rupee Foradian">
    <w:panose1 w:val="020B0603030804020204"/>
    <w:charset w:val="00"/>
    <w:family w:val="swiss"/>
    <w:pitch w:val="variable"/>
    <w:sig w:usb0="800000AF" w:usb1="1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345477"/>
    <w:multiLevelType w:val="hybridMultilevel"/>
    <w:tmpl w:val="629800DE"/>
    <w:lvl w:ilvl="0" w:tplc="4D4E094C">
      <w:start w:val="1"/>
      <w:numFmt w:val="lowerLetter"/>
      <w:lvlText w:val="(%1)"/>
      <w:lvlJc w:val="left"/>
      <w:pPr>
        <w:ind w:left="7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displayVerticalDrawingGridEvery w:val="2"/>
  <w:characterSpacingControl w:val="doNotCompress"/>
  <w:compat/>
  <w:rsids>
    <w:rsidRoot w:val="00067128"/>
    <w:rsid w:val="00067128"/>
    <w:rsid w:val="00126AA2"/>
    <w:rsid w:val="002E5CF7"/>
    <w:rsid w:val="00315D55"/>
    <w:rsid w:val="003C1463"/>
    <w:rsid w:val="004472A6"/>
    <w:rsid w:val="004A25BE"/>
    <w:rsid w:val="00600380"/>
    <w:rsid w:val="00764925"/>
    <w:rsid w:val="007A1019"/>
    <w:rsid w:val="00877426"/>
    <w:rsid w:val="009045D3"/>
    <w:rsid w:val="00C3696D"/>
    <w:rsid w:val="00DA6B60"/>
    <w:rsid w:val="00EF3176"/>
    <w:rsid w:val="00FB03DD"/>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IN" w:eastAsia="en-US" w:bidi="hi-IN"/>
      </w:rPr>
    </w:rPrDefault>
    <w:pPrDefault>
      <w:pPr>
        <w:ind w:left="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128"/>
    <w:pPr>
      <w:spacing w:after="200" w:line="276" w:lineRule="auto"/>
      <w:ind w:left="0"/>
      <w:jc w:val="left"/>
    </w:pPr>
    <w:rPr>
      <w:rFonts w:eastAsiaTheme="minorEastAsia"/>
      <w:szCs w:val="22"/>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basedOn w:val="DefaultParagraphFont"/>
    <w:link w:val="NoSpacing"/>
    <w:uiPriority w:val="1"/>
    <w:locked/>
    <w:rsid w:val="00067128"/>
    <w:rPr>
      <w:rFonts w:ascii="Times New Roman" w:eastAsiaTheme="minorEastAsia" w:hAnsi="Times New Roman" w:cs="Times New Roman"/>
      <w:szCs w:val="22"/>
      <w:lang w:val="en-US" w:bidi="ar-SA"/>
    </w:rPr>
  </w:style>
  <w:style w:type="paragraph" w:styleId="NoSpacing">
    <w:name w:val="No Spacing"/>
    <w:link w:val="NoSpacingChar"/>
    <w:uiPriority w:val="1"/>
    <w:qFormat/>
    <w:rsid w:val="00067128"/>
    <w:pPr>
      <w:ind w:left="0"/>
      <w:jc w:val="left"/>
    </w:pPr>
    <w:rPr>
      <w:rFonts w:ascii="Times New Roman" w:eastAsiaTheme="minorEastAsia" w:hAnsi="Times New Roman" w:cs="Times New Roman"/>
      <w:szCs w:val="22"/>
      <w:lang w:val="en-US" w:bidi="ar-SA"/>
    </w:rPr>
  </w:style>
  <w:style w:type="character" w:customStyle="1" w:styleId="ListParagraphChar">
    <w:name w:val="List Paragraph Char"/>
    <w:basedOn w:val="DefaultParagraphFont"/>
    <w:link w:val="ListParagraph"/>
    <w:uiPriority w:val="34"/>
    <w:locked/>
    <w:rsid w:val="00067128"/>
    <w:rPr>
      <w:rFonts w:ascii="Times New Roman" w:eastAsiaTheme="minorEastAsia" w:hAnsi="Times New Roman" w:cs="Times New Roman"/>
      <w:szCs w:val="22"/>
      <w:lang w:val="en-US" w:bidi="ar-SA"/>
    </w:rPr>
  </w:style>
  <w:style w:type="paragraph" w:styleId="ListParagraph">
    <w:name w:val="List Paragraph"/>
    <w:basedOn w:val="Normal"/>
    <w:link w:val="ListParagraphChar"/>
    <w:uiPriority w:val="34"/>
    <w:qFormat/>
    <w:rsid w:val="00067128"/>
    <w:pPr>
      <w:ind w:left="720"/>
      <w:contextualSpacing/>
    </w:pPr>
    <w:rPr>
      <w:rFonts w:ascii="Times New Roman" w:hAnsi="Times New Roman" w:cs="Times New Roman"/>
    </w:rPr>
  </w:style>
  <w:style w:type="table" w:styleId="TableGrid">
    <w:name w:val="Table Grid"/>
    <w:basedOn w:val="TableNormal"/>
    <w:rsid w:val="000671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56005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477</Words>
  <Characters>2721</Characters>
  <Application>Microsoft Office Word</Application>
  <DocSecurity>0</DocSecurity>
  <Lines>22</Lines>
  <Paragraphs>6</Paragraphs>
  <ScaleCrop>false</ScaleCrop>
  <Company>Wipro Limited</Company>
  <LinksUpToDate>false</LinksUpToDate>
  <CharactersWithSpaces>3192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ddw-3</dc:creator>
  <cp:lastModifiedBy>Nitin</cp:lastModifiedBy>
  <cp:revision>2</cp:revision>
  <dcterms:created xsi:type="dcterms:W3CDTF">2017-07-27T11:07:00Z</dcterms:created>
  <dcterms:modified xsi:type="dcterms:W3CDTF">2017-07-27T11:07:00Z</dcterms:modified>
</cp:coreProperties>
</file>