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A6F" w:rsidRDefault="001B3A6F" w:rsidP="008C4CC8">
      <w:pPr>
        <w:spacing w:after="0" w:line="240" w:lineRule="auto"/>
        <w:jc w:val="center"/>
        <w:rPr>
          <w:rFonts w:ascii="Arial Black" w:hAnsi="Arial Black" w:cs="Times New Roman"/>
          <w:sz w:val="24"/>
          <w:szCs w:val="24"/>
        </w:rPr>
      </w:pPr>
    </w:p>
    <w:p w:rsidR="001B3A6F" w:rsidRDefault="001B3A6F" w:rsidP="008C4CC8">
      <w:pPr>
        <w:spacing w:after="0" w:line="240" w:lineRule="auto"/>
        <w:jc w:val="center"/>
        <w:rPr>
          <w:rFonts w:ascii="Arial Black" w:hAnsi="Arial Black" w:cs="Times New Roman"/>
          <w:sz w:val="24"/>
          <w:szCs w:val="24"/>
        </w:rPr>
      </w:pPr>
    </w:p>
    <w:p w:rsidR="005E6AF2" w:rsidRPr="0098618B" w:rsidRDefault="005E6AF2" w:rsidP="008C4CC8">
      <w:pPr>
        <w:spacing w:after="0" w:line="240" w:lineRule="auto"/>
        <w:jc w:val="center"/>
        <w:rPr>
          <w:rFonts w:ascii="Arial Black" w:hAnsi="Arial Black" w:cs="Times New Roman"/>
          <w:sz w:val="24"/>
          <w:szCs w:val="24"/>
        </w:rPr>
      </w:pPr>
      <w:r w:rsidRPr="0098618B">
        <w:rPr>
          <w:rFonts w:ascii="Arial Black" w:hAnsi="Arial Black" w:cs="Times New Roman"/>
          <w:sz w:val="24"/>
          <w:szCs w:val="24"/>
        </w:rPr>
        <w:t>GOVERNMENT OF INDIA</w:t>
      </w:r>
    </w:p>
    <w:p w:rsidR="005E6AF2" w:rsidRPr="0098618B" w:rsidRDefault="005E6AF2" w:rsidP="008C4CC8">
      <w:pPr>
        <w:spacing w:after="0" w:line="240" w:lineRule="auto"/>
        <w:jc w:val="center"/>
        <w:rPr>
          <w:rFonts w:ascii="Arial Black" w:hAnsi="Arial Black" w:cs="Times New Roman"/>
          <w:sz w:val="24"/>
          <w:szCs w:val="24"/>
        </w:rPr>
      </w:pPr>
      <w:r w:rsidRPr="0098618B">
        <w:rPr>
          <w:rFonts w:ascii="Arial Black" w:hAnsi="Arial Black" w:cs="Times New Roman"/>
          <w:sz w:val="24"/>
          <w:szCs w:val="24"/>
        </w:rPr>
        <w:t>MINISTRY OF HOME AFFAIRS</w:t>
      </w:r>
    </w:p>
    <w:p w:rsidR="005E6AF2" w:rsidRPr="0098618B" w:rsidRDefault="005E6AF2" w:rsidP="008C4CC8">
      <w:pPr>
        <w:spacing w:after="0" w:line="240" w:lineRule="auto"/>
        <w:jc w:val="center"/>
        <w:rPr>
          <w:rFonts w:ascii="Arial Black" w:hAnsi="Arial Black" w:cs="Times New Roman"/>
          <w:sz w:val="24"/>
          <w:szCs w:val="24"/>
        </w:rPr>
      </w:pPr>
    </w:p>
    <w:p w:rsidR="005E6AF2" w:rsidRPr="0098618B" w:rsidRDefault="00981B99" w:rsidP="008C4CC8">
      <w:pPr>
        <w:spacing w:after="0" w:line="240" w:lineRule="auto"/>
        <w:jc w:val="center"/>
        <w:rPr>
          <w:rFonts w:ascii="Arial Black" w:hAnsi="Arial Black" w:cs="Times New Roman"/>
          <w:sz w:val="24"/>
          <w:szCs w:val="24"/>
        </w:rPr>
      </w:pPr>
      <w:r w:rsidRPr="0098618B">
        <w:rPr>
          <w:rFonts w:ascii="Arial Black" w:hAnsi="Arial Black" w:cs="Arial"/>
          <w:sz w:val="24"/>
          <w:szCs w:val="24"/>
        </w:rPr>
        <w:t>RAJYA</w:t>
      </w:r>
      <w:r w:rsidR="005E6AF2" w:rsidRPr="0098618B">
        <w:rPr>
          <w:rFonts w:ascii="Arial Black" w:hAnsi="Arial Black" w:cs="Times New Roman"/>
          <w:sz w:val="24"/>
          <w:szCs w:val="24"/>
        </w:rPr>
        <w:t xml:space="preserve"> SABHA</w:t>
      </w:r>
    </w:p>
    <w:p w:rsidR="005E6AF2" w:rsidRPr="0098618B" w:rsidRDefault="005E6AF2" w:rsidP="008C4CC8">
      <w:pPr>
        <w:spacing w:after="0" w:line="240" w:lineRule="auto"/>
        <w:jc w:val="center"/>
        <w:rPr>
          <w:rFonts w:ascii="Arial Black" w:hAnsi="Arial Black" w:cs="Times New Roman"/>
          <w:sz w:val="24"/>
          <w:szCs w:val="24"/>
        </w:rPr>
      </w:pPr>
      <w:proofErr w:type="gramStart"/>
      <w:r w:rsidRPr="0098618B">
        <w:rPr>
          <w:rFonts w:ascii="Arial Black" w:hAnsi="Arial Black" w:cs="Times New Roman"/>
          <w:sz w:val="24"/>
          <w:szCs w:val="24"/>
        </w:rPr>
        <w:t>STARRED QUESTION NO.</w:t>
      </w:r>
      <w:proofErr w:type="gramEnd"/>
      <w:r w:rsidR="007C70A6" w:rsidRPr="007C70A6">
        <w:rPr>
          <w:rFonts w:ascii="Arial Black" w:hAnsi="Arial Black" w:cs="Times New Roman"/>
          <w:color w:val="231F20"/>
          <w:sz w:val="24"/>
          <w:szCs w:val="24"/>
        </w:rPr>
        <w:t xml:space="preserve"> </w:t>
      </w:r>
      <w:r w:rsidR="00423656" w:rsidRPr="0060733F">
        <w:rPr>
          <w:rFonts w:ascii="Arial Black" w:hAnsi="Arial Black" w:cs="Times New Roman"/>
          <w:color w:val="231F20"/>
          <w:sz w:val="24"/>
          <w:szCs w:val="24"/>
        </w:rPr>
        <w:t>†</w:t>
      </w:r>
      <w:r w:rsidRPr="0098618B">
        <w:rPr>
          <w:rFonts w:ascii="Arial Black" w:hAnsi="Arial Black" w:cs="Times New Roman"/>
          <w:sz w:val="24"/>
          <w:szCs w:val="24"/>
        </w:rPr>
        <w:t>*</w:t>
      </w:r>
      <w:r w:rsidR="00E262B2">
        <w:rPr>
          <w:rFonts w:ascii="Arial Black" w:hAnsi="Arial Black" w:cs="Times New Roman"/>
          <w:sz w:val="24"/>
          <w:szCs w:val="24"/>
        </w:rPr>
        <w:t>1</w:t>
      </w:r>
      <w:r w:rsidR="00423656">
        <w:rPr>
          <w:rFonts w:ascii="Arial Black" w:hAnsi="Arial Black" w:cs="Times New Roman"/>
          <w:sz w:val="24"/>
          <w:szCs w:val="24"/>
        </w:rPr>
        <w:t>88</w:t>
      </w:r>
    </w:p>
    <w:p w:rsidR="00AE33B2" w:rsidRPr="0098618B" w:rsidRDefault="00AE33B2" w:rsidP="008C4CC8">
      <w:pPr>
        <w:spacing w:after="0" w:line="240" w:lineRule="auto"/>
        <w:jc w:val="center"/>
        <w:rPr>
          <w:rFonts w:ascii="Arial Black" w:hAnsi="Arial Black" w:cs="Times New Roman"/>
          <w:sz w:val="24"/>
          <w:szCs w:val="24"/>
        </w:rPr>
      </w:pPr>
    </w:p>
    <w:p w:rsidR="007C70A6" w:rsidRPr="0061641C" w:rsidRDefault="005E6AF2" w:rsidP="007C70A6">
      <w:pPr>
        <w:autoSpaceDE w:val="0"/>
        <w:autoSpaceDN w:val="0"/>
        <w:adjustRightInd w:val="0"/>
        <w:spacing w:after="0" w:line="240" w:lineRule="auto"/>
        <w:rPr>
          <w:rFonts w:ascii="Arial Black" w:hAnsi="Arial Black" w:cs="Times New Roman"/>
          <w:i/>
          <w:iCs/>
          <w:color w:val="231F20"/>
          <w:sz w:val="24"/>
          <w:szCs w:val="24"/>
        </w:rPr>
      </w:pPr>
      <w:r w:rsidRPr="0098618B">
        <w:rPr>
          <w:rFonts w:ascii="Arial Black" w:hAnsi="Arial Black"/>
        </w:rPr>
        <w:t xml:space="preserve">TO BE ANSWERED ON THE </w:t>
      </w:r>
      <w:r w:rsidR="00182025">
        <w:rPr>
          <w:rFonts w:ascii="Arial Black" w:hAnsi="Arial Black"/>
        </w:rPr>
        <w:t>2</w:t>
      </w:r>
      <w:r w:rsidR="00182025" w:rsidRPr="00182025">
        <w:rPr>
          <w:rFonts w:ascii="Arial Black" w:hAnsi="Arial Black"/>
          <w:vertAlign w:val="superscript"/>
        </w:rPr>
        <w:t>nd</w:t>
      </w:r>
      <w:r w:rsidR="00182025">
        <w:rPr>
          <w:rFonts w:ascii="Arial Black" w:hAnsi="Arial Black"/>
        </w:rPr>
        <w:t xml:space="preserve"> </w:t>
      </w:r>
      <w:r w:rsidR="00094CDC">
        <w:rPr>
          <w:rFonts w:ascii="Arial Black" w:hAnsi="Arial Black"/>
        </w:rPr>
        <w:t>AUGUST</w:t>
      </w:r>
      <w:r w:rsidR="00B45430" w:rsidRPr="0098618B">
        <w:rPr>
          <w:rFonts w:ascii="Arial Black" w:hAnsi="Arial Black"/>
        </w:rPr>
        <w:t>,</w:t>
      </w:r>
      <w:r w:rsidR="00AE33B2" w:rsidRPr="0098618B">
        <w:rPr>
          <w:rFonts w:ascii="Arial Black" w:hAnsi="Arial Black"/>
        </w:rPr>
        <w:t xml:space="preserve"> 201</w:t>
      </w:r>
      <w:r w:rsidR="00D4551D" w:rsidRPr="0098618B">
        <w:rPr>
          <w:rFonts w:ascii="Arial Black" w:hAnsi="Arial Black"/>
        </w:rPr>
        <w:t xml:space="preserve">7 </w:t>
      </w:r>
      <w:r w:rsidR="007C70A6" w:rsidRPr="0061641C">
        <w:rPr>
          <w:rFonts w:ascii="Arial Black" w:hAnsi="Arial Black" w:cs="Times New Roman"/>
          <w:i/>
          <w:iCs/>
          <w:color w:val="231F20"/>
          <w:sz w:val="24"/>
          <w:szCs w:val="24"/>
        </w:rPr>
        <w:t>/</w:t>
      </w:r>
      <w:r w:rsidR="00BE15E1" w:rsidRPr="00BE15E1">
        <w:rPr>
          <w:rFonts w:ascii="Arial Black" w:hAnsi="Arial Black" w:cs="Times New Roman"/>
          <w:i/>
          <w:iCs/>
          <w:color w:val="231F20"/>
          <w:sz w:val="24"/>
          <w:szCs w:val="24"/>
        </w:rPr>
        <w:t xml:space="preserve"> </w:t>
      </w:r>
      <w:r w:rsidR="00182025">
        <w:rPr>
          <w:rFonts w:ascii="Arial Black" w:hAnsi="Arial Black" w:cs="Times New Roman"/>
          <w:color w:val="231F20"/>
          <w:sz w:val="24"/>
          <w:szCs w:val="24"/>
        </w:rPr>
        <w:t>SHRAVANA 11</w:t>
      </w:r>
      <w:r w:rsidR="00BE15E1" w:rsidRPr="007976DB">
        <w:rPr>
          <w:rFonts w:ascii="Arial Black" w:hAnsi="Arial Black" w:cs="Times New Roman"/>
          <w:color w:val="231F20"/>
          <w:sz w:val="24"/>
          <w:szCs w:val="24"/>
        </w:rPr>
        <w:t>,</w:t>
      </w:r>
      <w:r w:rsidR="007C70A6" w:rsidRPr="0061641C">
        <w:rPr>
          <w:rFonts w:ascii="Arial Black" w:hAnsi="Arial Black" w:cs="Times New Roman"/>
          <w:color w:val="231F20"/>
          <w:sz w:val="24"/>
          <w:szCs w:val="24"/>
        </w:rPr>
        <w:t xml:space="preserve"> 1939 </w:t>
      </w:r>
      <w:r w:rsidR="007C70A6" w:rsidRPr="00182025">
        <w:rPr>
          <w:rFonts w:ascii="Arial Black" w:hAnsi="Arial Black" w:cs="Times New Roman"/>
          <w:color w:val="231F20"/>
          <w:sz w:val="24"/>
          <w:szCs w:val="24"/>
        </w:rPr>
        <w:t>(SAKA)</w:t>
      </w:r>
    </w:p>
    <w:p w:rsidR="005E6AF2" w:rsidRPr="0098618B" w:rsidRDefault="005E6AF2" w:rsidP="008C4CC8">
      <w:pPr>
        <w:pStyle w:val="Heading2"/>
        <w:spacing w:line="240" w:lineRule="auto"/>
        <w:rPr>
          <w:rFonts w:ascii="Arial Black" w:hAnsi="Arial Black"/>
          <w:b w:val="0"/>
          <w:bCs w:val="0"/>
        </w:rPr>
      </w:pPr>
    </w:p>
    <w:p w:rsidR="00423656" w:rsidRDefault="00423656" w:rsidP="00423656">
      <w:pPr>
        <w:autoSpaceDE w:val="0"/>
        <w:autoSpaceDN w:val="0"/>
        <w:adjustRightInd w:val="0"/>
        <w:spacing w:after="0" w:line="240" w:lineRule="auto"/>
        <w:rPr>
          <w:rFonts w:ascii="Arial Black" w:hAnsi="Arial Black" w:cs="Times New Roman"/>
          <w:b/>
          <w:bCs/>
          <w:color w:val="231F20"/>
          <w:sz w:val="24"/>
          <w:szCs w:val="24"/>
        </w:rPr>
      </w:pPr>
      <w:r w:rsidRPr="0060733F">
        <w:rPr>
          <w:rFonts w:ascii="Arial Black" w:hAnsi="Arial Black" w:cs="Times New Roman"/>
          <w:b/>
          <w:bCs/>
          <w:color w:val="231F20"/>
          <w:sz w:val="24"/>
          <w:szCs w:val="24"/>
        </w:rPr>
        <w:t>EXPENDITURE ON MODERNISATION OF</w:t>
      </w:r>
      <w:r>
        <w:rPr>
          <w:rFonts w:ascii="Arial Black" w:hAnsi="Arial Black" w:cs="Times New Roman"/>
          <w:b/>
          <w:bCs/>
          <w:color w:val="231F20"/>
          <w:sz w:val="24"/>
          <w:szCs w:val="24"/>
        </w:rPr>
        <w:t xml:space="preserve"> </w:t>
      </w:r>
      <w:r w:rsidRPr="0060733F">
        <w:rPr>
          <w:rFonts w:ascii="Arial Black" w:hAnsi="Arial Black" w:cs="Times New Roman"/>
          <w:b/>
          <w:bCs/>
          <w:color w:val="231F20"/>
          <w:sz w:val="24"/>
          <w:szCs w:val="24"/>
        </w:rPr>
        <w:t>POLICE FORCE</w:t>
      </w:r>
    </w:p>
    <w:p w:rsidR="00423656" w:rsidRPr="0060733F" w:rsidRDefault="00423656" w:rsidP="00423656">
      <w:pPr>
        <w:autoSpaceDE w:val="0"/>
        <w:autoSpaceDN w:val="0"/>
        <w:adjustRightInd w:val="0"/>
        <w:spacing w:after="0" w:line="240" w:lineRule="auto"/>
        <w:rPr>
          <w:rFonts w:ascii="Arial Black" w:hAnsi="Arial Black" w:cs="Times New Roman"/>
          <w:b/>
          <w:bCs/>
          <w:color w:val="231F20"/>
          <w:sz w:val="24"/>
          <w:szCs w:val="24"/>
        </w:rPr>
      </w:pPr>
    </w:p>
    <w:p w:rsidR="00A61FD3" w:rsidRDefault="00423656" w:rsidP="00423656">
      <w:pPr>
        <w:autoSpaceDE w:val="0"/>
        <w:autoSpaceDN w:val="0"/>
        <w:adjustRightInd w:val="0"/>
        <w:spacing w:after="0" w:line="240" w:lineRule="auto"/>
        <w:rPr>
          <w:rFonts w:ascii="Arial Black" w:hAnsi="Arial Black" w:cs="Times New Roman"/>
          <w:color w:val="231F20"/>
          <w:sz w:val="24"/>
          <w:szCs w:val="24"/>
        </w:rPr>
      </w:pPr>
      <w:proofErr w:type="gramStart"/>
      <w:r w:rsidRPr="0060733F">
        <w:rPr>
          <w:rFonts w:ascii="Arial Black" w:hAnsi="Arial Black" w:cs="Times New Roman"/>
          <w:color w:val="231F20"/>
          <w:sz w:val="24"/>
          <w:szCs w:val="24"/>
        </w:rPr>
        <w:t>†*188.</w:t>
      </w:r>
      <w:proofErr w:type="gramEnd"/>
      <w:r w:rsidRPr="0060733F">
        <w:rPr>
          <w:rFonts w:ascii="Arial Black" w:hAnsi="Arial Black" w:cs="Times New Roman"/>
          <w:color w:val="231F20"/>
          <w:sz w:val="24"/>
          <w:szCs w:val="24"/>
        </w:rPr>
        <w:t xml:space="preserve"> </w:t>
      </w:r>
      <w:r>
        <w:rPr>
          <w:rFonts w:ascii="Arial Black" w:hAnsi="Arial Black" w:cs="Times New Roman"/>
          <w:color w:val="231F20"/>
          <w:sz w:val="24"/>
          <w:szCs w:val="24"/>
        </w:rPr>
        <w:tab/>
      </w:r>
      <w:r w:rsidRPr="0060733F">
        <w:rPr>
          <w:rFonts w:ascii="Arial Black" w:hAnsi="Arial Black" w:cs="Times New Roman"/>
          <w:color w:val="231F20"/>
          <w:sz w:val="24"/>
          <w:szCs w:val="24"/>
        </w:rPr>
        <w:t>SHRI MOTILAL VORA:</w:t>
      </w:r>
    </w:p>
    <w:p w:rsidR="00423656" w:rsidRPr="0098618B" w:rsidRDefault="00423656" w:rsidP="00423656">
      <w:pPr>
        <w:autoSpaceDE w:val="0"/>
        <w:autoSpaceDN w:val="0"/>
        <w:adjustRightInd w:val="0"/>
        <w:spacing w:after="0" w:line="240" w:lineRule="auto"/>
        <w:rPr>
          <w:rFonts w:ascii="Arial Black" w:hAnsi="Arial Black" w:cs="Times-Roman"/>
          <w:sz w:val="24"/>
          <w:szCs w:val="24"/>
        </w:rPr>
      </w:pPr>
    </w:p>
    <w:p w:rsidR="005E6AF2" w:rsidRPr="0098618B" w:rsidRDefault="005E6AF2" w:rsidP="008C4CC8">
      <w:pPr>
        <w:autoSpaceDE w:val="0"/>
        <w:autoSpaceDN w:val="0"/>
        <w:adjustRightInd w:val="0"/>
        <w:spacing w:after="0" w:line="240" w:lineRule="auto"/>
        <w:jc w:val="both"/>
        <w:rPr>
          <w:rFonts w:ascii="Arial Black" w:eastAsia="Calibri" w:hAnsi="Arial Black" w:cs="Times New Roman"/>
          <w:sz w:val="24"/>
          <w:szCs w:val="24"/>
        </w:rPr>
      </w:pPr>
      <w:r w:rsidRPr="0098618B">
        <w:rPr>
          <w:rFonts w:ascii="Arial Black" w:eastAsia="Calibri" w:hAnsi="Arial Black" w:cs="Times New Roman"/>
          <w:sz w:val="24"/>
          <w:szCs w:val="24"/>
        </w:rPr>
        <w:t xml:space="preserve">Will the Minister of HOME AFFAIRS be pleased to </w:t>
      </w:r>
      <w:proofErr w:type="gramStart"/>
      <w:r w:rsidRPr="0098618B">
        <w:rPr>
          <w:rFonts w:ascii="Arial Black" w:eastAsia="Calibri" w:hAnsi="Arial Black" w:cs="Times New Roman"/>
          <w:sz w:val="24"/>
          <w:szCs w:val="24"/>
        </w:rPr>
        <w:t>state:</w:t>
      </w:r>
      <w:proofErr w:type="gramEnd"/>
      <w:r w:rsidRPr="0098618B">
        <w:rPr>
          <w:rFonts w:ascii="Arial Black" w:eastAsia="Calibri" w:hAnsi="Arial Black" w:cs="Times New Roman"/>
          <w:sz w:val="24"/>
          <w:szCs w:val="24"/>
        </w:rPr>
        <w:t xml:space="preserve"> </w:t>
      </w:r>
    </w:p>
    <w:p w:rsidR="005E6AF2" w:rsidRPr="0098618B" w:rsidRDefault="005E6AF2" w:rsidP="008C4CC8">
      <w:pPr>
        <w:autoSpaceDE w:val="0"/>
        <w:autoSpaceDN w:val="0"/>
        <w:adjustRightInd w:val="0"/>
        <w:spacing w:after="0" w:line="240" w:lineRule="auto"/>
        <w:jc w:val="both"/>
        <w:rPr>
          <w:rFonts w:ascii="Arial Black" w:eastAsia="Calibri" w:hAnsi="Arial Black" w:cs="Times New Roman"/>
          <w:sz w:val="24"/>
          <w:szCs w:val="24"/>
        </w:rPr>
      </w:pPr>
    </w:p>
    <w:p w:rsidR="00BF6CD4" w:rsidRDefault="00BF6CD4" w:rsidP="00BF6CD4">
      <w:pPr>
        <w:autoSpaceDE w:val="0"/>
        <w:autoSpaceDN w:val="0"/>
        <w:adjustRightInd w:val="0"/>
        <w:spacing w:after="0" w:line="240" w:lineRule="auto"/>
        <w:jc w:val="both"/>
        <w:rPr>
          <w:rFonts w:ascii="Arial Black" w:hAnsi="Arial Black" w:cs="Times New Roman"/>
          <w:color w:val="231F20"/>
          <w:sz w:val="24"/>
          <w:szCs w:val="24"/>
        </w:rPr>
      </w:pPr>
      <w:r w:rsidRPr="0060733F">
        <w:rPr>
          <w:rFonts w:ascii="Arial Black" w:hAnsi="Arial Black" w:cs="Times New Roman"/>
          <w:color w:val="231F20"/>
          <w:sz w:val="24"/>
          <w:szCs w:val="24"/>
        </w:rPr>
        <w:t>(a) whether Government is aware of the</w:t>
      </w:r>
      <w:r>
        <w:rPr>
          <w:rFonts w:ascii="Arial Black" w:hAnsi="Arial Black" w:cs="Times New Roman"/>
          <w:color w:val="231F20"/>
          <w:sz w:val="24"/>
          <w:szCs w:val="24"/>
        </w:rPr>
        <w:t xml:space="preserve"> </w:t>
      </w:r>
      <w:r w:rsidRPr="0060733F">
        <w:rPr>
          <w:rFonts w:ascii="Arial Black" w:hAnsi="Arial Black" w:cs="Times New Roman"/>
          <w:color w:val="231F20"/>
          <w:sz w:val="24"/>
          <w:szCs w:val="24"/>
        </w:rPr>
        <w:t>fact that Indian police force is neither in</w:t>
      </w:r>
      <w:r>
        <w:rPr>
          <w:rFonts w:ascii="Arial Black" w:hAnsi="Arial Black" w:cs="Times New Roman"/>
          <w:color w:val="231F20"/>
          <w:sz w:val="24"/>
          <w:szCs w:val="24"/>
        </w:rPr>
        <w:t xml:space="preserve"> </w:t>
      </w:r>
      <w:r w:rsidRPr="0060733F">
        <w:rPr>
          <w:rFonts w:ascii="Arial Black" w:hAnsi="Arial Black" w:cs="Times New Roman"/>
          <w:color w:val="231F20"/>
          <w:sz w:val="24"/>
          <w:szCs w:val="24"/>
        </w:rPr>
        <w:t>line with modern standards nor they are</w:t>
      </w:r>
      <w:r>
        <w:rPr>
          <w:rFonts w:ascii="Arial Black" w:hAnsi="Arial Black" w:cs="Times New Roman"/>
          <w:color w:val="231F20"/>
          <w:sz w:val="24"/>
          <w:szCs w:val="24"/>
        </w:rPr>
        <w:t xml:space="preserve"> </w:t>
      </w:r>
      <w:r w:rsidRPr="0060733F">
        <w:rPr>
          <w:rFonts w:ascii="Arial Black" w:hAnsi="Arial Black" w:cs="Times New Roman"/>
          <w:color w:val="231F20"/>
          <w:sz w:val="24"/>
          <w:szCs w:val="24"/>
        </w:rPr>
        <w:t>trained as per those standards, if so, the</w:t>
      </w:r>
      <w:r>
        <w:rPr>
          <w:rFonts w:ascii="Arial Black" w:hAnsi="Arial Black" w:cs="Times New Roman"/>
          <w:color w:val="231F20"/>
          <w:sz w:val="24"/>
          <w:szCs w:val="24"/>
        </w:rPr>
        <w:t xml:space="preserve"> </w:t>
      </w:r>
      <w:r w:rsidRPr="0060733F">
        <w:rPr>
          <w:rFonts w:ascii="Arial Black" w:hAnsi="Arial Black" w:cs="Times New Roman"/>
          <w:color w:val="231F20"/>
          <w:sz w:val="24"/>
          <w:szCs w:val="24"/>
        </w:rPr>
        <w:t>likely expenditure to be incurred on</w:t>
      </w:r>
      <w:r>
        <w:rPr>
          <w:rFonts w:ascii="Arial Black" w:hAnsi="Arial Black" w:cs="Times New Roman"/>
          <w:color w:val="231F20"/>
          <w:sz w:val="24"/>
          <w:szCs w:val="24"/>
        </w:rPr>
        <w:t xml:space="preserve"> </w:t>
      </w:r>
      <w:r w:rsidRPr="0060733F">
        <w:rPr>
          <w:rFonts w:ascii="Arial Black" w:hAnsi="Arial Black" w:cs="Times New Roman"/>
          <w:color w:val="231F20"/>
          <w:sz w:val="24"/>
          <w:szCs w:val="24"/>
        </w:rPr>
        <w:t>modernisation of Indian police force; and</w:t>
      </w:r>
    </w:p>
    <w:p w:rsidR="00BF6CD4" w:rsidRPr="0060733F" w:rsidRDefault="00BF6CD4" w:rsidP="00BF6CD4">
      <w:pPr>
        <w:autoSpaceDE w:val="0"/>
        <w:autoSpaceDN w:val="0"/>
        <w:adjustRightInd w:val="0"/>
        <w:spacing w:after="0" w:line="240" w:lineRule="auto"/>
        <w:jc w:val="both"/>
        <w:rPr>
          <w:rFonts w:ascii="Arial Black" w:hAnsi="Arial Black" w:cs="Times New Roman"/>
          <w:color w:val="231F20"/>
          <w:sz w:val="24"/>
          <w:szCs w:val="24"/>
        </w:rPr>
      </w:pPr>
    </w:p>
    <w:p w:rsidR="00BF6CD4" w:rsidRPr="0060733F" w:rsidRDefault="00BF6CD4" w:rsidP="00BF6CD4">
      <w:pPr>
        <w:autoSpaceDE w:val="0"/>
        <w:autoSpaceDN w:val="0"/>
        <w:adjustRightInd w:val="0"/>
        <w:spacing w:after="0" w:line="240" w:lineRule="auto"/>
        <w:jc w:val="both"/>
        <w:rPr>
          <w:rFonts w:ascii="Arial Black" w:hAnsi="Arial Black" w:cs="Times New Roman"/>
          <w:color w:val="231F20"/>
          <w:sz w:val="24"/>
          <w:szCs w:val="24"/>
        </w:rPr>
      </w:pPr>
      <w:r w:rsidRPr="0060733F">
        <w:rPr>
          <w:rFonts w:ascii="Arial Black" w:hAnsi="Arial Black" w:cs="Times New Roman"/>
          <w:color w:val="231F20"/>
          <w:sz w:val="24"/>
          <w:szCs w:val="24"/>
        </w:rPr>
        <w:t xml:space="preserve">(b) </w:t>
      </w:r>
      <w:proofErr w:type="gramStart"/>
      <w:r w:rsidRPr="0060733F">
        <w:rPr>
          <w:rFonts w:ascii="Arial Black" w:hAnsi="Arial Black" w:cs="Times New Roman"/>
          <w:color w:val="231F20"/>
          <w:sz w:val="24"/>
          <w:szCs w:val="24"/>
        </w:rPr>
        <w:t>the</w:t>
      </w:r>
      <w:proofErr w:type="gramEnd"/>
      <w:r w:rsidRPr="0060733F">
        <w:rPr>
          <w:rFonts w:ascii="Arial Black" w:hAnsi="Arial Black" w:cs="Times New Roman"/>
          <w:color w:val="231F20"/>
          <w:sz w:val="24"/>
          <w:szCs w:val="24"/>
        </w:rPr>
        <w:t xml:space="preserve"> steps being taken by</w:t>
      </w:r>
      <w:r>
        <w:rPr>
          <w:rFonts w:ascii="Arial Black" w:hAnsi="Arial Black" w:cs="Times New Roman"/>
          <w:color w:val="231F20"/>
          <w:sz w:val="24"/>
          <w:szCs w:val="24"/>
        </w:rPr>
        <w:t xml:space="preserve"> </w:t>
      </w:r>
      <w:r w:rsidRPr="0060733F">
        <w:rPr>
          <w:rFonts w:ascii="Arial Black" w:hAnsi="Arial Black" w:cs="Times New Roman"/>
          <w:color w:val="231F20"/>
          <w:sz w:val="24"/>
          <w:szCs w:val="24"/>
        </w:rPr>
        <w:t>Government to modernise and update</w:t>
      </w:r>
      <w:r>
        <w:rPr>
          <w:rFonts w:ascii="Arial Black" w:hAnsi="Arial Black" w:cs="Times New Roman"/>
          <w:color w:val="231F20"/>
          <w:sz w:val="24"/>
          <w:szCs w:val="24"/>
        </w:rPr>
        <w:t xml:space="preserve"> </w:t>
      </w:r>
      <w:r w:rsidRPr="0060733F">
        <w:rPr>
          <w:rFonts w:ascii="Arial Black" w:hAnsi="Arial Black" w:cs="Times New Roman"/>
          <w:color w:val="231F20"/>
          <w:sz w:val="24"/>
          <w:szCs w:val="24"/>
        </w:rPr>
        <w:t>Indian police force and if not, the reasons</w:t>
      </w:r>
      <w:r>
        <w:rPr>
          <w:rFonts w:ascii="Arial Black" w:hAnsi="Arial Black" w:cs="Times New Roman"/>
          <w:color w:val="231F20"/>
          <w:sz w:val="24"/>
          <w:szCs w:val="24"/>
        </w:rPr>
        <w:t xml:space="preserve"> </w:t>
      </w:r>
      <w:proofErr w:type="spellStart"/>
      <w:r w:rsidRPr="0060733F">
        <w:rPr>
          <w:rFonts w:ascii="Arial Black" w:hAnsi="Arial Black" w:cs="Times New Roman"/>
          <w:color w:val="231F20"/>
          <w:sz w:val="24"/>
          <w:szCs w:val="24"/>
        </w:rPr>
        <w:t>therefor</w:t>
      </w:r>
      <w:proofErr w:type="spellEnd"/>
      <w:r w:rsidRPr="0060733F">
        <w:rPr>
          <w:rFonts w:ascii="Arial Black" w:hAnsi="Arial Black" w:cs="Times New Roman"/>
          <w:color w:val="231F20"/>
          <w:sz w:val="24"/>
          <w:szCs w:val="24"/>
        </w:rPr>
        <w:t>?</w:t>
      </w:r>
    </w:p>
    <w:p w:rsidR="00491FA7" w:rsidRPr="0098618B" w:rsidRDefault="00491FA7" w:rsidP="008C4CC8">
      <w:pPr>
        <w:spacing w:after="0" w:line="240" w:lineRule="auto"/>
        <w:jc w:val="both"/>
        <w:rPr>
          <w:rFonts w:ascii="Arial Black" w:hAnsi="Arial Black"/>
          <w:sz w:val="24"/>
          <w:szCs w:val="24"/>
        </w:rPr>
      </w:pPr>
    </w:p>
    <w:p w:rsidR="005E6AF2" w:rsidRPr="0098618B" w:rsidRDefault="005E6AF2" w:rsidP="008C4CC8">
      <w:pPr>
        <w:spacing w:after="0" w:line="240" w:lineRule="auto"/>
        <w:jc w:val="both"/>
        <w:rPr>
          <w:rFonts w:ascii="Arial Black" w:hAnsi="Arial Black"/>
          <w:sz w:val="24"/>
          <w:szCs w:val="24"/>
        </w:rPr>
      </w:pPr>
      <w:r w:rsidRPr="0098618B">
        <w:rPr>
          <w:rFonts w:ascii="Arial Black" w:hAnsi="Arial Black"/>
          <w:sz w:val="24"/>
          <w:szCs w:val="24"/>
        </w:rPr>
        <w:t>ANSWER</w:t>
      </w:r>
    </w:p>
    <w:p w:rsidR="005E6AF2" w:rsidRPr="0098618B" w:rsidRDefault="005E6AF2" w:rsidP="008C4CC8">
      <w:pPr>
        <w:spacing w:after="0" w:line="240" w:lineRule="auto"/>
        <w:jc w:val="both"/>
        <w:rPr>
          <w:rFonts w:ascii="Arial Black" w:hAnsi="Arial Black" w:cs="Times New Roman"/>
          <w:sz w:val="24"/>
          <w:szCs w:val="24"/>
        </w:rPr>
      </w:pPr>
    </w:p>
    <w:p w:rsidR="00A73500" w:rsidRPr="00FC5D74" w:rsidRDefault="00A73500" w:rsidP="008C4CC8">
      <w:pPr>
        <w:spacing w:after="0" w:line="240" w:lineRule="auto"/>
        <w:jc w:val="both"/>
        <w:rPr>
          <w:rFonts w:ascii="Arial Black" w:hAnsi="Arial Black" w:cs="Times New Roman"/>
          <w:b/>
          <w:bCs/>
          <w:sz w:val="24"/>
          <w:szCs w:val="24"/>
        </w:rPr>
      </w:pPr>
      <w:r w:rsidRPr="00FC5D74">
        <w:rPr>
          <w:rFonts w:ascii="Arial Black" w:hAnsi="Arial Black" w:cs="Times New Roman"/>
          <w:b/>
          <w:bCs/>
          <w:sz w:val="24"/>
          <w:szCs w:val="24"/>
        </w:rPr>
        <w:t>MINISTER OF STATE IN THE MINISTRY OF HOME AFFAIRS</w:t>
      </w:r>
    </w:p>
    <w:p w:rsidR="00A73500" w:rsidRDefault="00A73500" w:rsidP="008C4CC8">
      <w:pPr>
        <w:spacing w:after="0" w:line="240" w:lineRule="auto"/>
        <w:jc w:val="both"/>
        <w:rPr>
          <w:rFonts w:ascii="Arial Black" w:hAnsi="Arial Black" w:cs="Times New Roman"/>
          <w:b/>
          <w:bCs/>
          <w:sz w:val="24"/>
          <w:szCs w:val="24"/>
        </w:rPr>
      </w:pPr>
      <w:r w:rsidRPr="00FC5D74">
        <w:rPr>
          <w:rFonts w:ascii="Arial Black" w:hAnsi="Arial Black" w:cs="Times New Roman"/>
          <w:b/>
          <w:bCs/>
          <w:sz w:val="24"/>
          <w:szCs w:val="24"/>
        </w:rPr>
        <w:t>(</w:t>
      </w:r>
      <w:r w:rsidR="008E68BD" w:rsidRPr="008E68BD">
        <w:rPr>
          <w:rFonts w:ascii="Arial Black" w:hAnsi="Arial Black" w:cs="Arial"/>
          <w:b/>
          <w:sz w:val="24"/>
          <w:szCs w:val="24"/>
        </w:rPr>
        <w:t>SHRI HANSRAJ GANGARAM AHIR</w:t>
      </w:r>
      <w:r w:rsidRPr="00FC5D74">
        <w:rPr>
          <w:rFonts w:ascii="Arial Black" w:hAnsi="Arial Black" w:cs="Times New Roman"/>
          <w:b/>
          <w:bCs/>
          <w:sz w:val="24"/>
          <w:szCs w:val="24"/>
        </w:rPr>
        <w:t>)</w:t>
      </w:r>
    </w:p>
    <w:p w:rsidR="0063799D" w:rsidRDefault="0063799D" w:rsidP="008C4CC8">
      <w:pPr>
        <w:spacing w:after="0" w:line="240" w:lineRule="auto"/>
        <w:jc w:val="both"/>
        <w:rPr>
          <w:rFonts w:ascii="Arial Black" w:hAnsi="Arial Black" w:cs="Times New Roman"/>
          <w:b/>
          <w:bCs/>
          <w:sz w:val="24"/>
          <w:szCs w:val="24"/>
        </w:rPr>
      </w:pPr>
    </w:p>
    <w:p w:rsidR="00F45342" w:rsidRDefault="00F45342" w:rsidP="008C4CC8">
      <w:pPr>
        <w:spacing w:after="0" w:line="240" w:lineRule="auto"/>
        <w:jc w:val="both"/>
        <w:rPr>
          <w:rFonts w:ascii="Arial Black" w:hAnsi="Arial Black" w:cs="Times New Roman"/>
          <w:b/>
          <w:bCs/>
          <w:sz w:val="24"/>
          <w:szCs w:val="24"/>
        </w:rPr>
      </w:pPr>
    </w:p>
    <w:p w:rsidR="00F45342" w:rsidRPr="00F45342" w:rsidRDefault="00F45342" w:rsidP="00F45342">
      <w:pPr>
        <w:spacing w:line="480" w:lineRule="auto"/>
        <w:rPr>
          <w:rFonts w:ascii="Arial Black" w:hAnsi="Arial Black" w:cs="Arial"/>
          <w:bCs/>
          <w:sz w:val="24"/>
          <w:szCs w:val="24"/>
        </w:rPr>
      </w:pPr>
      <w:r w:rsidRPr="00F45342">
        <w:rPr>
          <w:rFonts w:ascii="Arial Black" w:hAnsi="Arial Black" w:cs="Arial"/>
          <w:bCs/>
          <w:sz w:val="24"/>
          <w:szCs w:val="24"/>
        </w:rPr>
        <w:t xml:space="preserve">(a) </w:t>
      </w:r>
      <w:proofErr w:type="gramStart"/>
      <w:r w:rsidRPr="00F45342">
        <w:rPr>
          <w:rFonts w:ascii="Arial Black" w:hAnsi="Arial Black" w:cs="Arial"/>
          <w:bCs/>
          <w:sz w:val="24"/>
          <w:szCs w:val="24"/>
        </w:rPr>
        <w:t>to</w:t>
      </w:r>
      <w:proofErr w:type="gramEnd"/>
      <w:r w:rsidRPr="00F45342">
        <w:rPr>
          <w:rFonts w:ascii="Arial Black" w:hAnsi="Arial Black" w:cs="Arial"/>
          <w:bCs/>
          <w:sz w:val="24"/>
          <w:szCs w:val="24"/>
        </w:rPr>
        <w:t xml:space="preserve"> (b):</w:t>
      </w:r>
      <w:r w:rsidRPr="00F45342">
        <w:rPr>
          <w:rFonts w:ascii="Arial Black" w:hAnsi="Arial Black" w:cs="Arial"/>
          <w:bCs/>
          <w:sz w:val="24"/>
          <w:szCs w:val="24"/>
        </w:rPr>
        <w:tab/>
        <w:t>A statement is laid on the table of the House.</w:t>
      </w:r>
    </w:p>
    <w:p w:rsidR="00411E66" w:rsidRPr="000D4698" w:rsidRDefault="00411E66" w:rsidP="00FD4E0F">
      <w:pPr>
        <w:rPr>
          <w:rFonts w:ascii="Arial Black" w:hAnsi="Arial Black" w:cs="Arial"/>
          <w:sz w:val="24"/>
          <w:szCs w:val="24"/>
        </w:rPr>
      </w:pPr>
    </w:p>
    <w:p w:rsidR="007C168E" w:rsidRDefault="007C168E" w:rsidP="008C4CC8">
      <w:pPr>
        <w:spacing w:after="0" w:line="240" w:lineRule="auto"/>
        <w:jc w:val="both"/>
        <w:rPr>
          <w:rFonts w:ascii="Arial Black" w:hAnsi="Arial Black" w:cs="Times New Roman"/>
          <w:b/>
          <w:bCs/>
          <w:sz w:val="24"/>
          <w:szCs w:val="24"/>
        </w:rPr>
      </w:pPr>
    </w:p>
    <w:p w:rsidR="00F45342" w:rsidRDefault="00F45342" w:rsidP="008C4CC8">
      <w:pPr>
        <w:spacing w:after="0" w:line="240" w:lineRule="auto"/>
        <w:jc w:val="both"/>
        <w:rPr>
          <w:rFonts w:ascii="Arial Black" w:hAnsi="Arial Black" w:cs="Times New Roman"/>
          <w:b/>
          <w:bCs/>
          <w:sz w:val="24"/>
          <w:szCs w:val="24"/>
        </w:rPr>
      </w:pPr>
    </w:p>
    <w:p w:rsidR="00F45342" w:rsidRDefault="00F45342" w:rsidP="008C4CC8">
      <w:pPr>
        <w:spacing w:after="0" w:line="240" w:lineRule="auto"/>
        <w:jc w:val="both"/>
        <w:rPr>
          <w:rFonts w:ascii="Arial Black" w:hAnsi="Arial Black" w:cs="Times New Roman"/>
          <w:b/>
          <w:bCs/>
          <w:sz w:val="24"/>
          <w:szCs w:val="24"/>
        </w:rPr>
      </w:pPr>
    </w:p>
    <w:p w:rsidR="00F45342" w:rsidRDefault="00F45342" w:rsidP="008C4CC8">
      <w:pPr>
        <w:spacing w:after="0" w:line="240" w:lineRule="auto"/>
        <w:jc w:val="both"/>
        <w:rPr>
          <w:rFonts w:ascii="Arial Black" w:hAnsi="Arial Black" w:cs="Times New Roman"/>
          <w:b/>
          <w:bCs/>
          <w:sz w:val="24"/>
          <w:szCs w:val="24"/>
        </w:rPr>
      </w:pPr>
    </w:p>
    <w:p w:rsidR="00F45342" w:rsidRDefault="00F45342" w:rsidP="008C4CC8">
      <w:pPr>
        <w:spacing w:after="0" w:line="240" w:lineRule="auto"/>
        <w:jc w:val="both"/>
        <w:rPr>
          <w:rFonts w:ascii="Arial Black" w:hAnsi="Arial Black" w:cs="Times New Roman"/>
          <w:b/>
          <w:bCs/>
          <w:sz w:val="24"/>
          <w:szCs w:val="24"/>
        </w:rPr>
      </w:pPr>
    </w:p>
    <w:p w:rsidR="00F45342" w:rsidRDefault="00F45342" w:rsidP="008C4CC8">
      <w:pPr>
        <w:spacing w:after="0" w:line="240" w:lineRule="auto"/>
        <w:jc w:val="both"/>
        <w:rPr>
          <w:rFonts w:ascii="Arial Black" w:hAnsi="Arial Black" w:cs="Times New Roman"/>
          <w:b/>
          <w:bCs/>
          <w:sz w:val="24"/>
          <w:szCs w:val="24"/>
        </w:rPr>
      </w:pPr>
    </w:p>
    <w:p w:rsidR="00F45342" w:rsidRDefault="00F45342" w:rsidP="008C4CC8">
      <w:pPr>
        <w:spacing w:after="0" w:line="240" w:lineRule="auto"/>
        <w:jc w:val="both"/>
        <w:rPr>
          <w:rFonts w:ascii="Arial Black" w:hAnsi="Arial Black" w:cs="Times New Roman"/>
          <w:b/>
          <w:bCs/>
          <w:sz w:val="24"/>
          <w:szCs w:val="24"/>
        </w:rPr>
      </w:pPr>
    </w:p>
    <w:p w:rsidR="00F45342" w:rsidRDefault="00F45342" w:rsidP="008C4CC8">
      <w:pPr>
        <w:spacing w:after="0" w:line="240" w:lineRule="auto"/>
        <w:jc w:val="both"/>
        <w:rPr>
          <w:rFonts w:ascii="Arial Black" w:hAnsi="Arial Black" w:cs="Times New Roman"/>
          <w:b/>
          <w:bCs/>
          <w:sz w:val="24"/>
          <w:szCs w:val="24"/>
        </w:rPr>
      </w:pPr>
    </w:p>
    <w:p w:rsidR="00F45342" w:rsidRDefault="00F45342" w:rsidP="008C4CC8">
      <w:pPr>
        <w:spacing w:after="0" w:line="240" w:lineRule="auto"/>
        <w:jc w:val="both"/>
        <w:rPr>
          <w:rFonts w:ascii="Arial Black" w:hAnsi="Arial Black" w:cs="Times New Roman"/>
          <w:b/>
          <w:bCs/>
          <w:sz w:val="24"/>
          <w:szCs w:val="24"/>
        </w:rPr>
      </w:pPr>
    </w:p>
    <w:p w:rsidR="00F45342" w:rsidRDefault="00F45342" w:rsidP="008C4CC8">
      <w:pPr>
        <w:spacing w:after="0" w:line="240" w:lineRule="auto"/>
        <w:jc w:val="both"/>
        <w:rPr>
          <w:rFonts w:ascii="Arial Black" w:hAnsi="Arial Black" w:cs="Times New Roman"/>
          <w:b/>
          <w:bCs/>
          <w:sz w:val="24"/>
          <w:szCs w:val="24"/>
        </w:rPr>
      </w:pPr>
    </w:p>
    <w:p w:rsidR="00F45342" w:rsidRDefault="00F45342" w:rsidP="008C4CC8">
      <w:pPr>
        <w:spacing w:after="0" w:line="240" w:lineRule="auto"/>
        <w:jc w:val="both"/>
        <w:rPr>
          <w:rFonts w:ascii="Arial Black" w:hAnsi="Arial Black" w:cs="Times New Roman"/>
          <w:b/>
          <w:bCs/>
          <w:sz w:val="24"/>
          <w:szCs w:val="24"/>
        </w:rPr>
      </w:pPr>
    </w:p>
    <w:p w:rsidR="00F45342" w:rsidRDefault="00F45342" w:rsidP="00F45342">
      <w:pPr>
        <w:spacing w:after="0" w:line="240" w:lineRule="auto"/>
        <w:jc w:val="center"/>
        <w:rPr>
          <w:rFonts w:ascii="Arial Black" w:hAnsi="Arial Black" w:cs="Times New Roman"/>
          <w:b/>
          <w:bCs/>
          <w:sz w:val="24"/>
          <w:szCs w:val="24"/>
        </w:rPr>
      </w:pPr>
    </w:p>
    <w:p w:rsidR="00F45342" w:rsidRDefault="00F45342" w:rsidP="00F45342">
      <w:pPr>
        <w:spacing w:after="0" w:line="240" w:lineRule="auto"/>
        <w:jc w:val="center"/>
        <w:rPr>
          <w:rFonts w:ascii="Arial Black" w:hAnsi="Arial Black" w:cs="Times New Roman"/>
          <w:b/>
          <w:bCs/>
          <w:sz w:val="16"/>
          <w:szCs w:val="16"/>
        </w:rPr>
      </w:pPr>
    </w:p>
    <w:p w:rsidR="007A5C64" w:rsidRDefault="007A5C64" w:rsidP="00F45342">
      <w:pPr>
        <w:spacing w:after="0" w:line="240" w:lineRule="auto"/>
        <w:jc w:val="center"/>
        <w:rPr>
          <w:rFonts w:ascii="Arial Black" w:hAnsi="Arial Black" w:cs="Times New Roman"/>
          <w:b/>
          <w:bCs/>
          <w:sz w:val="16"/>
          <w:szCs w:val="16"/>
        </w:rPr>
      </w:pPr>
    </w:p>
    <w:p w:rsidR="00F45342" w:rsidRDefault="00F45342" w:rsidP="00F45342">
      <w:pPr>
        <w:spacing w:after="0" w:line="240" w:lineRule="auto"/>
        <w:jc w:val="center"/>
        <w:rPr>
          <w:rFonts w:ascii="Arial Black" w:hAnsi="Arial Black" w:cs="Times New Roman"/>
          <w:b/>
          <w:bCs/>
          <w:sz w:val="24"/>
          <w:szCs w:val="24"/>
        </w:rPr>
      </w:pPr>
      <w:r>
        <w:rPr>
          <w:rFonts w:ascii="Arial Black" w:hAnsi="Arial Black" w:cs="Times New Roman"/>
          <w:b/>
          <w:bCs/>
          <w:sz w:val="24"/>
          <w:szCs w:val="24"/>
        </w:rPr>
        <w:t>--2--</w:t>
      </w:r>
    </w:p>
    <w:p w:rsidR="00F45342" w:rsidRPr="00F45342" w:rsidRDefault="00F45342" w:rsidP="00F45342">
      <w:pPr>
        <w:spacing w:line="240" w:lineRule="auto"/>
        <w:jc w:val="both"/>
        <w:rPr>
          <w:rFonts w:ascii="Arial Black" w:hAnsi="Arial Black" w:cs="Arial"/>
          <w:b/>
          <w:bCs/>
          <w:sz w:val="16"/>
          <w:szCs w:val="16"/>
          <w:u w:val="single"/>
        </w:rPr>
      </w:pPr>
    </w:p>
    <w:p w:rsidR="00F45342" w:rsidRPr="00F45342" w:rsidRDefault="00F45342" w:rsidP="00F45342">
      <w:pPr>
        <w:spacing w:line="240" w:lineRule="auto"/>
        <w:jc w:val="both"/>
        <w:rPr>
          <w:rFonts w:ascii="Arial Black" w:hAnsi="Arial Black" w:cs="Arial"/>
          <w:b/>
          <w:bCs/>
          <w:szCs w:val="22"/>
          <w:u w:val="single"/>
        </w:rPr>
      </w:pPr>
      <w:r w:rsidRPr="00F45342">
        <w:rPr>
          <w:rFonts w:ascii="Arial Black" w:hAnsi="Arial Black" w:cs="Arial"/>
          <w:b/>
          <w:bCs/>
          <w:szCs w:val="22"/>
          <w:u w:val="single"/>
        </w:rPr>
        <w:t>STATEMENT IN REPLY TO RAJYA SABHA STARRED QUESTION NO.188 FOR ANSWER ON 02.08.2017 REGARDING “EXPENDITURE ON MODERNISATION OF POLICE FORCE”.</w:t>
      </w:r>
    </w:p>
    <w:p w:rsidR="00F45342" w:rsidRPr="00F45342" w:rsidRDefault="00F45342" w:rsidP="00F45342">
      <w:pPr>
        <w:spacing w:after="0" w:line="480" w:lineRule="auto"/>
        <w:jc w:val="both"/>
        <w:rPr>
          <w:rFonts w:ascii="Arial Black" w:hAnsi="Arial Black" w:cs="Times New Roman"/>
          <w:bCs/>
          <w:sz w:val="24"/>
          <w:szCs w:val="24"/>
        </w:rPr>
      </w:pPr>
      <w:r w:rsidRPr="00F45342">
        <w:rPr>
          <w:rFonts w:ascii="Arial Black" w:hAnsi="Arial Black" w:cs="Times New Roman"/>
          <w:bCs/>
          <w:sz w:val="24"/>
          <w:szCs w:val="24"/>
        </w:rPr>
        <w:t xml:space="preserve">(a) </w:t>
      </w:r>
      <w:proofErr w:type="gramStart"/>
      <w:r w:rsidRPr="00F45342">
        <w:rPr>
          <w:rFonts w:ascii="Arial Black" w:hAnsi="Arial Black" w:cs="Times New Roman"/>
          <w:bCs/>
          <w:sz w:val="24"/>
          <w:szCs w:val="24"/>
        </w:rPr>
        <w:t>&amp;(</w:t>
      </w:r>
      <w:proofErr w:type="gramEnd"/>
      <w:r w:rsidRPr="00F45342">
        <w:rPr>
          <w:rFonts w:ascii="Arial Black" w:hAnsi="Arial Black" w:cs="Times New Roman"/>
          <w:bCs/>
          <w:sz w:val="24"/>
          <w:szCs w:val="24"/>
        </w:rPr>
        <w:t xml:space="preserve">b): In order to meet the emerging challenges, Government of India is making sustained efforts to equip and train the Indian police forces in line with modern standards.  With respect to Central Armed Police </w:t>
      </w:r>
      <w:proofErr w:type="gramStart"/>
      <w:r w:rsidRPr="00F45342">
        <w:rPr>
          <w:rFonts w:ascii="Arial Black" w:hAnsi="Arial Black" w:cs="Times New Roman"/>
          <w:bCs/>
          <w:sz w:val="24"/>
          <w:szCs w:val="24"/>
        </w:rPr>
        <w:t>Forces(</w:t>
      </w:r>
      <w:proofErr w:type="gramEnd"/>
      <w:r w:rsidRPr="00F45342">
        <w:rPr>
          <w:rFonts w:ascii="Arial Black" w:hAnsi="Arial Black" w:cs="Times New Roman"/>
          <w:bCs/>
          <w:sz w:val="24"/>
          <w:szCs w:val="24"/>
        </w:rPr>
        <w:t xml:space="preserve">CAPFs), the Government of India has spent Rs. 6457.45 </w:t>
      </w:r>
      <w:proofErr w:type="spellStart"/>
      <w:r w:rsidRPr="00F45342">
        <w:rPr>
          <w:rFonts w:ascii="Arial Black" w:hAnsi="Arial Black" w:cs="Times New Roman"/>
          <w:bCs/>
          <w:sz w:val="24"/>
          <w:szCs w:val="24"/>
        </w:rPr>
        <w:t>crores</w:t>
      </w:r>
      <w:proofErr w:type="spellEnd"/>
      <w:r w:rsidRPr="00F45342">
        <w:rPr>
          <w:rFonts w:ascii="Arial Black" w:hAnsi="Arial Black" w:cs="Times New Roman"/>
          <w:bCs/>
          <w:sz w:val="24"/>
          <w:szCs w:val="24"/>
        </w:rPr>
        <w:t xml:space="preserve"> during the last three years to equip them with modern state-of-the-art technology, weapons/equipment keeping in view their operational requirements as per their deployment pattern in various theatres for improving their operational efficiency.  </w:t>
      </w:r>
      <w:r w:rsidRPr="00F45342">
        <w:rPr>
          <w:rFonts w:ascii="Arial Black" w:hAnsi="Arial Black" w:cs="Times New Roman"/>
          <w:sz w:val="24"/>
          <w:szCs w:val="24"/>
        </w:rPr>
        <w:t xml:space="preserve">Details of expenditure on CAPFs from 2014-15 to 2016-17 and allocation for the year 2017-18 are at </w:t>
      </w:r>
      <w:r w:rsidRPr="00F45342">
        <w:rPr>
          <w:rFonts w:ascii="Arial Black" w:hAnsi="Arial Black" w:cs="Times New Roman"/>
          <w:sz w:val="24"/>
          <w:szCs w:val="24"/>
          <w:u w:val="single"/>
        </w:rPr>
        <w:t>Annexure-I</w:t>
      </w:r>
      <w:r w:rsidRPr="00F45342">
        <w:rPr>
          <w:rFonts w:ascii="Arial Black" w:hAnsi="Arial Black" w:cs="Times New Roman"/>
          <w:sz w:val="24"/>
          <w:szCs w:val="24"/>
        </w:rPr>
        <w:t>.</w:t>
      </w:r>
    </w:p>
    <w:p w:rsidR="00F45342" w:rsidRDefault="00F45342" w:rsidP="00F45342">
      <w:pPr>
        <w:spacing w:after="0" w:line="480" w:lineRule="auto"/>
        <w:ind w:firstLine="720"/>
        <w:jc w:val="both"/>
        <w:rPr>
          <w:rFonts w:ascii="Arial Black" w:hAnsi="Arial Black" w:cs="Times New Roman"/>
          <w:sz w:val="24"/>
          <w:szCs w:val="24"/>
        </w:rPr>
      </w:pPr>
      <w:r w:rsidRPr="00F45342">
        <w:rPr>
          <w:rFonts w:ascii="Arial Black" w:hAnsi="Arial Black" w:cs="Times New Roman"/>
          <w:bCs/>
          <w:sz w:val="24"/>
          <w:szCs w:val="24"/>
        </w:rPr>
        <w:t>As far as State Police is concerned, even though ‘Police’ is a state subject under the Constitution of India, the Central Government, under the MPF Scheme, supplements the efforts of the State Governments for modernisation of police forces on a regular basis. Under the scheme, central assistance is provided to strengthen police infrastructure by way of equipping the police stations with the required mobility, modern weaponry, communication equipment, forensic set-up etc.</w:t>
      </w:r>
      <w:r w:rsidR="007112A1">
        <w:rPr>
          <w:rFonts w:ascii="Arial Black" w:hAnsi="Arial Black" w:cs="Times New Roman"/>
          <w:bCs/>
          <w:sz w:val="24"/>
          <w:szCs w:val="24"/>
        </w:rPr>
        <w:t xml:space="preserve"> </w:t>
      </w:r>
      <w:r w:rsidRPr="00F45342">
        <w:rPr>
          <w:rFonts w:ascii="Arial Black" w:hAnsi="Arial Black" w:cs="Times New Roman"/>
          <w:sz w:val="24"/>
          <w:szCs w:val="24"/>
        </w:rPr>
        <w:t xml:space="preserve">Under the Scheme annual budgetary outlay is allocated to various States based on a formula which takes into account criteria such as population, strength of police force, number of police stations and incidence of crime. Accordingly, states furnish their State Action </w:t>
      </w:r>
      <w:proofErr w:type="gramStart"/>
      <w:r w:rsidRPr="00F45342">
        <w:rPr>
          <w:rFonts w:ascii="Arial Black" w:hAnsi="Arial Black" w:cs="Times New Roman"/>
          <w:sz w:val="24"/>
          <w:szCs w:val="24"/>
        </w:rPr>
        <w:t>Plan(</w:t>
      </w:r>
      <w:proofErr w:type="gramEnd"/>
      <w:r w:rsidRPr="00F45342">
        <w:rPr>
          <w:rFonts w:ascii="Arial Black" w:hAnsi="Arial Black" w:cs="Times New Roman"/>
          <w:sz w:val="24"/>
          <w:szCs w:val="24"/>
        </w:rPr>
        <w:t>SAP)</w:t>
      </w:r>
    </w:p>
    <w:p w:rsidR="00F45342" w:rsidRDefault="00F45342" w:rsidP="00F45342">
      <w:pPr>
        <w:spacing w:after="0" w:line="480" w:lineRule="auto"/>
        <w:jc w:val="right"/>
        <w:rPr>
          <w:rFonts w:ascii="Arial Black" w:hAnsi="Arial Black" w:cs="Times New Roman"/>
          <w:sz w:val="24"/>
          <w:szCs w:val="24"/>
        </w:rPr>
      </w:pPr>
      <w:r>
        <w:rPr>
          <w:rFonts w:ascii="Arial Black" w:hAnsi="Arial Black" w:cs="Times New Roman"/>
          <w:sz w:val="24"/>
          <w:szCs w:val="24"/>
        </w:rPr>
        <w:t>--3--</w:t>
      </w:r>
    </w:p>
    <w:p w:rsidR="00F45342" w:rsidRDefault="00F45342" w:rsidP="00F45342">
      <w:pPr>
        <w:spacing w:after="0" w:line="480" w:lineRule="auto"/>
        <w:jc w:val="center"/>
        <w:rPr>
          <w:rFonts w:ascii="Arial Black" w:hAnsi="Arial Black" w:cs="Times New Roman"/>
          <w:sz w:val="24"/>
          <w:szCs w:val="24"/>
        </w:rPr>
      </w:pPr>
      <w:r>
        <w:rPr>
          <w:rFonts w:ascii="Arial Black" w:hAnsi="Arial Black" w:cs="Times New Roman"/>
          <w:sz w:val="24"/>
          <w:szCs w:val="24"/>
        </w:rPr>
        <w:lastRenderedPageBreak/>
        <w:t>--3--</w:t>
      </w:r>
    </w:p>
    <w:p w:rsidR="00F45342" w:rsidRPr="00F45342" w:rsidRDefault="00F45342" w:rsidP="00F45342">
      <w:pPr>
        <w:spacing w:after="0" w:line="480" w:lineRule="auto"/>
        <w:jc w:val="right"/>
        <w:rPr>
          <w:rFonts w:ascii="Arial Black" w:hAnsi="Arial Black" w:cs="Times New Roman"/>
          <w:sz w:val="24"/>
          <w:szCs w:val="24"/>
          <w:u w:val="single"/>
        </w:rPr>
      </w:pPr>
      <w:r w:rsidRPr="00F45342">
        <w:rPr>
          <w:rFonts w:ascii="Arial Black" w:hAnsi="Arial Black" w:cs="Times New Roman"/>
          <w:sz w:val="24"/>
          <w:szCs w:val="24"/>
          <w:u w:val="single"/>
        </w:rPr>
        <w:t>R.S.S.Q.NO.</w:t>
      </w:r>
      <w:r>
        <w:rPr>
          <w:rFonts w:ascii="Arial Black" w:hAnsi="Arial Black" w:cs="Times New Roman"/>
          <w:sz w:val="24"/>
          <w:szCs w:val="24"/>
          <w:u w:val="single"/>
        </w:rPr>
        <w:t>*</w:t>
      </w:r>
      <w:r w:rsidRPr="00F45342">
        <w:rPr>
          <w:rFonts w:ascii="Arial Black" w:hAnsi="Arial Black" w:cs="Times New Roman"/>
          <w:sz w:val="24"/>
          <w:szCs w:val="24"/>
          <w:u w:val="single"/>
        </w:rPr>
        <w:t>188 FOR 02.08.2017</w:t>
      </w:r>
    </w:p>
    <w:p w:rsidR="00F45342" w:rsidRPr="00F45342" w:rsidRDefault="00F45342" w:rsidP="00F45342">
      <w:pPr>
        <w:spacing w:after="0" w:line="480" w:lineRule="auto"/>
        <w:jc w:val="both"/>
        <w:rPr>
          <w:rFonts w:ascii="Arial Black" w:hAnsi="Arial Black" w:cs="Times New Roman"/>
          <w:bCs/>
          <w:sz w:val="24"/>
          <w:szCs w:val="24"/>
        </w:rPr>
      </w:pPr>
      <w:r w:rsidRPr="00F45342">
        <w:rPr>
          <w:rFonts w:ascii="Arial Black" w:hAnsi="Arial Black" w:cs="Times New Roman"/>
          <w:sz w:val="24"/>
          <w:szCs w:val="24"/>
        </w:rPr>
        <w:t xml:space="preserve"> </w:t>
      </w:r>
      <w:proofErr w:type="gramStart"/>
      <w:r w:rsidRPr="00F45342">
        <w:rPr>
          <w:rFonts w:ascii="Arial Black" w:hAnsi="Arial Black" w:cs="Times New Roman"/>
          <w:sz w:val="24"/>
          <w:szCs w:val="24"/>
        </w:rPr>
        <w:t>every</w:t>
      </w:r>
      <w:proofErr w:type="gramEnd"/>
      <w:r w:rsidRPr="00F45342">
        <w:rPr>
          <w:rFonts w:ascii="Arial Black" w:hAnsi="Arial Black" w:cs="Times New Roman"/>
          <w:sz w:val="24"/>
          <w:szCs w:val="24"/>
        </w:rPr>
        <w:t xml:space="preserve"> year </w:t>
      </w:r>
      <w:r w:rsidRPr="00F45342">
        <w:rPr>
          <w:rFonts w:ascii="Arial Black" w:hAnsi="Arial Black" w:cs="Times New Roman"/>
          <w:color w:val="231F20"/>
          <w:sz w:val="24"/>
          <w:szCs w:val="24"/>
        </w:rPr>
        <w:t>as per their requirements and strategic priorities</w:t>
      </w:r>
      <w:r w:rsidRPr="00F45342">
        <w:rPr>
          <w:rFonts w:ascii="Arial Black" w:hAnsi="Arial Black" w:cs="Times New Roman"/>
          <w:sz w:val="24"/>
          <w:szCs w:val="24"/>
        </w:rPr>
        <w:t xml:space="preserve"> to the Ministry of Home Affairs for approval. </w:t>
      </w:r>
      <w:r w:rsidRPr="00F45342">
        <w:rPr>
          <w:rFonts w:ascii="Arial Black" w:hAnsi="Arial Black" w:cs="Times New Roman"/>
          <w:bCs/>
          <w:sz w:val="24"/>
          <w:szCs w:val="24"/>
        </w:rPr>
        <w:t xml:space="preserve">Funds have also been provided for improving policing in six major metropolitan cities </w:t>
      </w:r>
      <w:r w:rsidR="007112A1" w:rsidRPr="00F45342">
        <w:rPr>
          <w:rFonts w:ascii="Arial Black" w:hAnsi="Arial Black" w:cs="Times New Roman"/>
          <w:bCs/>
          <w:sz w:val="24"/>
          <w:szCs w:val="24"/>
        </w:rPr>
        <w:t>of Mumbai</w:t>
      </w:r>
      <w:r w:rsidRPr="00F45342">
        <w:rPr>
          <w:rFonts w:ascii="Arial Black" w:hAnsi="Arial Black" w:cs="Times New Roman"/>
          <w:bCs/>
          <w:sz w:val="24"/>
          <w:szCs w:val="24"/>
        </w:rPr>
        <w:t xml:space="preserve">, Bangalore, Hyderabad, Chennai, Kolkata and </w:t>
      </w:r>
      <w:proofErr w:type="spellStart"/>
      <w:r w:rsidR="007112A1" w:rsidRPr="00F45342">
        <w:rPr>
          <w:rFonts w:ascii="Arial Black" w:hAnsi="Arial Black" w:cs="Times New Roman"/>
          <w:bCs/>
          <w:sz w:val="24"/>
          <w:szCs w:val="24"/>
        </w:rPr>
        <w:t>Ahm</w:t>
      </w:r>
      <w:r w:rsidR="00EC7674">
        <w:rPr>
          <w:rFonts w:ascii="Arial Black" w:hAnsi="Arial Black" w:cs="Times New Roman"/>
          <w:bCs/>
          <w:sz w:val="24"/>
          <w:szCs w:val="24"/>
        </w:rPr>
        <w:t>e</w:t>
      </w:r>
      <w:r w:rsidR="007112A1" w:rsidRPr="00F45342">
        <w:rPr>
          <w:rFonts w:ascii="Arial Black" w:hAnsi="Arial Black" w:cs="Times New Roman"/>
          <w:bCs/>
          <w:sz w:val="24"/>
          <w:szCs w:val="24"/>
        </w:rPr>
        <w:t>dabad</w:t>
      </w:r>
      <w:proofErr w:type="spellEnd"/>
      <w:r w:rsidRPr="00F45342">
        <w:rPr>
          <w:rFonts w:ascii="Arial Black" w:hAnsi="Arial Black" w:cs="Times New Roman"/>
          <w:bCs/>
          <w:sz w:val="24"/>
          <w:szCs w:val="24"/>
        </w:rPr>
        <w:t xml:space="preserve"> under the Mega city Policing initiative. A statement showing t</w:t>
      </w:r>
      <w:r w:rsidRPr="00F45342">
        <w:rPr>
          <w:rFonts w:ascii="Arial Black" w:hAnsi="Arial Black" w:cs="Times New Roman"/>
          <w:bCs/>
          <w:color w:val="231F20"/>
          <w:sz w:val="24"/>
          <w:szCs w:val="24"/>
        </w:rPr>
        <w:t xml:space="preserve">he total funds earmarked/allocated and disbursed to various States during each of the last three years and the current year, state-wise is at </w:t>
      </w:r>
      <w:r w:rsidRPr="00F45342">
        <w:rPr>
          <w:rFonts w:ascii="Arial Black" w:hAnsi="Arial Black" w:cs="Times New Roman"/>
          <w:bCs/>
          <w:color w:val="231F20"/>
          <w:sz w:val="24"/>
          <w:szCs w:val="24"/>
          <w:u w:val="single"/>
        </w:rPr>
        <w:t xml:space="preserve">Annexure-II. </w:t>
      </w:r>
      <w:r w:rsidRPr="00F45342">
        <w:rPr>
          <w:rFonts w:ascii="Arial Black" w:hAnsi="Arial Black" w:cs="Times New Roman"/>
          <w:bCs/>
          <w:sz w:val="24"/>
          <w:szCs w:val="24"/>
        </w:rPr>
        <w:t xml:space="preserve">Other measures taken by the Central Government to modernize state police forces include Crime and Criminal Tracking Network and </w:t>
      </w:r>
      <w:proofErr w:type="gramStart"/>
      <w:r w:rsidRPr="00F45342">
        <w:rPr>
          <w:rFonts w:ascii="Arial Black" w:hAnsi="Arial Black" w:cs="Times New Roman"/>
          <w:bCs/>
          <w:sz w:val="24"/>
          <w:szCs w:val="24"/>
        </w:rPr>
        <w:t>Systems(</w:t>
      </w:r>
      <w:proofErr w:type="gramEnd"/>
      <w:r w:rsidRPr="00F45342">
        <w:rPr>
          <w:rFonts w:ascii="Arial Black" w:hAnsi="Arial Black" w:cs="Times New Roman"/>
          <w:bCs/>
          <w:sz w:val="24"/>
          <w:szCs w:val="24"/>
        </w:rPr>
        <w:t>CCTNS),</w:t>
      </w:r>
      <w:r w:rsidR="000122C1">
        <w:rPr>
          <w:rFonts w:ascii="Arial Black" w:hAnsi="Arial Black" w:cs="Times New Roman"/>
          <w:bCs/>
          <w:sz w:val="24"/>
          <w:szCs w:val="24"/>
        </w:rPr>
        <w:t xml:space="preserve"> </w:t>
      </w:r>
      <w:r w:rsidRPr="00F45342">
        <w:rPr>
          <w:rFonts w:ascii="Arial Black" w:hAnsi="Arial Black" w:cs="Times New Roman"/>
          <w:bCs/>
          <w:sz w:val="24"/>
          <w:szCs w:val="24"/>
        </w:rPr>
        <w:t>a nationwide Satellite network for police communication, implementation of  Emergency Response System, Cyber Crime Prevention against Women and Children etc.</w:t>
      </w:r>
    </w:p>
    <w:p w:rsidR="00F45342" w:rsidRDefault="00F45342" w:rsidP="00F45342">
      <w:pPr>
        <w:spacing w:after="0" w:line="480" w:lineRule="auto"/>
        <w:ind w:firstLine="720"/>
        <w:jc w:val="both"/>
        <w:rPr>
          <w:rFonts w:ascii="Arial Black" w:hAnsi="Arial Black" w:cs="Times New Roman"/>
          <w:bCs/>
          <w:sz w:val="24"/>
          <w:szCs w:val="24"/>
        </w:rPr>
      </w:pPr>
      <w:r w:rsidRPr="00F45342">
        <w:rPr>
          <w:rFonts w:ascii="Arial Black" w:hAnsi="Arial Black" w:cs="Times New Roman"/>
          <w:bCs/>
          <w:sz w:val="24"/>
          <w:szCs w:val="24"/>
        </w:rPr>
        <w:t xml:space="preserve">Government of India, apart from conducting various training programmes for central and state police forces, also assists the state/UT governments in strengthening their respective training programmes. The Government is coordinating courses for State/UT Police in various CAPFs and Army where specialized training is being imparted to police personnel for handling explosive, diffusing of explosives /IED, Commando Course, Field Craft, Night Vision Devices, etc. Further, the Government coordinates specialized training programmes for Indian Police personnel in India and USA under the Anti-Terrorist </w:t>
      </w:r>
      <w:r w:rsidR="007112A1" w:rsidRPr="00F45342">
        <w:rPr>
          <w:rFonts w:ascii="Arial Black" w:hAnsi="Arial Black" w:cs="Times New Roman"/>
          <w:bCs/>
          <w:sz w:val="24"/>
          <w:szCs w:val="24"/>
        </w:rPr>
        <w:t>Assistance (</w:t>
      </w:r>
      <w:r w:rsidRPr="00F45342">
        <w:rPr>
          <w:rFonts w:ascii="Arial Black" w:hAnsi="Arial Black" w:cs="Times New Roman"/>
          <w:bCs/>
          <w:sz w:val="24"/>
          <w:szCs w:val="24"/>
        </w:rPr>
        <w:t xml:space="preserve">ATA) programmes of the USA. Training courses under the </w:t>
      </w:r>
    </w:p>
    <w:p w:rsidR="00F45342" w:rsidRDefault="00F45342" w:rsidP="00F45342">
      <w:pPr>
        <w:spacing w:after="0" w:line="480" w:lineRule="auto"/>
        <w:ind w:firstLine="720"/>
        <w:jc w:val="right"/>
        <w:rPr>
          <w:rFonts w:ascii="Arial Black" w:hAnsi="Arial Black" w:cs="Times New Roman"/>
          <w:bCs/>
          <w:sz w:val="24"/>
          <w:szCs w:val="24"/>
        </w:rPr>
      </w:pPr>
      <w:r>
        <w:rPr>
          <w:rFonts w:ascii="Arial Black" w:hAnsi="Arial Black" w:cs="Times New Roman"/>
          <w:bCs/>
          <w:sz w:val="24"/>
          <w:szCs w:val="24"/>
        </w:rPr>
        <w:t>--4</w:t>
      </w:r>
      <w:r w:rsidR="007A5C64">
        <w:rPr>
          <w:rFonts w:ascii="Arial Black" w:hAnsi="Arial Black" w:cs="Times New Roman"/>
          <w:bCs/>
          <w:sz w:val="24"/>
          <w:szCs w:val="24"/>
        </w:rPr>
        <w:t>—</w:t>
      </w:r>
    </w:p>
    <w:p w:rsidR="004F7D26" w:rsidRDefault="004F7D26" w:rsidP="007A5C64">
      <w:pPr>
        <w:spacing w:after="0" w:line="480" w:lineRule="auto"/>
        <w:ind w:firstLine="720"/>
        <w:jc w:val="center"/>
        <w:rPr>
          <w:rFonts w:ascii="Arial Black" w:hAnsi="Arial Black" w:cs="Times New Roman"/>
          <w:bCs/>
          <w:sz w:val="24"/>
          <w:szCs w:val="24"/>
        </w:rPr>
      </w:pPr>
    </w:p>
    <w:p w:rsidR="007A5C64" w:rsidRDefault="007A5C64" w:rsidP="007A5C64">
      <w:pPr>
        <w:spacing w:after="0" w:line="480" w:lineRule="auto"/>
        <w:ind w:firstLine="720"/>
        <w:jc w:val="center"/>
        <w:rPr>
          <w:rFonts w:ascii="Arial Black" w:hAnsi="Arial Black" w:cs="Times New Roman"/>
          <w:bCs/>
          <w:sz w:val="24"/>
          <w:szCs w:val="24"/>
        </w:rPr>
      </w:pPr>
      <w:r>
        <w:rPr>
          <w:rFonts w:ascii="Arial Black" w:hAnsi="Arial Black" w:cs="Times New Roman"/>
          <w:bCs/>
          <w:sz w:val="24"/>
          <w:szCs w:val="24"/>
        </w:rPr>
        <w:t>--4—</w:t>
      </w:r>
    </w:p>
    <w:p w:rsidR="007A5C64" w:rsidRPr="007A5C64" w:rsidRDefault="007A5C64" w:rsidP="007A5C64">
      <w:pPr>
        <w:spacing w:after="0" w:line="480" w:lineRule="auto"/>
        <w:ind w:firstLine="720"/>
        <w:jc w:val="right"/>
        <w:rPr>
          <w:rFonts w:ascii="Arial Black" w:hAnsi="Arial Black" w:cs="Times New Roman"/>
          <w:bCs/>
          <w:sz w:val="24"/>
          <w:szCs w:val="24"/>
          <w:u w:val="single"/>
        </w:rPr>
      </w:pPr>
      <w:r w:rsidRPr="007A5C64">
        <w:rPr>
          <w:rFonts w:ascii="Arial Black" w:hAnsi="Arial Black" w:cs="Times New Roman"/>
          <w:bCs/>
          <w:sz w:val="24"/>
          <w:szCs w:val="24"/>
          <w:u w:val="single"/>
        </w:rPr>
        <w:t>R.S.S.Q.NO *188 FOR 02.08.2017</w:t>
      </w:r>
    </w:p>
    <w:p w:rsidR="00F45342" w:rsidRDefault="00F45342" w:rsidP="00F45342">
      <w:pPr>
        <w:spacing w:after="0" w:line="480" w:lineRule="auto"/>
        <w:jc w:val="both"/>
        <w:rPr>
          <w:rFonts w:ascii="Arial Black" w:hAnsi="Arial Black" w:cs="Times New Roman"/>
          <w:bCs/>
          <w:sz w:val="24"/>
          <w:szCs w:val="24"/>
        </w:rPr>
      </w:pPr>
      <w:proofErr w:type="gramStart"/>
      <w:r w:rsidRPr="00F45342">
        <w:rPr>
          <w:rFonts w:ascii="Arial Black" w:hAnsi="Arial Black" w:cs="Times New Roman"/>
          <w:bCs/>
          <w:sz w:val="24"/>
          <w:szCs w:val="24"/>
        </w:rPr>
        <w:t>project-</w:t>
      </w:r>
      <w:proofErr w:type="gramEnd"/>
      <w:r w:rsidRPr="00F45342">
        <w:rPr>
          <w:rFonts w:ascii="Arial Black" w:hAnsi="Arial Black" w:cs="Times New Roman"/>
          <w:bCs/>
          <w:sz w:val="24"/>
          <w:szCs w:val="24"/>
        </w:rPr>
        <w:t xml:space="preserve"> ‘Developing Specialist Investigators’ are organized in various State Police training centers for imparting specialized training to Investigating Officers. The Government of India has also established </w:t>
      </w:r>
      <w:r w:rsidR="000122C1">
        <w:rPr>
          <w:rFonts w:ascii="Arial Black" w:hAnsi="Arial Black" w:cs="Times New Roman"/>
          <w:bCs/>
          <w:sz w:val="24"/>
          <w:szCs w:val="24"/>
        </w:rPr>
        <w:t>16</w:t>
      </w:r>
      <w:r w:rsidRPr="00F45342">
        <w:rPr>
          <w:rFonts w:ascii="Arial Black" w:hAnsi="Arial Black" w:cs="Times New Roman"/>
          <w:bCs/>
          <w:sz w:val="24"/>
          <w:szCs w:val="24"/>
        </w:rPr>
        <w:t xml:space="preserve"> Counter Insurgency and Anti-Terrorist (CIAT) Schools</w:t>
      </w:r>
      <w:r w:rsidR="000122C1">
        <w:rPr>
          <w:rFonts w:ascii="Arial Black" w:hAnsi="Arial Black" w:cs="Times New Roman"/>
          <w:bCs/>
          <w:sz w:val="24"/>
          <w:szCs w:val="24"/>
        </w:rPr>
        <w:t xml:space="preserve"> in 6</w:t>
      </w:r>
      <w:r w:rsidRPr="00F45342">
        <w:rPr>
          <w:rFonts w:ascii="Arial Black" w:hAnsi="Arial Black" w:cs="Times New Roman"/>
          <w:bCs/>
          <w:sz w:val="24"/>
          <w:szCs w:val="24"/>
        </w:rPr>
        <w:t xml:space="preserve"> Left Wing </w:t>
      </w:r>
      <w:r w:rsidR="007112A1" w:rsidRPr="00F45342">
        <w:rPr>
          <w:rFonts w:ascii="Arial Black" w:hAnsi="Arial Black" w:cs="Times New Roman"/>
          <w:bCs/>
          <w:sz w:val="24"/>
          <w:szCs w:val="24"/>
        </w:rPr>
        <w:t>Extremist (</w:t>
      </w:r>
      <w:r w:rsidRPr="00F45342">
        <w:rPr>
          <w:rFonts w:ascii="Arial Black" w:hAnsi="Arial Black" w:cs="Times New Roman"/>
          <w:bCs/>
          <w:sz w:val="24"/>
          <w:szCs w:val="24"/>
        </w:rPr>
        <w:t xml:space="preserve">LWE) affected states. Government of India has incurred Rs. 285.13 crore, Rs. 337.89 crore and Rs. 294.11 crore during the years 2014-15, 2015-16 and 2016-17 respectively for training of Police Forces and for the current year budget allocation is Rs. 402.71 crore. </w:t>
      </w:r>
    </w:p>
    <w:p w:rsidR="007A5C64" w:rsidRPr="00F45342" w:rsidRDefault="007A5C64" w:rsidP="007A5C64">
      <w:pPr>
        <w:spacing w:after="0" w:line="480" w:lineRule="auto"/>
        <w:jc w:val="center"/>
        <w:rPr>
          <w:rFonts w:ascii="Arial Black" w:hAnsi="Arial Black" w:cs="Times New Roman"/>
          <w:bCs/>
          <w:sz w:val="24"/>
          <w:szCs w:val="24"/>
        </w:rPr>
      </w:pPr>
      <w:r>
        <w:rPr>
          <w:rFonts w:ascii="Arial Black" w:hAnsi="Arial Black" w:cs="Times New Roman"/>
          <w:bCs/>
          <w:sz w:val="24"/>
          <w:szCs w:val="24"/>
        </w:rPr>
        <w:t>*******</w:t>
      </w:r>
    </w:p>
    <w:p w:rsidR="00F45342" w:rsidRDefault="00F45342"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D53133" w:rsidRDefault="00D53133" w:rsidP="00047C4B">
      <w:pPr>
        <w:jc w:val="right"/>
        <w:rPr>
          <w:rFonts w:ascii="Arial" w:hAnsi="Arial" w:cs="Arial"/>
          <w:b/>
          <w:u w:val="single"/>
        </w:rPr>
      </w:pPr>
    </w:p>
    <w:p w:rsidR="00D53133" w:rsidRDefault="00D53133" w:rsidP="00047C4B">
      <w:pPr>
        <w:jc w:val="right"/>
        <w:rPr>
          <w:rFonts w:ascii="Arial" w:hAnsi="Arial" w:cs="Arial"/>
          <w:b/>
          <w:u w:val="single"/>
        </w:rPr>
      </w:pPr>
    </w:p>
    <w:p w:rsidR="00D53133" w:rsidRDefault="00D53133" w:rsidP="00047C4B">
      <w:pPr>
        <w:jc w:val="right"/>
        <w:rPr>
          <w:rFonts w:ascii="Arial" w:hAnsi="Arial" w:cs="Arial"/>
          <w:b/>
          <w:u w:val="single"/>
        </w:rPr>
      </w:pPr>
    </w:p>
    <w:p w:rsidR="00047C4B" w:rsidRPr="00ED274C" w:rsidRDefault="00047C4B" w:rsidP="00047C4B">
      <w:pPr>
        <w:jc w:val="right"/>
        <w:rPr>
          <w:rFonts w:ascii="Arial" w:eastAsia="Calibri" w:hAnsi="Arial" w:cs="Arial"/>
          <w:szCs w:val="22"/>
          <w:u w:val="single"/>
        </w:rPr>
      </w:pPr>
      <w:r w:rsidRPr="004C79F2">
        <w:rPr>
          <w:rFonts w:ascii="Arial" w:hAnsi="Arial" w:cs="Arial"/>
          <w:b/>
          <w:u w:val="single"/>
        </w:rPr>
        <w:t>ANNEXURE-I</w:t>
      </w:r>
    </w:p>
    <w:p w:rsidR="00047C4B" w:rsidRDefault="00047C4B" w:rsidP="00CA7673">
      <w:pPr>
        <w:contextualSpacing/>
        <w:rPr>
          <w:rFonts w:ascii="Times New Roman" w:hAnsi="Times New Roman"/>
          <w:b/>
          <w:sz w:val="28"/>
          <w:szCs w:val="28"/>
        </w:rPr>
      </w:pPr>
      <w:r>
        <w:rPr>
          <w:rFonts w:ascii="Times New Roman" w:hAnsi="Times New Roman"/>
          <w:b/>
          <w:sz w:val="28"/>
          <w:szCs w:val="28"/>
        </w:rPr>
        <w:t xml:space="preserve">Details of expenditure on CAPFs </w:t>
      </w:r>
      <w:r w:rsidRPr="009873CD">
        <w:rPr>
          <w:rFonts w:ascii="Times New Roman" w:hAnsi="Times New Roman"/>
          <w:b/>
          <w:sz w:val="28"/>
          <w:szCs w:val="28"/>
        </w:rPr>
        <w:t xml:space="preserve">from </w:t>
      </w:r>
      <w:r>
        <w:rPr>
          <w:rFonts w:ascii="Times New Roman" w:hAnsi="Times New Roman"/>
          <w:b/>
          <w:sz w:val="28"/>
          <w:szCs w:val="28"/>
        </w:rPr>
        <w:t xml:space="preserve">2014-15 to 2016-17 and </w:t>
      </w:r>
      <w:r w:rsidR="00195169">
        <w:rPr>
          <w:rFonts w:ascii="Times New Roman" w:hAnsi="Times New Roman"/>
          <w:b/>
          <w:sz w:val="28"/>
          <w:szCs w:val="28"/>
        </w:rPr>
        <w:t>allocation for the year 2017-18 are</w:t>
      </w:r>
      <w:r w:rsidRPr="009873CD">
        <w:rPr>
          <w:rFonts w:ascii="Times New Roman" w:hAnsi="Times New Roman"/>
          <w:b/>
          <w:sz w:val="28"/>
          <w:szCs w:val="28"/>
        </w:rPr>
        <w:t xml:space="preserve"> as under:-</w:t>
      </w:r>
    </w:p>
    <w:p w:rsidR="00047C4B" w:rsidRPr="009873CD" w:rsidRDefault="00047C4B" w:rsidP="00047C4B">
      <w:pPr>
        <w:contextualSpacing/>
        <w:jc w:val="center"/>
        <w:rPr>
          <w:rFonts w:ascii="Times New Roman" w:hAnsi="Times New Roman"/>
          <w:b/>
          <w:sz w:val="28"/>
          <w:szCs w:val="28"/>
        </w:rPr>
      </w:pPr>
    </w:p>
    <w:p w:rsidR="00047C4B" w:rsidRPr="00E61E05" w:rsidRDefault="00047C4B" w:rsidP="00047C4B">
      <w:pPr>
        <w:contextualSpacing/>
        <w:jc w:val="center"/>
        <w:rPr>
          <w:rFonts w:ascii="Times New Roman" w:hAnsi="Times New Roman"/>
          <w:b/>
          <w:sz w:val="20"/>
        </w:rPr>
      </w:pPr>
      <w:r>
        <w:rPr>
          <w:rFonts w:ascii="Times New Roman" w:hAnsi="Times New Roman"/>
          <w:b/>
          <w:sz w:val="24"/>
        </w:rPr>
        <w:t xml:space="preserve">                                                                                                     </w:t>
      </w:r>
      <w:r w:rsidRPr="00E61E05">
        <w:rPr>
          <w:rFonts w:ascii="Times New Roman" w:hAnsi="Times New Roman"/>
          <w:b/>
          <w:sz w:val="24"/>
        </w:rPr>
        <w:t>(Rs. In Crore)</w:t>
      </w:r>
    </w:p>
    <w:tbl>
      <w:tblPr>
        <w:tblStyle w:val="TableGrid"/>
        <w:tblW w:w="8883" w:type="dxa"/>
        <w:tblInd w:w="468" w:type="dxa"/>
        <w:tblLook w:val="04A0"/>
      </w:tblPr>
      <w:tblGrid>
        <w:gridCol w:w="1260"/>
        <w:gridCol w:w="1777"/>
        <w:gridCol w:w="1616"/>
        <w:gridCol w:w="1957"/>
        <w:gridCol w:w="2273"/>
      </w:tblGrid>
      <w:tr w:rsidR="00047C4B" w:rsidRPr="00FA3DE7" w:rsidTr="00A97C72">
        <w:tc>
          <w:tcPr>
            <w:tcW w:w="1260" w:type="dxa"/>
            <w:vMerge w:val="restart"/>
          </w:tcPr>
          <w:p w:rsidR="00047C4B" w:rsidRPr="00FA3DE7" w:rsidRDefault="00047C4B" w:rsidP="00A97C72">
            <w:pPr>
              <w:jc w:val="center"/>
              <w:rPr>
                <w:rFonts w:ascii="Bookman Old Style" w:hAnsi="Bookman Old Style"/>
                <w:b/>
                <w:bCs/>
                <w:sz w:val="24"/>
                <w:szCs w:val="24"/>
              </w:rPr>
            </w:pPr>
            <w:r w:rsidRPr="00FA3DE7">
              <w:rPr>
                <w:rFonts w:ascii="Bookman Old Style" w:hAnsi="Bookman Old Style"/>
                <w:b/>
                <w:bCs/>
                <w:sz w:val="24"/>
                <w:szCs w:val="24"/>
              </w:rPr>
              <w:t>CAPF</w:t>
            </w:r>
          </w:p>
        </w:tc>
        <w:tc>
          <w:tcPr>
            <w:tcW w:w="1777" w:type="dxa"/>
          </w:tcPr>
          <w:p w:rsidR="00047C4B" w:rsidRPr="00FA3DE7" w:rsidRDefault="00047C4B" w:rsidP="00A97C72">
            <w:pPr>
              <w:spacing w:after="200" w:line="276" w:lineRule="auto"/>
              <w:jc w:val="center"/>
              <w:rPr>
                <w:rFonts w:ascii="Times New Roman" w:hAnsi="Times New Roman"/>
                <w:b/>
                <w:sz w:val="24"/>
                <w:szCs w:val="24"/>
              </w:rPr>
            </w:pPr>
            <w:r w:rsidRPr="00FA3DE7">
              <w:rPr>
                <w:rFonts w:ascii="Times New Roman" w:hAnsi="Times New Roman"/>
                <w:b/>
                <w:sz w:val="24"/>
                <w:szCs w:val="24"/>
              </w:rPr>
              <w:t>2014-15</w:t>
            </w:r>
          </w:p>
        </w:tc>
        <w:tc>
          <w:tcPr>
            <w:tcW w:w="1616" w:type="dxa"/>
          </w:tcPr>
          <w:p w:rsidR="00047C4B" w:rsidRPr="00FA3DE7" w:rsidRDefault="00047C4B" w:rsidP="00A97C72">
            <w:pPr>
              <w:spacing w:after="200" w:line="276" w:lineRule="auto"/>
              <w:jc w:val="center"/>
              <w:rPr>
                <w:rFonts w:ascii="Times New Roman" w:hAnsi="Times New Roman"/>
                <w:b/>
                <w:sz w:val="24"/>
                <w:szCs w:val="24"/>
              </w:rPr>
            </w:pPr>
            <w:r w:rsidRPr="00FA3DE7">
              <w:rPr>
                <w:rFonts w:ascii="Times New Roman" w:hAnsi="Times New Roman"/>
                <w:b/>
                <w:sz w:val="24"/>
                <w:szCs w:val="24"/>
              </w:rPr>
              <w:t>2015-16</w:t>
            </w:r>
          </w:p>
        </w:tc>
        <w:tc>
          <w:tcPr>
            <w:tcW w:w="1957" w:type="dxa"/>
          </w:tcPr>
          <w:p w:rsidR="00047C4B" w:rsidRPr="00FA3DE7" w:rsidRDefault="00047C4B" w:rsidP="00A97C72">
            <w:pPr>
              <w:spacing w:after="200" w:line="276" w:lineRule="auto"/>
              <w:jc w:val="center"/>
              <w:rPr>
                <w:rFonts w:ascii="Times New Roman" w:hAnsi="Times New Roman"/>
                <w:b/>
                <w:sz w:val="24"/>
                <w:szCs w:val="24"/>
              </w:rPr>
            </w:pPr>
            <w:r w:rsidRPr="00FA3DE7">
              <w:rPr>
                <w:rFonts w:ascii="Times New Roman" w:hAnsi="Times New Roman"/>
                <w:b/>
                <w:sz w:val="24"/>
                <w:szCs w:val="24"/>
              </w:rPr>
              <w:t>2016-17</w:t>
            </w:r>
          </w:p>
        </w:tc>
        <w:tc>
          <w:tcPr>
            <w:tcW w:w="2273" w:type="dxa"/>
          </w:tcPr>
          <w:p w:rsidR="00047C4B" w:rsidRPr="00FA3DE7" w:rsidRDefault="00047C4B" w:rsidP="00A97C72">
            <w:pPr>
              <w:spacing w:after="200" w:line="276" w:lineRule="auto"/>
              <w:jc w:val="center"/>
              <w:rPr>
                <w:rFonts w:ascii="Times New Roman" w:hAnsi="Times New Roman"/>
                <w:b/>
                <w:sz w:val="24"/>
                <w:szCs w:val="24"/>
              </w:rPr>
            </w:pPr>
            <w:r w:rsidRPr="00FA3DE7">
              <w:rPr>
                <w:rFonts w:ascii="Times New Roman" w:hAnsi="Times New Roman"/>
                <w:b/>
                <w:sz w:val="24"/>
                <w:szCs w:val="24"/>
              </w:rPr>
              <w:t>2017-18</w:t>
            </w:r>
          </w:p>
        </w:tc>
      </w:tr>
      <w:tr w:rsidR="00047C4B" w:rsidRPr="00FA3DE7" w:rsidTr="00A97C72">
        <w:tc>
          <w:tcPr>
            <w:tcW w:w="1260" w:type="dxa"/>
            <w:vMerge/>
            <w:vAlign w:val="center"/>
          </w:tcPr>
          <w:p w:rsidR="00047C4B" w:rsidRPr="00FA3DE7" w:rsidRDefault="00047C4B" w:rsidP="00A97C72">
            <w:pPr>
              <w:rPr>
                <w:rFonts w:ascii="Bookman Old Style" w:hAnsi="Bookman Old Style"/>
                <w:b/>
                <w:sz w:val="24"/>
                <w:szCs w:val="24"/>
              </w:rPr>
            </w:pPr>
          </w:p>
        </w:tc>
        <w:tc>
          <w:tcPr>
            <w:tcW w:w="1777" w:type="dxa"/>
          </w:tcPr>
          <w:p w:rsidR="00047C4B" w:rsidRPr="00FA3DE7" w:rsidRDefault="00047C4B" w:rsidP="00A97C72">
            <w:pPr>
              <w:spacing w:after="200" w:line="276" w:lineRule="auto"/>
              <w:jc w:val="center"/>
              <w:rPr>
                <w:rFonts w:ascii="Times New Roman" w:hAnsi="Times New Roman"/>
                <w:b/>
                <w:sz w:val="24"/>
                <w:szCs w:val="24"/>
              </w:rPr>
            </w:pPr>
            <w:r w:rsidRPr="00FA3DE7">
              <w:rPr>
                <w:rFonts w:ascii="Times New Roman" w:hAnsi="Times New Roman"/>
                <w:b/>
                <w:sz w:val="24"/>
                <w:szCs w:val="24"/>
              </w:rPr>
              <w:t>Expenditure</w:t>
            </w:r>
          </w:p>
        </w:tc>
        <w:tc>
          <w:tcPr>
            <w:tcW w:w="1616" w:type="dxa"/>
          </w:tcPr>
          <w:p w:rsidR="00047C4B" w:rsidRPr="00FA3DE7" w:rsidRDefault="00047C4B" w:rsidP="00A97C72">
            <w:pPr>
              <w:jc w:val="center"/>
              <w:rPr>
                <w:b/>
                <w:sz w:val="24"/>
                <w:szCs w:val="24"/>
              </w:rPr>
            </w:pPr>
            <w:r w:rsidRPr="00FA3DE7">
              <w:rPr>
                <w:rFonts w:ascii="Times New Roman" w:hAnsi="Times New Roman"/>
                <w:b/>
                <w:sz w:val="24"/>
                <w:szCs w:val="24"/>
              </w:rPr>
              <w:t>Expenditure</w:t>
            </w:r>
          </w:p>
        </w:tc>
        <w:tc>
          <w:tcPr>
            <w:tcW w:w="1957" w:type="dxa"/>
          </w:tcPr>
          <w:p w:rsidR="00047C4B" w:rsidRPr="00FA3DE7" w:rsidRDefault="00047C4B" w:rsidP="00A97C72">
            <w:pPr>
              <w:jc w:val="center"/>
              <w:rPr>
                <w:b/>
                <w:sz w:val="24"/>
                <w:szCs w:val="24"/>
              </w:rPr>
            </w:pPr>
            <w:r w:rsidRPr="00FA3DE7">
              <w:rPr>
                <w:rFonts w:ascii="Times New Roman" w:hAnsi="Times New Roman"/>
                <w:b/>
                <w:sz w:val="24"/>
                <w:szCs w:val="24"/>
              </w:rPr>
              <w:t>Expenditure</w:t>
            </w:r>
          </w:p>
        </w:tc>
        <w:tc>
          <w:tcPr>
            <w:tcW w:w="2273" w:type="dxa"/>
          </w:tcPr>
          <w:p w:rsidR="00047C4B" w:rsidRPr="00FA3DE7" w:rsidRDefault="00047C4B" w:rsidP="00A97C72">
            <w:pPr>
              <w:spacing w:after="200" w:line="276" w:lineRule="auto"/>
              <w:jc w:val="center"/>
              <w:rPr>
                <w:rFonts w:ascii="Times New Roman" w:hAnsi="Times New Roman"/>
                <w:b/>
                <w:sz w:val="24"/>
                <w:szCs w:val="24"/>
              </w:rPr>
            </w:pPr>
            <w:r w:rsidRPr="00FA3DE7">
              <w:rPr>
                <w:rFonts w:ascii="Times New Roman" w:hAnsi="Times New Roman"/>
                <w:b/>
                <w:sz w:val="24"/>
                <w:szCs w:val="24"/>
              </w:rPr>
              <w:t>BE</w:t>
            </w:r>
          </w:p>
        </w:tc>
      </w:tr>
      <w:tr w:rsidR="00047C4B" w:rsidRPr="00FA3DE7" w:rsidTr="00A97C72">
        <w:tc>
          <w:tcPr>
            <w:tcW w:w="1260" w:type="dxa"/>
          </w:tcPr>
          <w:p w:rsidR="00047C4B" w:rsidRPr="00FA3DE7" w:rsidRDefault="00047C4B" w:rsidP="00A97C72">
            <w:pPr>
              <w:jc w:val="center"/>
              <w:rPr>
                <w:rFonts w:ascii="Bookman Old Style" w:hAnsi="Bookman Old Style"/>
                <w:b/>
                <w:bCs/>
                <w:sz w:val="24"/>
                <w:szCs w:val="24"/>
              </w:rPr>
            </w:pPr>
            <w:r w:rsidRPr="00FA3DE7">
              <w:rPr>
                <w:rFonts w:ascii="Bookman Old Style" w:hAnsi="Bookman Old Style"/>
                <w:b/>
                <w:bCs/>
                <w:sz w:val="24"/>
                <w:szCs w:val="24"/>
              </w:rPr>
              <w:t>AR</w:t>
            </w:r>
          </w:p>
        </w:tc>
        <w:tc>
          <w:tcPr>
            <w:tcW w:w="1777"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230.31</w:t>
            </w:r>
          </w:p>
        </w:tc>
        <w:tc>
          <w:tcPr>
            <w:tcW w:w="1616"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297.84</w:t>
            </w:r>
          </w:p>
        </w:tc>
        <w:tc>
          <w:tcPr>
            <w:tcW w:w="1957"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389.72</w:t>
            </w:r>
          </w:p>
        </w:tc>
        <w:tc>
          <w:tcPr>
            <w:tcW w:w="2273" w:type="dxa"/>
          </w:tcPr>
          <w:p w:rsidR="00047C4B" w:rsidRPr="00FA3DE7" w:rsidRDefault="00047C4B" w:rsidP="00A97C72">
            <w:pPr>
              <w:spacing w:after="200" w:line="276" w:lineRule="auto"/>
              <w:jc w:val="center"/>
              <w:rPr>
                <w:rFonts w:ascii="Times New Roman" w:hAnsi="Times New Roman"/>
                <w:sz w:val="24"/>
                <w:szCs w:val="24"/>
              </w:rPr>
            </w:pPr>
            <w:r>
              <w:rPr>
                <w:rFonts w:ascii="Times New Roman" w:hAnsi="Times New Roman"/>
                <w:sz w:val="24"/>
                <w:szCs w:val="24"/>
              </w:rPr>
              <w:t>393.15</w:t>
            </w:r>
          </w:p>
        </w:tc>
      </w:tr>
      <w:tr w:rsidR="00047C4B" w:rsidRPr="00FA3DE7" w:rsidTr="00A97C72">
        <w:tc>
          <w:tcPr>
            <w:tcW w:w="1260" w:type="dxa"/>
          </w:tcPr>
          <w:p w:rsidR="00047C4B" w:rsidRPr="00FA3DE7" w:rsidRDefault="00047C4B" w:rsidP="00A97C72">
            <w:pPr>
              <w:jc w:val="center"/>
              <w:rPr>
                <w:rFonts w:ascii="Bookman Old Style" w:hAnsi="Bookman Old Style"/>
                <w:b/>
                <w:bCs/>
                <w:sz w:val="24"/>
                <w:szCs w:val="24"/>
              </w:rPr>
            </w:pPr>
            <w:r w:rsidRPr="00FA3DE7">
              <w:rPr>
                <w:rFonts w:ascii="Bookman Old Style" w:hAnsi="Bookman Old Style"/>
                <w:b/>
                <w:bCs/>
                <w:sz w:val="24"/>
                <w:szCs w:val="24"/>
              </w:rPr>
              <w:t>BSF</w:t>
            </w:r>
          </w:p>
        </w:tc>
        <w:tc>
          <w:tcPr>
            <w:tcW w:w="1777"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564.14</w:t>
            </w:r>
          </w:p>
        </w:tc>
        <w:tc>
          <w:tcPr>
            <w:tcW w:w="1616"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755.11</w:t>
            </w:r>
          </w:p>
        </w:tc>
        <w:tc>
          <w:tcPr>
            <w:tcW w:w="1957"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761.00</w:t>
            </w:r>
          </w:p>
        </w:tc>
        <w:tc>
          <w:tcPr>
            <w:tcW w:w="2273" w:type="dxa"/>
          </w:tcPr>
          <w:p w:rsidR="00047C4B" w:rsidRPr="00FA3DE7" w:rsidRDefault="00047C4B" w:rsidP="00A97C72">
            <w:pPr>
              <w:spacing w:after="200" w:line="276" w:lineRule="auto"/>
              <w:jc w:val="center"/>
              <w:rPr>
                <w:rFonts w:ascii="Times New Roman" w:hAnsi="Times New Roman"/>
                <w:sz w:val="24"/>
                <w:szCs w:val="24"/>
              </w:rPr>
            </w:pPr>
            <w:r>
              <w:rPr>
                <w:rFonts w:ascii="Times New Roman" w:hAnsi="Times New Roman"/>
                <w:sz w:val="24"/>
                <w:szCs w:val="24"/>
              </w:rPr>
              <w:t>954.90</w:t>
            </w:r>
          </w:p>
        </w:tc>
      </w:tr>
      <w:tr w:rsidR="00047C4B" w:rsidRPr="00FA3DE7" w:rsidTr="00A97C72">
        <w:tc>
          <w:tcPr>
            <w:tcW w:w="1260" w:type="dxa"/>
          </w:tcPr>
          <w:p w:rsidR="00047C4B" w:rsidRPr="00FA3DE7" w:rsidRDefault="00047C4B" w:rsidP="00A97C72">
            <w:pPr>
              <w:jc w:val="center"/>
              <w:rPr>
                <w:rFonts w:ascii="Bookman Old Style" w:hAnsi="Bookman Old Style"/>
                <w:b/>
                <w:bCs/>
                <w:sz w:val="24"/>
                <w:szCs w:val="24"/>
              </w:rPr>
            </w:pPr>
            <w:r w:rsidRPr="00FA3DE7">
              <w:rPr>
                <w:rFonts w:ascii="Bookman Old Style" w:hAnsi="Bookman Old Style"/>
                <w:b/>
                <w:bCs/>
                <w:sz w:val="24"/>
                <w:szCs w:val="24"/>
              </w:rPr>
              <w:t>CISF</w:t>
            </w:r>
          </w:p>
        </w:tc>
        <w:tc>
          <w:tcPr>
            <w:tcW w:w="1777"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65.91</w:t>
            </w:r>
          </w:p>
        </w:tc>
        <w:tc>
          <w:tcPr>
            <w:tcW w:w="1616"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69.60</w:t>
            </w:r>
          </w:p>
        </w:tc>
        <w:tc>
          <w:tcPr>
            <w:tcW w:w="1957"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73.31</w:t>
            </w:r>
          </w:p>
        </w:tc>
        <w:tc>
          <w:tcPr>
            <w:tcW w:w="2273" w:type="dxa"/>
          </w:tcPr>
          <w:p w:rsidR="00047C4B" w:rsidRPr="00FA3DE7" w:rsidRDefault="00047C4B" w:rsidP="00A97C72">
            <w:pPr>
              <w:spacing w:after="200" w:line="276" w:lineRule="auto"/>
              <w:jc w:val="center"/>
              <w:rPr>
                <w:rFonts w:ascii="Times New Roman" w:hAnsi="Times New Roman"/>
                <w:sz w:val="24"/>
                <w:szCs w:val="24"/>
              </w:rPr>
            </w:pPr>
            <w:r>
              <w:rPr>
                <w:rFonts w:ascii="Times New Roman" w:hAnsi="Times New Roman"/>
                <w:sz w:val="24"/>
                <w:szCs w:val="24"/>
              </w:rPr>
              <w:t>107.00</w:t>
            </w:r>
          </w:p>
        </w:tc>
      </w:tr>
      <w:tr w:rsidR="00047C4B" w:rsidRPr="00FA3DE7" w:rsidTr="00A97C72">
        <w:tc>
          <w:tcPr>
            <w:tcW w:w="1260" w:type="dxa"/>
          </w:tcPr>
          <w:p w:rsidR="00047C4B" w:rsidRPr="00FA3DE7" w:rsidRDefault="00047C4B" w:rsidP="00A97C72">
            <w:pPr>
              <w:jc w:val="center"/>
              <w:rPr>
                <w:rFonts w:ascii="Bookman Old Style" w:hAnsi="Bookman Old Style"/>
                <w:b/>
                <w:bCs/>
                <w:sz w:val="24"/>
                <w:szCs w:val="24"/>
              </w:rPr>
            </w:pPr>
            <w:r w:rsidRPr="00FA3DE7">
              <w:rPr>
                <w:rFonts w:ascii="Bookman Old Style" w:hAnsi="Bookman Old Style"/>
                <w:b/>
                <w:bCs/>
                <w:sz w:val="24"/>
                <w:szCs w:val="24"/>
              </w:rPr>
              <w:t>CRPF</w:t>
            </w:r>
          </w:p>
        </w:tc>
        <w:tc>
          <w:tcPr>
            <w:tcW w:w="1777"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578.34</w:t>
            </w:r>
          </w:p>
        </w:tc>
        <w:tc>
          <w:tcPr>
            <w:tcW w:w="1616"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594.80</w:t>
            </w:r>
          </w:p>
        </w:tc>
        <w:tc>
          <w:tcPr>
            <w:tcW w:w="1957"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724.11</w:t>
            </w:r>
          </w:p>
        </w:tc>
        <w:tc>
          <w:tcPr>
            <w:tcW w:w="2273" w:type="dxa"/>
          </w:tcPr>
          <w:p w:rsidR="00047C4B" w:rsidRPr="00FA3DE7" w:rsidRDefault="00047C4B" w:rsidP="00A97C72">
            <w:pPr>
              <w:spacing w:after="200" w:line="276" w:lineRule="auto"/>
              <w:jc w:val="center"/>
              <w:rPr>
                <w:rFonts w:ascii="Times New Roman" w:hAnsi="Times New Roman"/>
                <w:sz w:val="24"/>
                <w:szCs w:val="24"/>
              </w:rPr>
            </w:pPr>
            <w:r>
              <w:rPr>
                <w:rFonts w:ascii="Times New Roman" w:hAnsi="Times New Roman"/>
                <w:sz w:val="24"/>
                <w:szCs w:val="24"/>
              </w:rPr>
              <w:t>993.15</w:t>
            </w:r>
          </w:p>
        </w:tc>
      </w:tr>
      <w:tr w:rsidR="00047C4B" w:rsidRPr="00FA3DE7" w:rsidTr="00A97C72">
        <w:tc>
          <w:tcPr>
            <w:tcW w:w="1260" w:type="dxa"/>
          </w:tcPr>
          <w:p w:rsidR="00047C4B" w:rsidRPr="00FA3DE7" w:rsidRDefault="00047C4B" w:rsidP="00A97C72">
            <w:pPr>
              <w:jc w:val="center"/>
              <w:rPr>
                <w:rFonts w:ascii="Bookman Old Style" w:hAnsi="Bookman Old Style"/>
                <w:b/>
                <w:bCs/>
                <w:sz w:val="24"/>
                <w:szCs w:val="24"/>
              </w:rPr>
            </w:pPr>
            <w:r w:rsidRPr="00FA3DE7">
              <w:rPr>
                <w:rFonts w:ascii="Bookman Old Style" w:hAnsi="Bookman Old Style"/>
                <w:b/>
                <w:bCs/>
                <w:sz w:val="24"/>
                <w:szCs w:val="24"/>
              </w:rPr>
              <w:t>ITBP</w:t>
            </w:r>
          </w:p>
        </w:tc>
        <w:tc>
          <w:tcPr>
            <w:tcW w:w="1777"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224.44</w:t>
            </w:r>
          </w:p>
        </w:tc>
        <w:tc>
          <w:tcPr>
            <w:tcW w:w="1616"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274.43</w:t>
            </w:r>
          </w:p>
        </w:tc>
        <w:tc>
          <w:tcPr>
            <w:tcW w:w="1957"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293.11</w:t>
            </w:r>
          </w:p>
        </w:tc>
        <w:tc>
          <w:tcPr>
            <w:tcW w:w="2273" w:type="dxa"/>
          </w:tcPr>
          <w:p w:rsidR="00047C4B" w:rsidRPr="00FA3DE7" w:rsidRDefault="00047C4B" w:rsidP="00A97C72">
            <w:pPr>
              <w:spacing w:after="200" w:line="276" w:lineRule="auto"/>
              <w:jc w:val="center"/>
              <w:rPr>
                <w:rFonts w:ascii="Times New Roman" w:hAnsi="Times New Roman"/>
                <w:sz w:val="24"/>
                <w:szCs w:val="24"/>
              </w:rPr>
            </w:pPr>
            <w:r>
              <w:rPr>
                <w:rFonts w:ascii="Times New Roman" w:hAnsi="Times New Roman"/>
                <w:sz w:val="24"/>
                <w:szCs w:val="24"/>
              </w:rPr>
              <w:t>376.46</w:t>
            </w:r>
          </w:p>
        </w:tc>
      </w:tr>
      <w:tr w:rsidR="00047C4B" w:rsidRPr="00FA3DE7" w:rsidTr="00A97C72">
        <w:tc>
          <w:tcPr>
            <w:tcW w:w="1260" w:type="dxa"/>
          </w:tcPr>
          <w:p w:rsidR="00047C4B" w:rsidRPr="00FA3DE7" w:rsidRDefault="00047C4B" w:rsidP="00A97C72">
            <w:pPr>
              <w:jc w:val="center"/>
              <w:rPr>
                <w:rFonts w:ascii="Bookman Old Style" w:hAnsi="Bookman Old Style"/>
                <w:b/>
                <w:bCs/>
                <w:sz w:val="24"/>
                <w:szCs w:val="24"/>
              </w:rPr>
            </w:pPr>
            <w:r w:rsidRPr="00FA3DE7">
              <w:rPr>
                <w:rFonts w:ascii="Bookman Old Style" w:hAnsi="Bookman Old Style"/>
                <w:b/>
                <w:bCs/>
                <w:sz w:val="24"/>
                <w:szCs w:val="24"/>
              </w:rPr>
              <w:t>NSG</w:t>
            </w:r>
          </w:p>
        </w:tc>
        <w:tc>
          <w:tcPr>
            <w:tcW w:w="1777"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39.60</w:t>
            </w:r>
          </w:p>
        </w:tc>
        <w:tc>
          <w:tcPr>
            <w:tcW w:w="1616"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55.35</w:t>
            </w:r>
          </w:p>
        </w:tc>
        <w:tc>
          <w:tcPr>
            <w:tcW w:w="1957"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91.47</w:t>
            </w:r>
          </w:p>
        </w:tc>
        <w:tc>
          <w:tcPr>
            <w:tcW w:w="2273" w:type="dxa"/>
          </w:tcPr>
          <w:p w:rsidR="00047C4B" w:rsidRPr="00FA3DE7" w:rsidRDefault="00047C4B" w:rsidP="00A97C72">
            <w:pPr>
              <w:spacing w:after="200" w:line="276" w:lineRule="auto"/>
              <w:jc w:val="center"/>
              <w:rPr>
                <w:rFonts w:ascii="Times New Roman" w:hAnsi="Times New Roman"/>
                <w:sz w:val="24"/>
                <w:szCs w:val="24"/>
              </w:rPr>
            </w:pPr>
            <w:r>
              <w:rPr>
                <w:rFonts w:ascii="Times New Roman" w:hAnsi="Times New Roman"/>
                <w:sz w:val="24"/>
                <w:szCs w:val="24"/>
              </w:rPr>
              <w:t>174.57</w:t>
            </w:r>
          </w:p>
        </w:tc>
      </w:tr>
      <w:tr w:rsidR="00047C4B" w:rsidRPr="00FA3DE7" w:rsidTr="00A97C72">
        <w:tc>
          <w:tcPr>
            <w:tcW w:w="1260" w:type="dxa"/>
          </w:tcPr>
          <w:p w:rsidR="00047C4B" w:rsidRPr="00FA3DE7" w:rsidRDefault="00047C4B" w:rsidP="00A97C72">
            <w:pPr>
              <w:jc w:val="center"/>
              <w:rPr>
                <w:rFonts w:ascii="Bookman Old Style" w:hAnsi="Bookman Old Style"/>
                <w:b/>
                <w:bCs/>
                <w:sz w:val="24"/>
                <w:szCs w:val="24"/>
              </w:rPr>
            </w:pPr>
            <w:r w:rsidRPr="00FA3DE7">
              <w:rPr>
                <w:rFonts w:ascii="Bookman Old Style" w:hAnsi="Bookman Old Style"/>
                <w:b/>
                <w:bCs/>
                <w:sz w:val="24"/>
                <w:szCs w:val="24"/>
              </w:rPr>
              <w:t>SSB</w:t>
            </w:r>
          </w:p>
        </w:tc>
        <w:tc>
          <w:tcPr>
            <w:tcW w:w="1777"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145.40</w:t>
            </w:r>
          </w:p>
        </w:tc>
        <w:tc>
          <w:tcPr>
            <w:tcW w:w="1616"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120.54</w:t>
            </w:r>
          </w:p>
        </w:tc>
        <w:tc>
          <w:tcPr>
            <w:tcW w:w="1957" w:type="dxa"/>
          </w:tcPr>
          <w:p w:rsidR="00047C4B" w:rsidRPr="00FA3DE7" w:rsidRDefault="00047C4B" w:rsidP="00A97C72">
            <w:pPr>
              <w:spacing w:after="200" w:line="276" w:lineRule="auto"/>
              <w:jc w:val="center"/>
              <w:rPr>
                <w:rFonts w:ascii="Times New Roman" w:hAnsi="Times New Roman"/>
                <w:sz w:val="24"/>
                <w:szCs w:val="24"/>
              </w:rPr>
            </w:pPr>
            <w:r w:rsidRPr="00FA3DE7">
              <w:rPr>
                <w:rFonts w:ascii="Times New Roman" w:hAnsi="Times New Roman"/>
                <w:sz w:val="24"/>
                <w:szCs w:val="24"/>
              </w:rPr>
              <w:t>108.92</w:t>
            </w:r>
          </w:p>
        </w:tc>
        <w:tc>
          <w:tcPr>
            <w:tcW w:w="2273" w:type="dxa"/>
          </w:tcPr>
          <w:p w:rsidR="00047C4B" w:rsidRPr="00FA3DE7" w:rsidRDefault="00047C4B" w:rsidP="00A97C72">
            <w:pPr>
              <w:spacing w:after="200" w:line="276" w:lineRule="auto"/>
              <w:jc w:val="center"/>
              <w:rPr>
                <w:rFonts w:ascii="Times New Roman" w:hAnsi="Times New Roman"/>
                <w:sz w:val="24"/>
                <w:szCs w:val="24"/>
              </w:rPr>
            </w:pPr>
            <w:r>
              <w:rPr>
                <w:rFonts w:ascii="Times New Roman" w:hAnsi="Times New Roman"/>
                <w:sz w:val="24"/>
                <w:szCs w:val="24"/>
              </w:rPr>
              <w:t>191.20</w:t>
            </w:r>
          </w:p>
        </w:tc>
      </w:tr>
      <w:tr w:rsidR="00047C4B" w:rsidRPr="00FA3DE7" w:rsidTr="00A97C72">
        <w:tc>
          <w:tcPr>
            <w:tcW w:w="1260" w:type="dxa"/>
          </w:tcPr>
          <w:p w:rsidR="00047C4B" w:rsidRPr="00FA3DE7" w:rsidRDefault="00047C4B" w:rsidP="00A97C72">
            <w:pPr>
              <w:jc w:val="center"/>
              <w:rPr>
                <w:rFonts w:ascii="Bookman Old Style" w:hAnsi="Bookman Old Style"/>
                <w:b/>
                <w:bCs/>
                <w:sz w:val="24"/>
                <w:szCs w:val="24"/>
              </w:rPr>
            </w:pPr>
            <w:r w:rsidRPr="00FA3DE7">
              <w:rPr>
                <w:rFonts w:ascii="Bookman Old Style" w:hAnsi="Bookman Old Style"/>
                <w:b/>
                <w:bCs/>
                <w:sz w:val="24"/>
                <w:szCs w:val="24"/>
              </w:rPr>
              <w:t>Total</w:t>
            </w:r>
          </w:p>
        </w:tc>
        <w:tc>
          <w:tcPr>
            <w:tcW w:w="1777" w:type="dxa"/>
          </w:tcPr>
          <w:p w:rsidR="00047C4B" w:rsidRPr="00247F9D" w:rsidRDefault="00185741" w:rsidP="00A97C72">
            <w:pPr>
              <w:spacing w:after="200" w:line="276" w:lineRule="auto"/>
              <w:jc w:val="center"/>
              <w:rPr>
                <w:rFonts w:ascii="Times New Roman" w:hAnsi="Times New Roman"/>
                <w:b/>
                <w:sz w:val="24"/>
                <w:szCs w:val="24"/>
              </w:rPr>
            </w:pPr>
            <w:r w:rsidRPr="00247F9D">
              <w:rPr>
                <w:rFonts w:ascii="Times New Roman" w:hAnsi="Times New Roman"/>
                <w:b/>
                <w:sz w:val="24"/>
                <w:szCs w:val="24"/>
              </w:rPr>
              <w:fldChar w:fldCharType="begin"/>
            </w:r>
            <w:r w:rsidR="00047C4B" w:rsidRPr="00247F9D">
              <w:rPr>
                <w:rFonts w:ascii="Times New Roman" w:hAnsi="Times New Roman"/>
                <w:b/>
                <w:sz w:val="24"/>
                <w:szCs w:val="24"/>
              </w:rPr>
              <w:instrText xml:space="preserve"> =SUM(ABOVE) </w:instrText>
            </w:r>
            <w:r w:rsidRPr="00247F9D">
              <w:rPr>
                <w:rFonts w:ascii="Times New Roman" w:hAnsi="Times New Roman"/>
                <w:b/>
                <w:sz w:val="24"/>
                <w:szCs w:val="24"/>
              </w:rPr>
              <w:fldChar w:fldCharType="separate"/>
            </w:r>
            <w:r w:rsidR="00047C4B" w:rsidRPr="00247F9D">
              <w:rPr>
                <w:rFonts w:ascii="Times New Roman" w:hAnsi="Times New Roman"/>
                <w:b/>
                <w:noProof/>
                <w:sz w:val="24"/>
                <w:szCs w:val="24"/>
              </w:rPr>
              <w:t>1848.14</w:t>
            </w:r>
            <w:r w:rsidRPr="00247F9D">
              <w:rPr>
                <w:rFonts w:ascii="Times New Roman" w:hAnsi="Times New Roman"/>
                <w:b/>
                <w:sz w:val="24"/>
                <w:szCs w:val="24"/>
              </w:rPr>
              <w:fldChar w:fldCharType="end"/>
            </w:r>
          </w:p>
        </w:tc>
        <w:tc>
          <w:tcPr>
            <w:tcW w:w="1616" w:type="dxa"/>
          </w:tcPr>
          <w:p w:rsidR="00047C4B" w:rsidRPr="00247F9D" w:rsidRDefault="00185741" w:rsidP="00A97C72">
            <w:pPr>
              <w:spacing w:after="200" w:line="276" w:lineRule="auto"/>
              <w:jc w:val="center"/>
              <w:rPr>
                <w:rFonts w:ascii="Times New Roman" w:hAnsi="Times New Roman"/>
                <w:b/>
                <w:sz w:val="24"/>
                <w:szCs w:val="24"/>
              </w:rPr>
            </w:pPr>
            <w:r w:rsidRPr="00247F9D">
              <w:rPr>
                <w:rFonts w:ascii="Times New Roman" w:hAnsi="Times New Roman"/>
                <w:b/>
                <w:sz w:val="24"/>
                <w:szCs w:val="24"/>
              </w:rPr>
              <w:fldChar w:fldCharType="begin"/>
            </w:r>
            <w:r w:rsidR="00047C4B" w:rsidRPr="00247F9D">
              <w:rPr>
                <w:rFonts w:ascii="Times New Roman" w:hAnsi="Times New Roman"/>
                <w:b/>
                <w:sz w:val="24"/>
                <w:szCs w:val="24"/>
              </w:rPr>
              <w:instrText xml:space="preserve"> =SUM(ABOVE) </w:instrText>
            </w:r>
            <w:r w:rsidRPr="00247F9D">
              <w:rPr>
                <w:rFonts w:ascii="Times New Roman" w:hAnsi="Times New Roman"/>
                <w:b/>
                <w:sz w:val="24"/>
                <w:szCs w:val="24"/>
              </w:rPr>
              <w:fldChar w:fldCharType="separate"/>
            </w:r>
            <w:r w:rsidR="00047C4B" w:rsidRPr="00247F9D">
              <w:rPr>
                <w:rFonts w:ascii="Times New Roman" w:hAnsi="Times New Roman"/>
                <w:b/>
                <w:noProof/>
                <w:sz w:val="24"/>
                <w:szCs w:val="24"/>
              </w:rPr>
              <w:t>2167.67</w:t>
            </w:r>
            <w:r w:rsidRPr="00247F9D">
              <w:rPr>
                <w:rFonts w:ascii="Times New Roman" w:hAnsi="Times New Roman"/>
                <w:b/>
                <w:sz w:val="24"/>
                <w:szCs w:val="24"/>
              </w:rPr>
              <w:fldChar w:fldCharType="end"/>
            </w:r>
          </w:p>
        </w:tc>
        <w:tc>
          <w:tcPr>
            <w:tcW w:w="1957" w:type="dxa"/>
          </w:tcPr>
          <w:p w:rsidR="00047C4B" w:rsidRPr="00247F9D" w:rsidRDefault="00185741" w:rsidP="00A97C72">
            <w:pPr>
              <w:spacing w:after="200" w:line="276" w:lineRule="auto"/>
              <w:jc w:val="center"/>
              <w:rPr>
                <w:rFonts w:ascii="Times New Roman" w:hAnsi="Times New Roman"/>
                <w:b/>
                <w:sz w:val="24"/>
                <w:szCs w:val="24"/>
              </w:rPr>
            </w:pPr>
            <w:r w:rsidRPr="00247F9D">
              <w:rPr>
                <w:rFonts w:ascii="Times New Roman" w:hAnsi="Times New Roman"/>
                <w:b/>
                <w:sz w:val="24"/>
                <w:szCs w:val="24"/>
              </w:rPr>
              <w:fldChar w:fldCharType="begin"/>
            </w:r>
            <w:r w:rsidR="00047C4B" w:rsidRPr="00247F9D">
              <w:rPr>
                <w:rFonts w:ascii="Times New Roman" w:hAnsi="Times New Roman"/>
                <w:b/>
                <w:sz w:val="24"/>
                <w:szCs w:val="24"/>
              </w:rPr>
              <w:instrText xml:space="preserve"> =SUM(ABOVE) </w:instrText>
            </w:r>
            <w:r w:rsidRPr="00247F9D">
              <w:rPr>
                <w:rFonts w:ascii="Times New Roman" w:hAnsi="Times New Roman"/>
                <w:b/>
                <w:sz w:val="24"/>
                <w:szCs w:val="24"/>
              </w:rPr>
              <w:fldChar w:fldCharType="separate"/>
            </w:r>
            <w:r w:rsidR="00047C4B" w:rsidRPr="00247F9D">
              <w:rPr>
                <w:rFonts w:ascii="Times New Roman" w:hAnsi="Times New Roman"/>
                <w:b/>
                <w:noProof/>
                <w:sz w:val="24"/>
                <w:szCs w:val="24"/>
              </w:rPr>
              <w:t>2441.64</w:t>
            </w:r>
            <w:r w:rsidRPr="00247F9D">
              <w:rPr>
                <w:rFonts w:ascii="Times New Roman" w:hAnsi="Times New Roman"/>
                <w:b/>
                <w:sz w:val="24"/>
                <w:szCs w:val="24"/>
              </w:rPr>
              <w:fldChar w:fldCharType="end"/>
            </w:r>
          </w:p>
        </w:tc>
        <w:tc>
          <w:tcPr>
            <w:tcW w:w="2273" w:type="dxa"/>
          </w:tcPr>
          <w:p w:rsidR="00047C4B" w:rsidRPr="00247F9D" w:rsidRDefault="00185741" w:rsidP="00A97C72">
            <w:pPr>
              <w:spacing w:after="200" w:line="276" w:lineRule="auto"/>
              <w:jc w:val="center"/>
              <w:rPr>
                <w:rFonts w:ascii="Times New Roman" w:hAnsi="Times New Roman"/>
                <w:b/>
                <w:sz w:val="24"/>
                <w:szCs w:val="24"/>
              </w:rPr>
            </w:pPr>
            <w:r w:rsidRPr="00247F9D">
              <w:rPr>
                <w:rFonts w:ascii="Times New Roman" w:hAnsi="Times New Roman"/>
                <w:b/>
                <w:sz w:val="24"/>
                <w:szCs w:val="24"/>
              </w:rPr>
              <w:fldChar w:fldCharType="begin"/>
            </w:r>
            <w:r w:rsidR="00047C4B" w:rsidRPr="00247F9D">
              <w:rPr>
                <w:rFonts w:ascii="Times New Roman" w:hAnsi="Times New Roman"/>
                <w:b/>
                <w:sz w:val="24"/>
                <w:szCs w:val="24"/>
              </w:rPr>
              <w:instrText xml:space="preserve"> =SUM(ABOVE) </w:instrText>
            </w:r>
            <w:r w:rsidRPr="00247F9D">
              <w:rPr>
                <w:rFonts w:ascii="Times New Roman" w:hAnsi="Times New Roman"/>
                <w:b/>
                <w:sz w:val="24"/>
                <w:szCs w:val="24"/>
              </w:rPr>
              <w:fldChar w:fldCharType="separate"/>
            </w:r>
            <w:r w:rsidR="00047C4B" w:rsidRPr="00247F9D">
              <w:rPr>
                <w:rFonts w:ascii="Times New Roman" w:hAnsi="Times New Roman"/>
                <w:b/>
                <w:noProof/>
                <w:sz w:val="24"/>
                <w:szCs w:val="24"/>
              </w:rPr>
              <w:t>3190.43</w:t>
            </w:r>
            <w:r w:rsidRPr="00247F9D">
              <w:rPr>
                <w:rFonts w:ascii="Times New Roman" w:hAnsi="Times New Roman"/>
                <w:b/>
                <w:sz w:val="24"/>
                <w:szCs w:val="24"/>
              </w:rPr>
              <w:fldChar w:fldCharType="end"/>
            </w:r>
          </w:p>
        </w:tc>
      </w:tr>
    </w:tbl>
    <w:p w:rsidR="00047C4B" w:rsidRDefault="00047C4B" w:rsidP="008C4CC8">
      <w:pPr>
        <w:spacing w:after="0" w:line="240" w:lineRule="auto"/>
        <w:jc w:val="both"/>
        <w:rPr>
          <w:rFonts w:ascii="Arial Black" w:hAnsi="Arial Black" w:cs="Times New Roman"/>
          <w:b/>
          <w:bCs/>
          <w:sz w:val="24"/>
          <w:szCs w:val="24"/>
        </w:rPr>
      </w:pPr>
    </w:p>
    <w:p w:rsidR="00047C4B" w:rsidRDefault="00047C4B"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8810C5" w:rsidRDefault="008810C5" w:rsidP="00D52F1C">
      <w:pPr>
        <w:spacing w:line="240" w:lineRule="auto"/>
        <w:contextualSpacing/>
        <w:jc w:val="right"/>
        <w:rPr>
          <w:rFonts w:cs="Arial"/>
          <w:b/>
          <w:szCs w:val="22"/>
          <w:u w:val="single"/>
        </w:rPr>
      </w:pPr>
    </w:p>
    <w:p w:rsidR="008810C5" w:rsidRDefault="008810C5" w:rsidP="00D52F1C">
      <w:pPr>
        <w:spacing w:line="240" w:lineRule="auto"/>
        <w:contextualSpacing/>
        <w:jc w:val="right"/>
        <w:rPr>
          <w:rFonts w:cs="Arial"/>
          <w:b/>
          <w:szCs w:val="22"/>
          <w:u w:val="single"/>
        </w:rPr>
      </w:pPr>
    </w:p>
    <w:p w:rsidR="008810C5" w:rsidRDefault="008810C5" w:rsidP="00D52F1C">
      <w:pPr>
        <w:spacing w:line="240" w:lineRule="auto"/>
        <w:contextualSpacing/>
        <w:jc w:val="right"/>
        <w:rPr>
          <w:rFonts w:cs="Arial"/>
          <w:b/>
          <w:szCs w:val="22"/>
          <w:u w:val="single"/>
        </w:rPr>
      </w:pPr>
    </w:p>
    <w:p w:rsidR="00D52F1C" w:rsidRPr="00200C3F" w:rsidRDefault="00D52F1C" w:rsidP="00D52F1C">
      <w:pPr>
        <w:spacing w:line="240" w:lineRule="auto"/>
        <w:contextualSpacing/>
        <w:jc w:val="right"/>
        <w:rPr>
          <w:rFonts w:cs="Arial"/>
          <w:b/>
          <w:szCs w:val="22"/>
          <w:u w:val="single"/>
        </w:rPr>
      </w:pPr>
      <w:r w:rsidRPr="00200C3F">
        <w:rPr>
          <w:rFonts w:cs="Arial"/>
          <w:b/>
          <w:szCs w:val="22"/>
          <w:u w:val="single"/>
        </w:rPr>
        <w:t>ANNEXURE-I</w:t>
      </w:r>
      <w:r>
        <w:rPr>
          <w:rFonts w:cs="Arial"/>
          <w:b/>
          <w:szCs w:val="22"/>
          <w:u w:val="single"/>
        </w:rPr>
        <w:t>I</w:t>
      </w:r>
    </w:p>
    <w:p w:rsidR="00D52F1C" w:rsidRPr="00200C3F" w:rsidRDefault="00D52F1C" w:rsidP="00D52F1C">
      <w:pPr>
        <w:pStyle w:val="NoSpacing"/>
        <w:ind w:left="-90"/>
        <w:contextualSpacing/>
        <w:jc w:val="both"/>
        <w:rPr>
          <w:rFonts w:cs="Arial"/>
          <w:b/>
          <w:szCs w:val="22"/>
          <w:u w:val="single"/>
          <w:lang w:eastAsia="en-IN"/>
        </w:rPr>
      </w:pPr>
      <w:r w:rsidRPr="00200C3F">
        <w:rPr>
          <w:rFonts w:cs="Arial"/>
          <w:b/>
          <w:szCs w:val="22"/>
          <w:lang w:eastAsia="en-IN"/>
        </w:rPr>
        <w:t>Allocation, Rele</w:t>
      </w:r>
      <w:r>
        <w:rPr>
          <w:rFonts w:cs="Arial"/>
          <w:b/>
          <w:szCs w:val="22"/>
          <w:lang w:eastAsia="en-IN"/>
        </w:rPr>
        <w:t>ased and Utilization of funds in respect of</w:t>
      </w:r>
      <w:r w:rsidRPr="00200C3F">
        <w:rPr>
          <w:rFonts w:cs="Arial"/>
          <w:b/>
          <w:szCs w:val="22"/>
          <w:lang w:eastAsia="en-IN"/>
        </w:rPr>
        <w:t xml:space="preserve"> various State Governments under MPF Scheme during 2014-15 to 2016-17 and the current year</w:t>
      </w:r>
      <w:r w:rsidRPr="00200C3F">
        <w:rPr>
          <w:rFonts w:cs="Arial"/>
          <w:b/>
          <w:szCs w:val="22"/>
        </w:rPr>
        <w:t xml:space="preserve"> 2017-18.</w:t>
      </w:r>
    </w:p>
    <w:tbl>
      <w:tblPr>
        <w:tblpPr w:leftFromText="180" w:rightFromText="180" w:vertAnchor="text" w:horzAnchor="margin" w:tblpY="424"/>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15"/>
        <w:gridCol w:w="1387"/>
        <w:gridCol w:w="863"/>
        <w:gridCol w:w="720"/>
        <w:gridCol w:w="1135"/>
        <w:gridCol w:w="925"/>
        <w:gridCol w:w="974"/>
        <w:gridCol w:w="1166"/>
        <w:gridCol w:w="973"/>
        <w:gridCol w:w="1089"/>
      </w:tblGrid>
      <w:tr w:rsidR="00D52F1C" w:rsidRPr="00200C3F" w:rsidTr="00A97C72">
        <w:trPr>
          <w:trHeight w:val="281"/>
        </w:trPr>
        <w:tc>
          <w:tcPr>
            <w:tcW w:w="1215" w:type="dxa"/>
            <w:vMerge w:val="restart"/>
            <w:tcMar>
              <w:top w:w="0" w:type="dxa"/>
              <w:left w:w="45" w:type="dxa"/>
              <w:bottom w:w="0" w:type="dxa"/>
              <w:right w:w="45" w:type="dxa"/>
            </w:tcMar>
            <w:hideMark/>
          </w:tcPr>
          <w:p w:rsidR="00D52F1C" w:rsidRPr="00200C3F" w:rsidRDefault="00D52F1C" w:rsidP="00A97C72">
            <w:pPr>
              <w:spacing w:after="0" w:line="240" w:lineRule="auto"/>
              <w:contextualSpacing/>
              <w:rPr>
                <w:rFonts w:ascii="Arial" w:eastAsia="Times New Roman" w:hAnsi="Arial" w:cs="Arial"/>
                <w:b/>
                <w:bCs/>
                <w:sz w:val="16"/>
                <w:szCs w:val="16"/>
                <w:lang w:bidi="ar-SA"/>
              </w:rPr>
            </w:pPr>
          </w:p>
          <w:p w:rsidR="00D52F1C" w:rsidRPr="00200C3F" w:rsidRDefault="00D52F1C" w:rsidP="00A97C72">
            <w:pPr>
              <w:spacing w:after="0"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Name of State</w:t>
            </w:r>
          </w:p>
        </w:tc>
        <w:tc>
          <w:tcPr>
            <w:tcW w:w="2970" w:type="dxa"/>
            <w:gridSpan w:val="3"/>
            <w:tcMar>
              <w:top w:w="0" w:type="dxa"/>
              <w:left w:w="45" w:type="dxa"/>
              <w:bottom w:w="0" w:type="dxa"/>
              <w:right w:w="45" w:type="dxa"/>
            </w:tcMar>
          </w:tcPr>
          <w:p w:rsidR="00D52F1C" w:rsidRPr="00200C3F" w:rsidRDefault="00D52F1C" w:rsidP="00A97C72">
            <w:pPr>
              <w:spacing w:after="0" w:line="240" w:lineRule="auto"/>
              <w:contextualSpacing/>
              <w:jc w:val="center"/>
              <w:rPr>
                <w:rFonts w:ascii="Arial" w:eastAsia="Times New Roman" w:hAnsi="Arial" w:cs="Arial"/>
                <w:b/>
                <w:bCs/>
                <w:sz w:val="16"/>
                <w:szCs w:val="16"/>
                <w:lang w:bidi="ar-SA"/>
              </w:rPr>
            </w:pPr>
            <w:r w:rsidRPr="00200C3F">
              <w:rPr>
                <w:rFonts w:ascii="Arial" w:eastAsia="Times New Roman" w:hAnsi="Arial" w:cs="Arial"/>
                <w:b/>
                <w:bCs/>
                <w:sz w:val="16"/>
                <w:szCs w:val="16"/>
                <w:lang w:bidi="ar-SA"/>
              </w:rPr>
              <w:t>2014-15</w:t>
            </w:r>
          </w:p>
        </w:tc>
        <w:tc>
          <w:tcPr>
            <w:tcW w:w="3034" w:type="dxa"/>
            <w:gridSpan w:val="3"/>
            <w:tcMar>
              <w:top w:w="0" w:type="dxa"/>
              <w:left w:w="45" w:type="dxa"/>
              <w:bottom w:w="0" w:type="dxa"/>
              <w:right w:w="45" w:type="dxa"/>
            </w:tcMar>
          </w:tcPr>
          <w:p w:rsidR="00D52F1C" w:rsidRPr="00200C3F" w:rsidRDefault="00D52F1C" w:rsidP="00A97C72">
            <w:pPr>
              <w:spacing w:after="0" w:line="240" w:lineRule="auto"/>
              <w:contextualSpacing/>
              <w:jc w:val="center"/>
              <w:rPr>
                <w:rFonts w:ascii="Arial" w:eastAsia="Times New Roman" w:hAnsi="Arial" w:cs="Arial"/>
                <w:b/>
                <w:bCs/>
                <w:sz w:val="16"/>
                <w:szCs w:val="16"/>
                <w:lang w:bidi="ar-SA"/>
              </w:rPr>
            </w:pPr>
            <w:r w:rsidRPr="00200C3F">
              <w:rPr>
                <w:rFonts w:ascii="Arial" w:eastAsia="Times New Roman" w:hAnsi="Arial" w:cs="Arial"/>
                <w:b/>
                <w:bCs/>
                <w:sz w:val="16"/>
                <w:szCs w:val="16"/>
                <w:lang w:bidi="ar-SA"/>
              </w:rPr>
              <w:t>2015-16</w:t>
            </w:r>
          </w:p>
        </w:tc>
        <w:tc>
          <w:tcPr>
            <w:tcW w:w="2139" w:type="dxa"/>
            <w:gridSpan w:val="2"/>
            <w:tcMar>
              <w:top w:w="0" w:type="dxa"/>
              <w:left w:w="45" w:type="dxa"/>
              <w:bottom w:w="0" w:type="dxa"/>
              <w:right w:w="45" w:type="dxa"/>
            </w:tcMar>
          </w:tcPr>
          <w:p w:rsidR="00D52F1C" w:rsidRPr="00200C3F" w:rsidRDefault="00D52F1C" w:rsidP="00A97C72">
            <w:pPr>
              <w:spacing w:after="0" w:line="240" w:lineRule="auto"/>
              <w:contextualSpacing/>
              <w:jc w:val="center"/>
              <w:rPr>
                <w:rFonts w:ascii="Arial" w:eastAsia="Times New Roman" w:hAnsi="Arial" w:cs="Arial"/>
                <w:b/>
                <w:bCs/>
                <w:sz w:val="16"/>
                <w:szCs w:val="16"/>
                <w:lang w:bidi="ar-SA"/>
              </w:rPr>
            </w:pPr>
            <w:r w:rsidRPr="00200C3F">
              <w:rPr>
                <w:rFonts w:ascii="Arial" w:eastAsia="Times New Roman" w:hAnsi="Arial" w:cs="Arial"/>
                <w:b/>
                <w:bCs/>
                <w:sz w:val="16"/>
                <w:szCs w:val="16"/>
                <w:lang w:bidi="ar-SA"/>
              </w:rPr>
              <w:t>2016-17</w:t>
            </w:r>
          </w:p>
        </w:tc>
        <w:tc>
          <w:tcPr>
            <w:tcW w:w="1089" w:type="dxa"/>
            <w:tcMar>
              <w:top w:w="0" w:type="dxa"/>
              <w:left w:w="45" w:type="dxa"/>
              <w:bottom w:w="0" w:type="dxa"/>
              <w:right w:w="45" w:type="dxa"/>
            </w:tcMar>
            <w:vAlign w:val="bottom"/>
            <w:hideMark/>
          </w:tcPr>
          <w:p w:rsidR="00D52F1C" w:rsidRPr="00200C3F" w:rsidRDefault="00D52F1C" w:rsidP="00A97C72">
            <w:pPr>
              <w:spacing w:after="0" w:line="240" w:lineRule="auto"/>
              <w:contextualSpacing/>
              <w:jc w:val="center"/>
              <w:rPr>
                <w:rFonts w:ascii="Arial" w:eastAsia="Times New Roman" w:hAnsi="Arial" w:cs="Arial"/>
                <w:b/>
                <w:bCs/>
                <w:sz w:val="16"/>
                <w:szCs w:val="16"/>
                <w:lang w:bidi="ar-SA"/>
              </w:rPr>
            </w:pPr>
            <w:r w:rsidRPr="00200C3F">
              <w:rPr>
                <w:rFonts w:ascii="Arial" w:eastAsia="Times New Roman" w:hAnsi="Arial" w:cs="Arial"/>
                <w:b/>
                <w:bCs/>
                <w:sz w:val="16"/>
                <w:szCs w:val="16"/>
                <w:lang w:bidi="ar-SA"/>
              </w:rPr>
              <w:t>Current year     2017-18</w:t>
            </w:r>
          </w:p>
        </w:tc>
      </w:tr>
      <w:tr w:rsidR="00D52F1C" w:rsidRPr="00200C3F" w:rsidTr="00A97C72">
        <w:trPr>
          <w:trHeight w:val="283"/>
        </w:trPr>
        <w:tc>
          <w:tcPr>
            <w:tcW w:w="1215" w:type="dxa"/>
            <w:vMerge/>
            <w:vAlign w:val="center"/>
            <w:hideMark/>
          </w:tcPr>
          <w:p w:rsidR="00D52F1C" w:rsidRPr="00200C3F" w:rsidRDefault="00D52F1C" w:rsidP="00A97C72">
            <w:pPr>
              <w:spacing w:after="0" w:line="240" w:lineRule="auto"/>
              <w:contextualSpacing/>
              <w:rPr>
                <w:rFonts w:ascii="Arial" w:eastAsia="Times New Roman" w:hAnsi="Arial" w:cs="Arial"/>
                <w:b/>
                <w:bCs/>
                <w:sz w:val="16"/>
                <w:szCs w:val="16"/>
                <w:lang w:bidi="ar-SA"/>
              </w:rPr>
            </w:pPr>
          </w:p>
        </w:tc>
        <w:tc>
          <w:tcPr>
            <w:tcW w:w="1387" w:type="dxa"/>
          </w:tcPr>
          <w:p w:rsidR="00D52F1C" w:rsidRPr="00200C3F" w:rsidRDefault="00D52F1C" w:rsidP="00A97C72">
            <w:pPr>
              <w:spacing w:after="0"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Allocation</w:t>
            </w:r>
          </w:p>
        </w:tc>
        <w:tc>
          <w:tcPr>
            <w:tcW w:w="863" w:type="dxa"/>
            <w:tcMar>
              <w:top w:w="0" w:type="dxa"/>
              <w:left w:w="45" w:type="dxa"/>
              <w:bottom w:w="0" w:type="dxa"/>
              <w:right w:w="45" w:type="dxa"/>
            </w:tcMar>
            <w:vAlign w:val="center"/>
            <w:hideMark/>
          </w:tcPr>
          <w:p w:rsidR="00D52F1C" w:rsidRPr="00200C3F" w:rsidRDefault="00D52F1C" w:rsidP="00A97C72">
            <w:pPr>
              <w:spacing w:after="0"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Released</w:t>
            </w:r>
          </w:p>
        </w:tc>
        <w:tc>
          <w:tcPr>
            <w:tcW w:w="720" w:type="dxa"/>
            <w:tcMar>
              <w:top w:w="0" w:type="dxa"/>
              <w:left w:w="45" w:type="dxa"/>
              <w:bottom w:w="0" w:type="dxa"/>
              <w:right w:w="45" w:type="dxa"/>
            </w:tcMar>
            <w:vAlign w:val="center"/>
            <w:hideMark/>
          </w:tcPr>
          <w:p w:rsidR="00D52F1C" w:rsidRPr="00200C3F" w:rsidRDefault="00D52F1C" w:rsidP="00A97C72">
            <w:pPr>
              <w:spacing w:after="0"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Utilized</w:t>
            </w:r>
          </w:p>
        </w:tc>
        <w:tc>
          <w:tcPr>
            <w:tcW w:w="1135" w:type="dxa"/>
            <w:tcMar>
              <w:top w:w="0" w:type="dxa"/>
              <w:left w:w="45" w:type="dxa"/>
              <w:bottom w:w="0" w:type="dxa"/>
              <w:right w:w="45" w:type="dxa"/>
            </w:tcMar>
          </w:tcPr>
          <w:p w:rsidR="00D52F1C" w:rsidRPr="00200C3F" w:rsidRDefault="00D52F1C" w:rsidP="00A97C72">
            <w:pPr>
              <w:spacing w:after="0"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Allocation</w:t>
            </w:r>
          </w:p>
        </w:tc>
        <w:tc>
          <w:tcPr>
            <w:tcW w:w="925" w:type="dxa"/>
            <w:tcMar>
              <w:top w:w="0" w:type="dxa"/>
              <w:left w:w="45" w:type="dxa"/>
              <w:bottom w:w="0" w:type="dxa"/>
              <w:right w:w="45" w:type="dxa"/>
            </w:tcMar>
            <w:vAlign w:val="center"/>
            <w:hideMark/>
          </w:tcPr>
          <w:p w:rsidR="00D52F1C" w:rsidRPr="00200C3F" w:rsidRDefault="00D52F1C" w:rsidP="00A97C72">
            <w:pPr>
              <w:spacing w:after="0"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Released</w:t>
            </w:r>
          </w:p>
        </w:tc>
        <w:tc>
          <w:tcPr>
            <w:tcW w:w="974" w:type="dxa"/>
            <w:tcMar>
              <w:top w:w="0" w:type="dxa"/>
              <w:left w:w="45" w:type="dxa"/>
              <w:bottom w:w="0" w:type="dxa"/>
              <w:right w:w="45" w:type="dxa"/>
            </w:tcMar>
            <w:vAlign w:val="center"/>
            <w:hideMark/>
          </w:tcPr>
          <w:p w:rsidR="00D52F1C" w:rsidRPr="00200C3F" w:rsidRDefault="00D52F1C" w:rsidP="00A97C72">
            <w:pPr>
              <w:spacing w:after="0"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Utilized</w:t>
            </w:r>
          </w:p>
        </w:tc>
        <w:tc>
          <w:tcPr>
            <w:tcW w:w="1166" w:type="dxa"/>
            <w:tcMar>
              <w:top w:w="0" w:type="dxa"/>
              <w:left w:w="45" w:type="dxa"/>
              <w:bottom w:w="0" w:type="dxa"/>
              <w:right w:w="45" w:type="dxa"/>
            </w:tcMar>
          </w:tcPr>
          <w:p w:rsidR="00D52F1C" w:rsidRPr="00200C3F" w:rsidRDefault="00D52F1C" w:rsidP="00A97C72">
            <w:pPr>
              <w:spacing w:after="0"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Allocation</w:t>
            </w:r>
          </w:p>
        </w:tc>
        <w:tc>
          <w:tcPr>
            <w:tcW w:w="973" w:type="dxa"/>
            <w:tcMar>
              <w:top w:w="0" w:type="dxa"/>
              <w:left w:w="45" w:type="dxa"/>
              <w:bottom w:w="0" w:type="dxa"/>
              <w:right w:w="45" w:type="dxa"/>
            </w:tcMar>
            <w:vAlign w:val="center"/>
            <w:hideMark/>
          </w:tcPr>
          <w:p w:rsidR="00D52F1C" w:rsidRPr="00200C3F" w:rsidRDefault="00D52F1C" w:rsidP="00A97C72">
            <w:pPr>
              <w:spacing w:after="0"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Released</w:t>
            </w:r>
          </w:p>
        </w:tc>
        <w:tc>
          <w:tcPr>
            <w:tcW w:w="1089" w:type="dxa"/>
            <w:tcMar>
              <w:top w:w="0" w:type="dxa"/>
              <w:left w:w="45" w:type="dxa"/>
              <w:bottom w:w="0" w:type="dxa"/>
              <w:right w:w="45" w:type="dxa"/>
            </w:tcMar>
            <w:vAlign w:val="center"/>
            <w:hideMark/>
          </w:tcPr>
          <w:p w:rsidR="00D52F1C" w:rsidRPr="00200C3F" w:rsidRDefault="00D52F1C" w:rsidP="00A97C72">
            <w:pPr>
              <w:spacing w:after="0"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Allocation</w:t>
            </w:r>
          </w:p>
        </w:tc>
      </w:tr>
      <w:tr w:rsidR="00D52F1C" w:rsidRPr="00200C3F" w:rsidTr="00A97C72">
        <w:trPr>
          <w:trHeight w:val="215"/>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Andhra Pradesh</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102.81</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54.17</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29.87</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22.68</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32.56</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11</w:t>
            </w:r>
            <w:bookmarkStart w:id="0" w:name="_GoBack"/>
            <w:bookmarkEnd w:id="0"/>
            <w:r w:rsidRPr="00200C3F">
              <w:rPr>
                <w:rFonts w:ascii="Arial" w:eastAsia="Times New Roman" w:hAnsi="Arial" w:cs="Arial"/>
                <w:sz w:val="16"/>
                <w:szCs w:val="16"/>
                <w:lang w:bidi="ar-SA"/>
              </w:rPr>
              <w:t>.26</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22.68</w:t>
            </w:r>
          </w:p>
        </w:tc>
        <w:tc>
          <w:tcPr>
            <w:tcW w:w="97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41.1</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29.87</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Arunachal</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9.62</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9.69</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9.14</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3.64</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3.05</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0.00</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3.64</w:t>
            </w:r>
          </w:p>
        </w:tc>
        <w:tc>
          <w:tcPr>
            <w:tcW w:w="97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2.69</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4.79</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 xml:space="preserve">Assam </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64.70</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43.29</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3.06</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24.47</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3.29</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0.00</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24.47</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4.68</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32.23</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Bihar</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67.70</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49.08</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3.20</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25.62</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26.57</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0.00</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25.62</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19.15</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33.73</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Chhattisgarh</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23.82</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37.36</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33.88</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9.01</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14.24</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7.71</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9.01</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1.73</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11.87</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Goa</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2.51</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1.86</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1.07</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0.95</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0.13</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0.00</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0.95</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0.18</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1.25</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Gujarat</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62.69</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72.65</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72.65</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23.72</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23.75</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20.56</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23.72</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43.22</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31.24</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Haryana</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28.13</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28.25</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28.25</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10.64</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14.74</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11.95</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10.64</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19.29</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14.01</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Himachal Pradesh</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8.59</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5.75</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5.75</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3.25</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0.44</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0.00</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4.88</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5.58</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4.28</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Jammu &amp; Kashmir</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97.79</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105.17</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104.86</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37.00</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35.88</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18.45</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37.00</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34.54</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48.73</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Jharkhand</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22.56</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34.52</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33.03</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8.54</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22.44</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11.31</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8.54</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1.64</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11.24</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Karnataka</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94.03</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103.65</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103.65</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35.58</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39.45</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23.31</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35.58</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72.04</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46.85</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Kerala</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39.50</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42</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39.78</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14.94</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2.01</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0.00</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14.94</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11.09</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19.68</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Madhya Pradesh</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Calibri" w:hAnsi="Arial" w:cs="Arial"/>
                <w:sz w:val="16"/>
                <w:szCs w:val="16"/>
              </w:rPr>
            </w:pPr>
            <w:r w:rsidRPr="00200C3F">
              <w:rPr>
                <w:rFonts w:ascii="Arial" w:eastAsia="Calibri" w:hAnsi="Arial" w:cs="Arial"/>
                <w:sz w:val="16"/>
                <w:szCs w:val="16"/>
              </w:rPr>
              <w:t>66.45</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58.18</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30.62</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eastAsia="Times New Roman" w:hAnsi="Arial" w:cs="Arial"/>
                <w:sz w:val="16"/>
                <w:szCs w:val="16"/>
                <w:lang w:bidi="ar-SA"/>
              </w:rPr>
              <w:t>25.14</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26.8</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0.00</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25.14</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21.86</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33.11</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Maharashtra</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115.47</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76.65</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73.06</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43.69</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50.88</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0.00</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43.69</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12.8</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57.54</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Manipur</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23.40</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28.45</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13.31</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8.85</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7.79</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5.43</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8.85</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8.37</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11.66</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 xml:space="preserve">Meghalaya </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9.20</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6.98</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6.98</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3.48</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0.47</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7.45</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3.48</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0.67</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4.58</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Mizoram</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11.71</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19.03</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19.03</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4.43</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5.41</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4.81</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4.43</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8.12</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5.83</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Nagaland</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26.33</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31.39</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31.39</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9.96</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13.78</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12.44</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9.96</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18.05</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13.12</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Orissa</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38.24</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42.92</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42.92</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14.47</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19.46</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12.54</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14.47</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26.22</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19.05</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Punjab</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40.25</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38.13</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38.13</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15.23</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20.67</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12.10</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15.23</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27.6</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20.05</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Rajasthan</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76.61</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102.5</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68.33</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28.99</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34.18</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29.22</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28.99</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34.54</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38.17</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Sikkim</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4.34</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3.57</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3.57</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1.64</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0.22</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0.00</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1.64</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1.96</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2.17</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Tamil Nadu</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85.38</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85.74</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85.74</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32.31</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63.9</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29.70</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32.31</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89.24</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42.54</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Tripura</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19.22</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22.69</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15.79</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7.28</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7.00</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2.26</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7.28</w:t>
            </w:r>
          </w:p>
        </w:tc>
        <w:tc>
          <w:tcPr>
            <w:tcW w:w="973"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1.4</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9.58</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proofErr w:type="spellStart"/>
            <w:r w:rsidRPr="00200C3F">
              <w:rPr>
                <w:rFonts w:ascii="Arial" w:eastAsia="Times New Roman" w:hAnsi="Arial" w:cs="Arial"/>
                <w:sz w:val="16"/>
                <w:szCs w:val="16"/>
                <w:lang w:bidi="ar-SA"/>
              </w:rPr>
              <w:t>Telangana</w:t>
            </w:r>
            <w:proofErr w:type="spellEnd"/>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0.00</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68.13</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47.49</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16.22</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16.32</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12.15</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16.22</w:t>
            </w:r>
          </w:p>
        </w:tc>
        <w:tc>
          <w:tcPr>
            <w:tcW w:w="97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29.4</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21.35</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Uttar Pradesh</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154.87</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169.23</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143.30</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58.59</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69.99</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0.00</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58.59</w:t>
            </w:r>
          </w:p>
        </w:tc>
        <w:tc>
          <w:tcPr>
            <w:tcW w:w="97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35.8</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77.16</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proofErr w:type="spellStart"/>
            <w:r w:rsidRPr="00200C3F">
              <w:rPr>
                <w:rFonts w:ascii="Arial" w:eastAsia="Times New Roman" w:hAnsi="Arial" w:cs="Arial"/>
                <w:sz w:val="16"/>
                <w:szCs w:val="16"/>
                <w:lang w:bidi="ar-SA"/>
              </w:rPr>
              <w:t>Uttrakhand</w:t>
            </w:r>
            <w:proofErr w:type="spellEnd"/>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8.25</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8.81</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7.32</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3.12</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3.74</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3.32</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4.68</w:t>
            </w:r>
          </w:p>
        </w:tc>
        <w:tc>
          <w:tcPr>
            <w:tcW w:w="97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8.53</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4.11</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West Bengal</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70.84</w:t>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47.4</w:t>
            </w:r>
          </w:p>
        </w:tc>
        <w:tc>
          <w:tcPr>
            <w:tcW w:w="720"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19.29</w:t>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26.80</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35.52</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23.05</w:t>
            </w: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26.80</w:t>
            </w:r>
          </w:p>
        </w:tc>
        <w:tc>
          <w:tcPr>
            <w:tcW w:w="97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12.31</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35.3</w:t>
            </w:r>
          </w:p>
        </w:tc>
      </w:tr>
      <w:tr w:rsidR="00D52F1C" w:rsidRPr="00200C3F" w:rsidTr="00A97C72">
        <w:trPr>
          <w:trHeight w:val="281"/>
        </w:trPr>
        <w:tc>
          <w:tcPr>
            <w:tcW w:w="121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Total</w:t>
            </w:r>
          </w:p>
        </w:tc>
        <w:tc>
          <w:tcPr>
            <w:tcW w:w="1387" w:type="dxa"/>
            <w:tcMar>
              <w:top w:w="0" w:type="dxa"/>
              <w:left w:w="45" w:type="dxa"/>
              <w:bottom w:w="0" w:type="dxa"/>
              <w:right w:w="45" w:type="dxa"/>
            </w:tcMar>
            <w:vAlign w:val="center"/>
          </w:tcPr>
          <w:p w:rsidR="00D52F1C" w:rsidRPr="00200C3F" w:rsidRDefault="00185741" w:rsidP="00A97C72">
            <w:pPr>
              <w:spacing w:line="240" w:lineRule="auto"/>
              <w:contextualSpacing/>
              <w:rPr>
                <w:rFonts w:ascii="Arial" w:hAnsi="Arial" w:cs="Arial"/>
                <w:b/>
                <w:bCs/>
                <w:sz w:val="16"/>
                <w:szCs w:val="16"/>
              </w:rPr>
            </w:pPr>
            <w:r w:rsidRPr="00200C3F">
              <w:rPr>
                <w:rFonts w:ascii="Arial" w:hAnsi="Arial" w:cs="Arial"/>
                <w:b/>
                <w:bCs/>
                <w:sz w:val="16"/>
                <w:szCs w:val="16"/>
              </w:rPr>
              <w:fldChar w:fldCharType="begin"/>
            </w:r>
            <w:r w:rsidR="00D52F1C" w:rsidRPr="00200C3F">
              <w:rPr>
                <w:rFonts w:ascii="Arial" w:hAnsi="Arial" w:cs="Arial"/>
                <w:b/>
                <w:bCs/>
                <w:sz w:val="16"/>
                <w:szCs w:val="16"/>
              </w:rPr>
              <w:instrText xml:space="preserve"> =SUM(ABOVE) \# "0.00" </w:instrText>
            </w:r>
            <w:r w:rsidRPr="00200C3F">
              <w:rPr>
                <w:rFonts w:ascii="Arial" w:hAnsi="Arial" w:cs="Arial"/>
                <w:b/>
                <w:bCs/>
                <w:sz w:val="16"/>
                <w:szCs w:val="16"/>
              </w:rPr>
              <w:fldChar w:fldCharType="separate"/>
            </w:r>
            <w:r w:rsidR="00D52F1C" w:rsidRPr="00200C3F">
              <w:rPr>
                <w:rFonts w:ascii="Arial" w:hAnsi="Arial" w:cs="Arial"/>
                <w:b/>
                <w:bCs/>
                <w:noProof/>
                <w:sz w:val="16"/>
                <w:szCs w:val="16"/>
              </w:rPr>
              <w:t>1375.01</w:t>
            </w:r>
            <w:r w:rsidRPr="00200C3F">
              <w:rPr>
                <w:rFonts w:ascii="Arial" w:hAnsi="Arial" w:cs="Arial"/>
                <w:b/>
                <w:bCs/>
                <w:sz w:val="16"/>
                <w:szCs w:val="16"/>
              </w:rPr>
              <w:fldChar w:fldCharType="end"/>
            </w:r>
          </w:p>
        </w:tc>
        <w:tc>
          <w:tcPr>
            <w:tcW w:w="86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1397.24</w:t>
            </w:r>
          </w:p>
        </w:tc>
        <w:tc>
          <w:tcPr>
            <w:tcW w:w="720" w:type="dxa"/>
            <w:tcMar>
              <w:top w:w="0" w:type="dxa"/>
              <w:left w:w="45" w:type="dxa"/>
              <w:bottom w:w="0" w:type="dxa"/>
              <w:right w:w="45" w:type="dxa"/>
            </w:tcMar>
            <w:hideMark/>
          </w:tcPr>
          <w:p w:rsidR="00D52F1C" w:rsidRPr="00200C3F" w:rsidRDefault="00185741" w:rsidP="00A97C72">
            <w:pPr>
              <w:spacing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fldChar w:fldCharType="begin"/>
            </w:r>
            <w:r w:rsidR="00D52F1C" w:rsidRPr="00200C3F">
              <w:rPr>
                <w:rFonts w:ascii="Arial" w:eastAsia="Times New Roman" w:hAnsi="Arial" w:cs="Arial"/>
                <w:b/>
                <w:bCs/>
                <w:sz w:val="16"/>
                <w:szCs w:val="16"/>
                <w:lang w:bidi="ar-SA"/>
              </w:rPr>
              <w:instrText xml:space="preserve"> =SUM(ABOVE) </w:instrText>
            </w:r>
            <w:r w:rsidRPr="00200C3F">
              <w:rPr>
                <w:rFonts w:ascii="Arial" w:eastAsia="Times New Roman" w:hAnsi="Arial" w:cs="Arial"/>
                <w:b/>
                <w:bCs/>
                <w:sz w:val="16"/>
                <w:szCs w:val="16"/>
                <w:lang w:bidi="ar-SA"/>
              </w:rPr>
              <w:fldChar w:fldCharType="separate"/>
            </w:r>
            <w:r w:rsidR="00D52F1C" w:rsidRPr="00200C3F">
              <w:rPr>
                <w:rFonts w:ascii="Arial" w:eastAsia="Times New Roman" w:hAnsi="Arial" w:cs="Arial"/>
                <w:b/>
                <w:bCs/>
                <w:noProof/>
                <w:sz w:val="16"/>
                <w:szCs w:val="16"/>
                <w:lang w:bidi="ar-SA"/>
              </w:rPr>
              <w:t>1114.46</w:t>
            </w:r>
            <w:r w:rsidRPr="00200C3F">
              <w:rPr>
                <w:rFonts w:ascii="Arial" w:eastAsia="Times New Roman" w:hAnsi="Arial" w:cs="Arial"/>
                <w:b/>
                <w:bCs/>
                <w:sz w:val="16"/>
                <w:szCs w:val="16"/>
                <w:lang w:bidi="ar-SA"/>
              </w:rPr>
              <w:fldChar w:fldCharType="end"/>
            </w: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520.25</w:t>
            </w:r>
          </w:p>
        </w:tc>
        <w:tc>
          <w:tcPr>
            <w:tcW w:w="925"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594.68</w:t>
            </w:r>
          </w:p>
        </w:tc>
        <w:tc>
          <w:tcPr>
            <w:tcW w:w="974"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259.02</w:t>
            </w:r>
          </w:p>
        </w:tc>
        <w:tc>
          <w:tcPr>
            <w:tcW w:w="1166" w:type="dxa"/>
            <w:tcMar>
              <w:top w:w="0" w:type="dxa"/>
              <w:left w:w="45" w:type="dxa"/>
              <w:bottom w:w="0" w:type="dxa"/>
              <w:right w:w="45" w:type="dxa"/>
            </w:tcMar>
            <w:vAlign w:val="center"/>
          </w:tcPr>
          <w:p w:rsidR="00D52F1C" w:rsidRPr="00200C3F" w:rsidRDefault="00185741" w:rsidP="00A97C72">
            <w:pPr>
              <w:spacing w:line="240" w:lineRule="auto"/>
              <w:contextualSpacing/>
              <w:rPr>
                <w:rFonts w:ascii="Arial" w:hAnsi="Arial" w:cs="Arial"/>
                <w:b/>
                <w:bCs/>
                <w:sz w:val="16"/>
                <w:szCs w:val="16"/>
              </w:rPr>
            </w:pPr>
            <w:r w:rsidRPr="00200C3F">
              <w:rPr>
                <w:rFonts w:ascii="Arial" w:hAnsi="Arial" w:cs="Arial"/>
                <w:b/>
                <w:bCs/>
                <w:sz w:val="16"/>
                <w:szCs w:val="16"/>
              </w:rPr>
              <w:fldChar w:fldCharType="begin"/>
            </w:r>
            <w:r w:rsidR="00D52F1C" w:rsidRPr="00200C3F">
              <w:rPr>
                <w:rFonts w:ascii="Arial" w:hAnsi="Arial" w:cs="Arial"/>
                <w:b/>
                <w:bCs/>
                <w:sz w:val="16"/>
                <w:szCs w:val="16"/>
              </w:rPr>
              <w:instrText xml:space="preserve"> =SUM(ABOVE) </w:instrText>
            </w:r>
            <w:r w:rsidRPr="00200C3F">
              <w:rPr>
                <w:rFonts w:ascii="Arial" w:hAnsi="Arial" w:cs="Arial"/>
                <w:b/>
                <w:bCs/>
                <w:sz w:val="16"/>
                <w:szCs w:val="16"/>
              </w:rPr>
              <w:fldChar w:fldCharType="separate"/>
            </w:r>
            <w:r w:rsidR="00D52F1C" w:rsidRPr="00200C3F">
              <w:rPr>
                <w:rFonts w:ascii="Arial" w:hAnsi="Arial" w:cs="Arial"/>
                <w:b/>
                <w:bCs/>
                <w:noProof/>
                <w:sz w:val="16"/>
                <w:szCs w:val="16"/>
              </w:rPr>
              <w:t>523.43</w:t>
            </w:r>
            <w:r w:rsidRPr="00200C3F">
              <w:rPr>
                <w:rFonts w:ascii="Arial" w:hAnsi="Arial" w:cs="Arial"/>
                <w:b/>
                <w:bCs/>
                <w:sz w:val="16"/>
                <w:szCs w:val="16"/>
              </w:rPr>
              <w:fldChar w:fldCharType="end"/>
            </w:r>
          </w:p>
        </w:tc>
        <w:tc>
          <w:tcPr>
            <w:tcW w:w="973" w:type="dxa"/>
            <w:tcMar>
              <w:top w:w="0" w:type="dxa"/>
              <w:left w:w="45" w:type="dxa"/>
              <w:bottom w:w="0" w:type="dxa"/>
              <w:right w:w="45" w:type="dxa"/>
            </w:tcMar>
            <w:hideMark/>
          </w:tcPr>
          <w:p w:rsidR="00D52F1C" w:rsidRPr="00200C3F" w:rsidRDefault="00D52F1C" w:rsidP="00A97C72">
            <w:pPr>
              <w:spacing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593.80</w:t>
            </w:r>
          </w:p>
        </w:tc>
        <w:tc>
          <w:tcPr>
            <w:tcW w:w="1089" w:type="dxa"/>
            <w:tcMar>
              <w:top w:w="0" w:type="dxa"/>
              <w:left w:w="45" w:type="dxa"/>
              <w:bottom w:w="0" w:type="dxa"/>
              <w:right w:w="45" w:type="dxa"/>
            </w:tcMar>
            <w:vAlign w:val="bottom"/>
            <w:hideMark/>
          </w:tcPr>
          <w:p w:rsidR="00D52F1C" w:rsidRPr="00200C3F" w:rsidRDefault="00D52F1C" w:rsidP="00A97C72">
            <w:pPr>
              <w:spacing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685.09</w:t>
            </w:r>
          </w:p>
        </w:tc>
      </w:tr>
      <w:tr w:rsidR="00D52F1C" w:rsidRPr="00200C3F" w:rsidTr="00A97C72">
        <w:trPr>
          <w:trHeight w:val="281"/>
        </w:trPr>
        <w:tc>
          <w:tcPr>
            <w:tcW w:w="121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Contingency Reserve</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75.00</w:t>
            </w:r>
          </w:p>
        </w:tc>
        <w:tc>
          <w:tcPr>
            <w:tcW w:w="863"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p>
        </w:tc>
        <w:tc>
          <w:tcPr>
            <w:tcW w:w="720"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29.75</w:t>
            </w:r>
          </w:p>
        </w:tc>
        <w:tc>
          <w:tcPr>
            <w:tcW w:w="925"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p>
        </w:tc>
        <w:tc>
          <w:tcPr>
            <w:tcW w:w="974"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29.75</w:t>
            </w:r>
          </w:p>
        </w:tc>
        <w:tc>
          <w:tcPr>
            <w:tcW w:w="973"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p>
        </w:tc>
        <w:tc>
          <w:tcPr>
            <w:tcW w:w="1089" w:type="dxa"/>
            <w:tcMar>
              <w:top w:w="0" w:type="dxa"/>
              <w:left w:w="45" w:type="dxa"/>
              <w:bottom w:w="0" w:type="dxa"/>
              <w:right w:w="45" w:type="dxa"/>
            </w:tcMar>
            <w:vAlign w:val="bottom"/>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38.45</w:t>
            </w:r>
          </w:p>
        </w:tc>
      </w:tr>
      <w:tr w:rsidR="00D52F1C" w:rsidRPr="00200C3F" w:rsidTr="00A97C72">
        <w:trPr>
          <w:trHeight w:val="281"/>
        </w:trPr>
        <w:tc>
          <w:tcPr>
            <w:tcW w:w="121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Mega City Policing</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50.00</w:t>
            </w:r>
          </w:p>
        </w:tc>
        <w:tc>
          <w:tcPr>
            <w:tcW w:w="863"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p>
        </w:tc>
        <w:tc>
          <w:tcPr>
            <w:tcW w:w="720"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45.00</w:t>
            </w:r>
          </w:p>
        </w:tc>
        <w:tc>
          <w:tcPr>
            <w:tcW w:w="925"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p>
        </w:tc>
        <w:tc>
          <w:tcPr>
            <w:tcW w:w="974"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41.82</w:t>
            </w:r>
          </w:p>
        </w:tc>
        <w:tc>
          <w:tcPr>
            <w:tcW w:w="973"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p>
        </w:tc>
        <w:tc>
          <w:tcPr>
            <w:tcW w:w="1089" w:type="dxa"/>
            <w:tcMar>
              <w:top w:w="0" w:type="dxa"/>
              <w:left w:w="45" w:type="dxa"/>
              <w:bottom w:w="0" w:type="dxa"/>
              <w:right w:w="45" w:type="dxa"/>
            </w:tcMar>
            <w:vAlign w:val="bottom"/>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45.00</w:t>
            </w:r>
          </w:p>
        </w:tc>
      </w:tr>
      <w:tr w:rsidR="00D52F1C" w:rsidRPr="00200C3F" w:rsidTr="00A97C72">
        <w:trPr>
          <w:trHeight w:val="281"/>
        </w:trPr>
        <w:tc>
          <w:tcPr>
            <w:tcW w:w="121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r w:rsidRPr="00200C3F">
              <w:rPr>
                <w:rFonts w:ascii="Arial" w:hAnsi="Arial" w:cs="Arial"/>
                <w:sz w:val="16"/>
                <w:szCs w:val="16"/>
              </w:rPr>
              <w:t>PMU</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p>
        </w:tc>
        <w:tc>
          <w:tcPr>
            <w:tcW w:w="863"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p>
        </w:tc>
        <w:tc>
          <w:tcPr>
            <w:tcW w:w="720"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p>
        </w:tc>
        <w:tc>
          <w:tcPr>
            <w:tcW w:w="925"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p>
        </w:tc>
        <w:tc>
          <w:tcPr>
            <w:tcW w:w="974"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sz w:val="16"/>
                <w:szCs w:val="16"/>
              </w:rPr>
            </w:pPr>
          </w:p>
        </w:tc>
        <w:tc>
          <w:tcPr>
            <w:tcW w:w="973"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0.22</w:t>
            </w:r>
          </w:p>
        </w:tc>
        <w:tc>
          <w:tcPr>
            <w:tcW w:w="1089" w:type="dxa"/>
            <w:tcMar>
              <w:top w:w="0" w:type="dxa"/>
              <w:left w:w="45" w:type="dxa"/>
              <w:bottom w:w="0" w:type="dxa"/>
              <w:right w:w="45" w:type="dxa"/>
            </w:tcMar>
            <w:vAlign w:val="bottom"/>
          </w:tcPr>
          <w:p w:rsidR="00D52F1C" w:rsidRPr="00200C3F" w:rsidRDefault="00D52F1C" w:rsidP="00A97C72">
            <w:pPr>
              <w:spacing w:line="240" w:lineRule="auto"/>
              <w:contextualSpacing/>
              <w:rPr>
                <w:rFonts w:ascii="Arial" w:eastAsia="Times New Roman" w:hAnsi="Arial" w:cs="Arial"/>
                <w:sz w:val="16"/>
                <w:szCs w:val="16"/>
                <w:lang w:bidi="ar-SA"/>
              </w:rPr>
            </w:pPr>
            <w:r w:rsidRPr="00200C3F">
              <w:rPr>
                <w:rFonts w:ascii="Arial" w:eastAsia="Times New Roman" w:hAnsi="Arial" w:cs="Arial"/>
                <w:sz w:val="16"/>
                <w:szCs w:val="16"/>
                <w:lang w:bidi="ar-SA"/>
              </w:rPr>
              <w:t>0.45</w:t>
            </w:r>
          </w:p>
        </w:tc>
      </w:tr>
      <w:tr w:rsidR="00D52F1C" w:rsidRPr="00200C3F" w:rsidTr="00A97C72">
        <w:trPr>
          <w:trHeight w:val="281"/>
        </w:trPr>
        <w:tc>
          <w:tcPr>
            <w:tcW w:w="1215" w:type="dxa"/>
            <w:tcMar>
              <w:top w:w="0" w:type="dxa"/>
              <w:left w:w="45" w:type="dxa"/>
              <w:bottom w:w="0" w:type="dxa"/>
              <w:right w:w="45" w:type="dxa"/>
            </w:tcMar>
          </w:tcPr>
          <w:p w:rsidR="00D52F1C" w:rsidRPr="00200C3F" w:rsidRDefault="00D52F1C" w:rsidP="00A97C72">
            <w:pPr>
              <w:spacing w:line="240" w:lineRule="auto"/>
              <w:contextualSpacing/>
              <w:rPr>
                <w:rFonts w:ascii="Arial" w:hAnsi="Arial" w:cs="Arial"/>
                <w:b/>
                <w:bCs/>
                <w:sz w:val="16"/>
                <w:szCs w:val="16"/>
              </w:rPr>
            </w:pPr>
            <w:r w:rsidRPr="00200C3F">
              <w:rPr>
                <w:rFonts w:ascii="Arial" w:hAnsi="Arial" w:cs="Arial"/>
                <w:b/>
                <w:bCs/>
                <w:sz w:val="16"/>
                <w:szCs w:val="16"/>
              </w:rPr>
              <w:t>G/Total</w:t>
            </w:r>
          </w:p>
        </w:tc>
        <w:tc>
          <w:tcPr>
            <w:tcW w:w="1387"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b/>
                <w:bCs/>
                <w:sz w:val="16"/>
                <w:szCs w:val="16"/>
              </w:rPr>
            </w:pPr>
            <w:r w:rsidRPr="00200C3F">
              <w:rPr>
                <w:rFonts w:ascii="Arial" w:hAnsi="Arial" w:cs="Arial"/>
                <w:b/>
                <w:bCs/>
                <w:sz w:val="16"/>
                <w:szCs w:val="16"/>
              </w:rPr>
              <w:t>1500.00</w:t>
            </w:r>
          </w:p>
        </w:tc>
        <w:tc>
          <w:tcPr>
            <w:tcW w:w="863"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b/>
                <w:bCs/>
                <w:sz w:val="16"/>
                <w:szCs w:val="16"/>
                <w:lang w:bidi="ar-SA"/>
              </w:rPr>
            </w:pPr>
          </w:p>
        </w:tc>
        <w:tc>
          <w:tcPr>
            <w:tcW w:w="720"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b/>
                <w:bCs/>
                <w:sz w:val="16"/>
                <w:szCs w:val="16"/>
                <w:lang w:bidi="ar-SA"/>
              </w:rPr>
            </w:pPr>
          </w:p>
        </w:tc>
        <w:tc>
          <w:tcPr>
            <w:tcW w:w="1135"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b/>
                <w:bCs/>
                <w:sz w:val="16"/>
                <w:szCs w:val="16"/>
              </w:rPr>
            </w:pPr>
            <w:r w:rsidRPr="00200C3F">
              <w:rPr>
                <w:rFonts w:ascii="Arial" w:hAnsi="Arial" w:cs="Arial"/>
                <w:b/>
                <w:bCs/>
                <w:sz w:val="16"/>
                <w:szCs w:val="16"/>
              </w:rPr>
              <w:t>595.00</w:t>
            </w:r>
          </w:p>
        </w:tc>
        <w:tc>
          <w:tcPr>
            <w:tcW w:w="925"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b/>
                <w:bCs/>
                <w:sz w:val="16"/>
                <w:szCs w:val="16"/>
                <w:lang w:bidi="ar-SA"/>
              </w:rPr>
            </w:pPr>
          </w:p>
        </w:tc>
        <w:tc>
          <w:tcPr>
            <w:tcW w:w="974"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b/>
                <w:bCs/>
                <w:sz w:val="16"/>
                <w:szCs w:val="16"/>
                <w:lang w:bidi="ar-SA"/>
              </w:rPr>
            </w:pPr>
          </w:p>
        </w:tc>
        <w:tc>
          <w:tcPr>
            <w:tcW w:w="1166" w:type="dxa"/>
            <w:tcMar>
              <w:top w:w="0" w:type="dxa"/>
              <w:left w:w="45" w:type="dxa"/>
              <w:bottom w:w="0" w:type="dxa"/>
              <w:right w:w="45" w:type="dxa"/>
            </w:tcMar>
            <w:vAlign w:val="center"/>
          </w:tcPr>
          <w:p w:rsidR="00D52F1C" w:rsidRPr="00200C3F" w:rsidRDefault="00D52F1C" w:rsidP="00A97C72">
            <w:pPr>
              <w:spacing w:line="240" w:lineRule="auto"/>
              <w:contextualSpacing/>
              <w:rPr>
                <w:rFonts w:ascii="Arial" w:hAnsi="Arial" w:cs="Arial"/>
                <w:b/>
                <w:bCs/>
                <w:sz w:val="16"/>
                <w:szCs w:val="16"/>
              </w:rPr>
            </w:pPr>
            <w:r w:rsidRPr="00200C3F">
              <w:rPr>
                <w:rFonts w:ascii="Arial" w:hAnsi="Arial" w:cs="Arial"/>
                <w:b/>
                <w:bCs/>
                <w:sz w:val="16"/>
                <w:szCs w:val="16"/>
              </w:rPr>
              <w:t>595.00</w:t>
            </w:r>
          </w:p>
        </w:tc>
        <w:tc>
          <w:tcPr>
            <w:tcW w:w="973" w:type="dxa"/>
            <w:tcMar>
              <w:top w:w="0" w:type="dxa"/>
              <w:left w:w="45" w:type="dxa"/>
              <w:bottom w:w="0" w:type="dxa"/>
              <w:right w:w="45" w:type="dxa"/>
            </w:tcMar>
          </w:tcPr>
          <w:p w:rsidR="00D52F1C" w:rsidRPr="00200C3F" w:rsidRDefault="00D52F1C" w:rsidP="00A97C72">
            <w:pPr>
              <w:spacing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594.02</w:t>
            </w:r>
          </w:p>
        </w:tc>
        <w:tc>
          <w:tcPr>
            <w:tcW w:w="1089" w:type="dxa"/>
            <w:tcMar>
              <w:top w:w="0" w:type="dxa"/>
              <w:left w:w="45" w:type="dxa"/>
              <w:bottom w:w="0" w:type="dxa"/>
              <w:right w:w="45" w:type="dxa"/>
            </w:tcMar>
            <w:vAlign w:val="bottom"/>
          </w:tcPr>
          <w:p w:rsidR="00D52F1C" w:rsidRPr="00200C3F" w:rsidRDefault="00D52F1C" w:rsidP="00A97C72">
            <w:pPr>
              <w:spacing w:line="240" w:lineRule="auto"/>
              <w:contextualSpacing/>
              <w:rPr>
                <w:rFonts w:ascii="Arial" w:eastAsia="Times New Roman" w:hAnsi="Arial" w:cs="Arial"/>
                <w:b/>
                <w:bCs/>
                <w:sz w:val="16"/>
                <w:szCs w:val="16"/>
                <w:lang w:bidi="ar-SA"/>
              </w:rPr>
            </w:pPr>
            <w:r w:rsidRPr="00200C3F">
              <w:rPr>
                <w:rFonts w:ascii="Arial" w:eastAsia="Times New Roman" w:hAnsi="Arial" w:cs="Arial"/>
                <w:b/>
                <w:bCs/>
                <w:sz w:val="16"/>
                <w:szCs w:val="16"/>
                <w:lang w:bidi="ar-SA"/>
              </w:rPr>
              <w:t>769.00</w:t>
            </w:r>
          </w:p>
        </w:tc>
      </w:tr>
      <w:tr w:rsidR="00D52F1C" w:rsidRPr="00200C3F" w:rsidTr="00A97C72">
        <w:trPr>
          <w:trHeight w:val="1154"/>
        </w:trPr>
        <w:tc>
          <w:tcPr>
            <w:tcW w:w="10447" w:type="dxa"/>
            <w:gridSpan w:val="10"/>
            <w:tcMar>
              <w:top w:w="0" w:type="dxa"/>
              <w:left w:w="45" w:type="dxa"/>
              <w:bottom w:w="0" w:type="dxa"/>
              <w:right w:w="45" w:type="dxa"/>
            </w:tcMar>
          </w:tcPr>
          <w:p w:rsidR="00D52F1C" w:rsidRPr="00200C3F" w:rsidRDefault="00D52F1C" w:rsidP="00D52F1C">
            <w:pPr>
              <w:pStyle w:val="ListParagraph"/>
              <w:numPr>
                <w:ilvl w:val="0"/>
                <w:numId w:val="8"/>
              </w:numPr>
              <w:spacing w:line="240" w:lineRule="auto"/>
              <w:rPr>
                <w:rFonts w:ascii="Arial" w:eastAsia="Times New Roman" w:hAnsi="Arial" w:cs="Arial"/>
                <w:sz w:val="16"/>
                <w:szCs w:val="16"/>
                <w:lang w:bidi="ar-SA"/>
              </w:rPr>
            </w:pPr>
            <w:r w:rsidRPr="00200C3F">
              <w:rPr>
                <w:rFonts w:ascii="Arial" w:eastAsia="Times New Roman" w:hAnsi="Arial" w:cs="Arial"/>
                <w:sz w:val="16"/>
                <w:szCs w:val="16"/>
                <w:lang w:bidi="ar-SA"/>
              </w:rPr>
              <w:t>Utilization Certificates for 2016-17 and 2017-18 are not due.</w:t>
            </w:r>
          </w:p>
          <w:p w:rsidR="00D52F1C" w:rsidRPr="00200C3F" w:rsidRDefault="00D52F1C" w:rsidP="00D52F1C">
            <w:pPr>
              <w:pStyle w:val="ListParagraph"/>
              <w:numPr>
                <w:ilvl w:val="0"/>
                <w:numId w:val="8"/>
              </w:numPr>
              <w:spacing w:line="240" w:lineRule="auto"/>
              <w:rPr>
                <w:rFonts w:ascii="Arial" w:eastAsia="Times New Roman" w:hAnsi="Arial" w:cs="Arial"/>
                <w:b/>
                <w:bCs/>
                <w:sz w:val="16"/>
                <w:szCs w:val="16"/>
                <w:lang w:bidi="ar-SA"/>
              </w:rPr>
            </w:pPr>
            <w:r w:rsidRPr="00200C3F">
              <w:rPr>
                <w:rFonts w:ascii="Arial" w:eastAsia="Times New Roman" w:hAnsi="Arial" w:cs="Arial"/>
                <w:sz w:val="16"/>
                <w:szCs w:val="16"/>
                <w:lang w:bidi="ar-SA"/>
              </w:rPr>
              <w:t>Releases to various States are subject to proper utilization and performance.</w:t>
            </w:r>
          </w:p>
          <w:p w:rsidR="00D52F1C" w:rsidRPr="00200C3F" w:rsidRDefault="00D52F1C" w:rsidP="00D52F1C">
            <w:pPr>
              <w:pStyle w:val="ListParagraph"/>
              <w:numPr>
                <w:ilvl w:val="0"/>
                <w:numId w:val="8"/>
              </w:numPr>
              <w:spacing w:line="240" w:lineRule="auto"/>
              <w:rPr>
                <w:rFonts w:ascii="Arial" w:eastAsia="Times New Roman" w:hAnsi="Arial" w:cs="Arial"/>
                <w:b/>
                <w:bCs/>
                <w:sz w:val="16"/>
                <w:szCs w:val="16"/>
                <w:lang w:bidi="ar-SA"/>
              </w:rPr>
            </w:pPr>
            <w:r w:rsidRPr="00200C3F">
              <w:rPr>
                <w:rFonts w:ascii="Arial" w:eastAsia="Times New Roman" w:hAnsi="Arial" w:cs="Arial"/>
                <w:sz w:val="16"/>
                <w:szCs w:val="16"/>
                <w:lang w:bidi="ar-SA"/>
              </w:rPr>
              <w:t>Release shown against the states include contingency, MCP, Supplementary and better performance incentive funds.</w:t>
            </w:r>
          </w:p>
        </w:tc>
      </w:tr>
    </w:tbl>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p w:rsidR="00D52F1C" w:rsidRDefault="00D52F1C" w:rsidP="008C4CC8">
      <w:pPr>
        <w:spacing w:after="0" w:line="240" w:lineRule="auto"/>
        <w:jc w:val="both"/>
        <w:rPr>
          <w:rFonts w:ascii="Arial Black" w:hAnsi="Arial Black" w:cs="Times New Roman"/>
          <w:b/>
          <w:bCs/>
          <w:sz w:val="24"/>
          <w:szCs w:val="24"/>
        </w:rPr>
      </w:pPr>
    </w:p>
    <w:sectPr w:rsidR="00D52F1C" w:rsidSect="00F45342">
      <w:pgSz w:w="12474" w:h="17010" w:code="9"/>
      <w:pgMar w:top="426" w:right="708" w:bottom="851"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Univers">
    <w:altName w:val="Arial"/>
    <w:charset w:val="00"/>
    <w:family w:val="swiss"/>
    <w:pitch w:val="variable"/>
    <w:sig w:usb0="00000007" w:usb1="00000000" w:usb2="00000000" w:usb3="00000000" w:csb0="00000093"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2546F"/>
    <w:multiLevelType w:val="hybridMultilevel"/>
    <w:tmpl w:val="61186E2C"/>
    <w:lvl w:ilvl="0" w:tplc="48565B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497DB0"/>
    <w:multiLevelType w:val="hybridMultilevel"/>
    <w:tmpl w:val="4B88237E"/>
    <w:lvl w:ilvl="0" w:tplc="6B480D12">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14E2E70"/>
    <w:multiLevelType w:val="hybridMultilevel"/>
    <w:tmpl w:val="BEBE3500"/>
    <w:lvl w:ilvl="0" w:tplc="9818515C">
      <w:start w:val="5"/>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E2821E7"/>
    <w:multiLevelType w:val="hybridMultilevel"/>
    <w:tmpl w:val="CB868B7E"/>
    <w:lvl w:ilvl="0" w:tplc="0608B6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9F7E42"/>
    <w:multiLevelType w:val="hybridMultilevel"/>
    <w:tmpl w:val="F00A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3D7989"/>
    <w:multiLevelType w:val="hybridMultilevel"/>
    <w:tmpl w:val="3D44CAB2"/>
    <w:lvl w:ilvl="0" w:tplc="46DE248A">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54A087E"/>
    <w:multiLevelType w:val="hybridMultilevel"/>
    <w:tmpl w:val="36DAB69E"/>
    <w:lvl w:ilvl="0" w:tplc="C81C5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9D308F"/>
    <w:multiLevelType w:val="hybridMultilevel"/>
    <w:tmpl w:val="3D4CEAC8"/>
    <w:lvl w:ilvl="0" w:tplc="7F6252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3"/>
  </w:num>
  <w:num w:numId="4">
    <w:abstractNumId w:val="2"/>
  </w:num>
  <w:num w:numId="5">
    <w:abstractNumId w:val="1"/>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6AF2"/>
    <w:rsid w:val="00002648"/>
    <w:rsid w:val="000120D8"/>
    <w:rsid w:val="000122C1"/>
    <w:rsid w:val="00015F38"/>
    <w:rsid w:val="00021BF2"/>
    <w:rsid w:val="00027CEF"/>
    <w:rsid w:val="000435C8"/>
    <w:rsid w:val="00044640"/>
    <w:rsid w:val="00047C4B"/>
    <w:rsid w:val="0006152F"/>
    <w:rsid w:val="00067C23"/>
    <w:rsid w:val="000827CA"/>
    <w:rsid w:val="00084CE3"/>
    <w:rsid w:val="00094CDC"/>
    <w:rsid w:val="000A35DF"/>
    <w:rsid w:val="000B592E"/>
    <w:rsid w:val="000D5AE7"/>
    <w:rsid w:val="000E5049"/>
    <w:rsid w:val="000E58B8"/>
    <w:rsid w:val="000F13B5"/>
    <w:rsid w:val="000F27BD"/>
    <w:rsid w:val="00114571"/>
    <w:rsid w:val="00115FE1"/>
    <w:rsid w:val="00123C80"/>
    <w:rsid w:val="00173679"/>
    <w:rsid w:val="00182025"/>
    <w:rsid w:val="001833F2"/>
    <w:rsid w:val="00185741"/>
    <w:rsid w:val="00192B0B"/>
    <w:rsid w:val="00195169"/>
    <w:rsid w:val="001A00AE"/>
    <w:rsid w:val="001B3A6F"/>
    <w:rsid w:val="002469B9"/>
    <w:rsid w:val="00285EA8"/>
    <w:rsid w:val="002A281C"/>
    <w:rsid w:val="002D393E"/>
    <w:rsid w:val="002D4CEA"/>
    <w:rsid w:val="002D652B"/>
    <w:rsid w:val="002D77E8"/>
    <w:rsid w:val="002E328C"/>
    <w:rsid w:val="002F6313"/>
    <w:rsid w:val="00314E3E"/>
    <w:rsid w:val="00332983"/>
    <w:rsid w:val="00354496"/>
    <w:rsid w:val="00370E83"/>
    <w:rsid w:val="003A09DF"/>
    <w:rsid w:val="003A60E7"/>
    <w:rsid w:val="003E7E05"/>
    <w:rsid w:val="003F4532"/>
    <w:rsid w:val="00411E66"/>
    <w:rsid w:val="004167DC"/>
    <w:rsid w:val="0041722C"/>
    <w:rsid w:val="00423656"/>
    <w:rsid w:val="00425CE5"/>
    <w:rsid w:val="00431951"/>
    <w:rsid w:val="0045710A"/>
    <w:rsid w:val="00463893"/>
    <w:rsid w:val="00471A34"/>
    <w:rsid w:val="00481FE5"/>
    <w:rsid w:val="0048630F"/>
    <w:rsid w:val="00486E5E"/>
    <w:rsid w:val="00491FA7"/>
    <w:rsid w:val="00496F8C"/>
    <w:rsid w:val="004A0EA8"/>
    <w:rsid w:val="004D332E"/>
    <w:rsid w:val="004E21E9"/>
    <w:rsid w:val="004E51B0"/>
    <w:rsid w:val="004F24D6"/>
    <w:rsid w:val="004F57C5"/>
    <w:rsid w:val="004F7D26"/>
    <w:rsid w:val="005122B1"/>
    <w:rsid w:val="00515558"/>
    <w:rsid w:val="0053202A"/>
    <w:rsid w:val="00555FB4"/>
    <w:rsid w:val="00585C71"/>
    <w:rsid w:val="00591F9E"/>
    <w:rsid w:val="005B2BCE"/>
    <w:rsid w:val="005B6F8B"/>
    <w:rsid w:val="005E6AF2"/>
    <w:rsid w:val="005F2CE0"/>
    <w:rsid w:val="0060786F"/>
    <w:rsid w:val="00612C8A"/>
    <w:rsid w:val="00623FFE"/>
    <w:rsid w:val="00627CAB"/>
    <w:rsid w:val="0063799D"/>
    <w:rsid w:val="00641E5E"/>
    <w:rsid w:val="006A2912"/>
    <w:rsid w:val="006D1FB4"/>
    <w:rsid w:val="007062A5"/>
    <w:rsid w:val="007112A1"/>
    <w:rsid w:val="00736195"/>
    <w:rsid w:val="007472A8"/>
    <w:rsid w:val="007A5C64"/>
    <w:rsid w:val="007C168E"/>
    <w:rsid w:val="007C70A6"/>
    <w:rsid w:val="007D6076"/>
    <w:rsid w:val="007D7746"/>
    <w:rsid w:val="007E01A6"/>
    <w:rsid w:val="007E48C8"/>
    <w:rsid w:val="00815C8E"/>
    <w:rsid w:val="008259C2"/>
    <w:rsid w:val="0084491D"/>
    <w:rsid w:val="00845670"/>
    <w:rsid w:val="00871CD6"/>
    <w:rsid w:val="008810C5"/>
    <w:rsid w:val="00891354"/>
    <w:rsid w:val="0089566D"/>
    <w:rsid w:val="008B184E"/>
    <w:rsid w:val="008C05A5"/>
    <w:rsid w:val="008C4CC8"/>
    <w:rsid w:val="008E57BA"/>
    <w:rsid w:val="008E68BD"/>
    <w:rsid w:val="008E6A0A"/>
    <w:rsid w:val="008F2173"/>
    <w:rsid w:val="00924163"/>
    <w:rsid w:val="00927FD6"/>
    <w:rsid w:val="00955F3B"/>
    <w:rsid w:val="00957345"/>
    <w:rsid w:val="00974CEE"/>
    <w:rsid w:val="00980E7B"/>
    <w:rsid w:val="009819B3"/>
    <w:rsid w:val="00981B99"/>
    <w:rsid w:val="0098618B"/>
    <w:rsid w:val="00987756"/>
    <w:rsid w:val="0099461D"/>
    <w:rsid w:val="009B592E"/>
    <w:rsid w:val="009B7015"/>
    <w:rsid w:val="009D023B"/>
    <w:rsid w:val="009E5862"/>
    <w:rsid w:val="009E6558"/>
    <w:rsid w:val="009F01D8"/>
    <w:rsid w:val="00A015F6"/>
    <w:rsid w:val="00A03337"/>
    <w:rsid w:val="00A05497"/>
    <w:rsid w:val="00A61FD3"/>
    <w:rsid w:val="00A73500"/>
    <w:rsid w:val="00A80F9A"/>
    <w:rsid w:val="00A81B1F"/>
    <w:rsid w:val="00AB2EA6"/>
    <w:rsid w:val="00AC4F55"/>
    <w:rsid w:val="00AD5997"/>
    <w:rsid w:val="00AD7A19"/>
    <w:rsid w:val="00AE33B2"/>
    <w:rsid w:val="00AF6A5A"/>
    <w:rsid w:val="00B13572"/>
    <w:rsid w:val="00B32601"/>
    <w:rsid w:val="00B35C1C"/>
    <w:rsid w:val="00B37A45"/>
    <w:rsid w:val="00B40EB5"/>
    <w:rsid w:val="00B44355"/>
    <w:rsid w:val="00B45430"/>
    <w:rsid w:val="00B51128"/>
    <w:rsid w:val="00B53254"/>
    <w:rsid w:val="00B57F4B"/>
    <w:rsid w:val="00B66A76"/>
    <w:rsid w:val="00B71A0D"/>
    <w:rsid w:val="00BA5A30"/>
    <w:rsid w:val="00BB2433"/>
    <w:rsid w:val="00BB71DE"/>
    <w:rsid w:val="00BD298D"/>
    <w:rsid w:val="00BE01FD"/>
    <w:rsid w:val="00BE15E1"/>
    <w:rsid w:val="00BE5AFE"/>
    <w:rsid w:val="00BF29C9"/>
    <w:rsid w:val="00BF6CD4"/>
    <w:rsid w:val="00C462AB"/>
    <w:rsid w:val="00C462EE"/>
    <w:rsid w:val="00C563F1"/>
    <w:rsid w:val="00C84A65"/>
    <w:rsid w:val="00CA2994"/>
    <w:rsid w:val="00CA7673"/>
    <w:rsid w:val="00CB5719"/>
    <w:rsid w:val="00CD4A4C"/>
    <w:rsid w:val="00CF5AED"/>
    <w:rsid w:val="00CF64B4"/>
    <w:rsid w:val="00D06129"/>
    <w:rsid w:val="00D06F1D"/>
    <w:rsid w:val="00D2795E"/>
    <w:rsid w:val="00D4551D"/>
    <w:rsid w:val="00D46502"/>
    <w:rsid w:val="00D52F1C"/>
    <w:rsid w:val="00D53133"/>
    <w:rsid w:val="00D934D7"/>
    <w:rsid w:val="00DC7D18"/>
    <w:rsid w:val="00DD2A91"/>
    <w:rsid w:val="00E15ED7"/>
    <w:rsid w:val="00E262B2"/>
    <w:rsid w:val="00EA05A6"/>
    <w:rsid w:val="00EA16C2"/>
    <w:rsid w:val="00EA3BF5"/>
    <w:rsid w:val="00EC7350"/>
    <w:rsid w:val="00EC7674"/>
    <w:rsid w:val="00EE099F"/>
    <w:rsid w:val="00EE22DA"/>
    <w:rsid w:val="00EE6FB1"/>
    <w:rsid w:val="00EE709C"/>
    <w:rsid w:val="00EF14A1"/>
    <w:rsid w:val="00F02107"/>
    <w:rsid w:val="00F12D5A"/>
    <w:rsid w:val="00F163C3"/>
    <w:rsid w:val="00F16758"/>
    <w:rsid w:val="00F36EC8"/>
    <w:rsid w:val="00F45342"/>
    <w:rsid w:val="00F53D18"/>
    <w:rsid w:val="00F572DC"/>
    <w:rsid w:val="00F83972"/>
    <w:rsid w:val="00F87299"/>
    <w:rsid w:val="00FC1D01"/>
    <w:rsid w:val="00FC4277"/>
    <w:rsid w:val="00FC5D74"/>
    <w:rsid w:val="00FD4E0F"/>
    <w:rsid w:val="00FF05AE"/>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1FD"/>
  </w:style>
  <w:style w:type="paragraph" w:styleId="Heading2">
    <w:name w:val="heading 2"/>
    <w:basedOn w:val="Normal"/>
    <w:next w:val="Normal"/>
    <w:link w:val="Heading2Char"/>
    <w:unhideWhenUsed/>
    <w:qFormat/>
    <w:rsid w:val="005E6AF2"/>
    <w:pPr>
      <w:keepNext/>
      <w:spacing w:after="0" w:line="360" w:lineRule="auto"/>
      <w:jc w:val="both"/>
      <w:outlineLvl w:val="1"/>
    </w:pPr>
    <w:rPr>
      <w:rFonts w:ascii="Times New Roman" w:eastAsia="Times New Roman" w:hAnsi="Times New Roman" w:cs="Times New Roman"/>
      <w:b/>
      <w:bCs/>
      <w:sz w:val="24"/>
      <w:szCs w:val="24"/>
      <w:lang w:val="en-US" w:eastAsia="en-US" w:bidi="ar-SA"/>
    </w:rPr>
  </w:style>
  <w:style w:type="paragraph" w:styleId="Heading3">
    <w:name w:val="heading 3"/>
    <w:basedOn w:val="Normal"/>
    <w:next w:val="Normal"/>
    <w:link w:val="Heading3Char"/>
    <w:qFormat/>
    <w:rsid w:val="008E57BA"/>
    <w:pPr>
      <w:keepNext/>
      <w:spacing w:after="0" w:line="240" w:lineRule="auto"/>
      <w:jc w:val="center"/>
      <w:outlineLvl w:val="2"/>
    </w:pPr>
    <w:rPr>
      <w:rFonts w:ascii="Univers" w:eastAsia="Times New Roman" w:hAnsi="Univers" w:cs="Times New Roman"/>
      <w:b/>
      <w:snapToGrid w:val="0"/>
      <w:color w:val="000000"/>
      <w:sz w:val="16"/>
      <w:u w:val="single"/>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6AF2"/>
    <w:rPr>
      <w:rFonts w:ascii="Times New Roman" w:eastAsia="Times New Roman" w:hAnsi="Times New Roman" w:cs="Times New Roman"/>
      <w:b/>
      <w:bCs/>
      <w:sz w:val="24"/>
      <w:szCs w:val="24"/>
      <w:lang w:val="en-US" w:eastAsia="en-US" w:bidi="ar-SA"/>
    </w:rPr>
  </w:style>
  <w:style w:type="paragraph" w:styleId="BodyText2">
    <w:name w:val="Body Text 2"/>
    <w:basedOn w:val="Normal"/>
    <w:link w:val="BodyText2Char"/>
    <w:unhideWhenUsed/>
    <w:rsid w:val="005E6AF2"/>
    <w:pPr>
      <w:spacing w:after="120" w:line="480" w:lineRule="auto"/>
    </w:pPr>
    <w:rPr>
      <w:szCs w:val="22"/>
      <w:lang w:val="en-US" w:eastAsia="en-US" w:bidi="ar-SA"/>
    </w:rPr>
  </w:style>
  <w:style w:type="character" w:customStyle="1" w:styleId="BodyText2Char">
    <w:name w:val="Body Text 2 Char"/>
    <w:basedOn w:val="DefaultParagraphFont"/>
    <w:link w:val="BodyText2"/>
    <w:rsid w:val="005E6AF2"/>
    <w:rPr>
      <w:szCs w:val="22"/>
      <w:lang w:val="en-US" w:eastAsia="en-US" w:bidi="ar-SA"/>
    </w:rPr>
  </w:style>
  <w:style w:type="character" w:customStyle="1" w:styleId="apple-converted-space">
    <w:name w:val="apple-converted-space"/>
    <w:basedOn w:val="DefaultParagraphFont"/>
    <w:rsid w:val="00AD5997"/>
  </w:style>
  <w:style w:type="paragraph" w:styleId="ListParagraph">
    <w:name w:val="List Paragraph"/>
    <w:basedOn w:val="Normal"/>
    <w:link w:val="ListParagraphChar"/>
    <w:uiPriority w:val="34"/>
    <w:qFormat/>
    <w:rsid w:val="00AD5997"/>
    <w:pPr>
      <w:ind w:left="720"/>
      <w:contextualSpacing/>
    </w:pPr>
  </w:style>
  <w:style w:type="table" w:customStyle="1" w:styleId="TableGrid1">
    <w:name w:val="Table Grid1"/>
    <w:basedOn w:val="TableNormal"/>
    <w:next w:val="TableGrid"/>
    <w:uiPriority w:val="59"/>
    <w:rsid w:val="00B51128"/>
    <w:pPr>
      <w:spacing w:after="0" w:line="240" w:lineRule="auto"/>
    </w:pPr>
    <w:rPr>
      <w:rFonts w:eastAsiaTheme="minorHAnsi"/>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un,IT Park_Citation,Bordure,Header Table Grid,Bordure1,Bordure2,Yellow,Deloitte,unE may,vao day coi co con nho nay ngon lam http://nhatquanglan.xlphp.net/"/>
    <w:basedOn w:val="TableNormal"/>
    <w:uiPriority w:val="59"/>
    <w:rsid w:val="00B51128"/>
    <w:pPr>
      <w:spacing w:after="0" w:line="240" w:lineRule="auto"/>
    </w:pPr>
    <w:rPr>
      <w:rFonts w:eastAsiaTheme="minorHAnsi"/>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A2912"/>
    <w:pPr>
      <w:spacing w:after="0" w:line="240" w:lineRule="auto"/>
    </w:pPr>
    <w:rPr>
      <w:rFonts w:eastAsiaTheme="minorHAnsi"/>
      <w:lang w:val="en-US" w:eastAsia="en-US"/>
    </w:rPr>
  </w:style>
  <w:style w:type="character" w:customStyle="1" w:styleId="NoSpacingChar">
    <w:name w:val="No Spacing Char"/>
    <w:basedOn w:val="DefaultParagraphFont"/>
    <w:link w:val="NoSpacing"/>
    <w:uiPriority w:val="1"/>
    <w:rsid w:val="006A2912"/>
    <w:rPr>
      <w:rFonts w:eastAsiaTheme="minorHAnsi"/>
      <w:lang w:val="en-US" w:eastAsia="en-US"/>
    </w:rPr>
  </w:style>
  <w:style w:type="character" w:customStyle="1" w:styleId="Heading3Char">
    <w:name w:val="Heading 3 Char"/>
    <w:basedOn w:val="DefaultParagraphFont"/>
    <w:link w:val="Heading3"/>
    <w:rsid w:val="008E57BA"/>
    <w:rPr>
      <w:rFonts w:ascii="Univers" w:eastAsia="Times New Roman" w:hAnsi="Univers" w:cs="Times New Roman"/>
      <w:b/>
      <w:snapToGrid w:val="0"/>
      <w:color w:val="000000"/>
      <w:sz w:val="16"/>
      <w:u w:val="single"/>
      <w:lang w:val="en-US" w:eastAsia="en-US" w:bidi="ar-SA"/>
    </w:rPr>
  </w:style>
  <w:style w:type="character" w:styleId="Hyperlink">
    <w:name w:val="Hyperlink"/>
    <w:basedOn w:val="DefaultParagraphFont"/>
    <w:uiPriority w:val="99"/>
    <w:unhideWhenUsed/>
    <w:rsid w:val="008E57BA"/>
    <w:rPr>
      <w:color w:val="0000FF" w:themeColor="hyperlink"/>
      <w:u w:val="single"/>
    </w:rPr>
  </w:style>
  <w:style w:type="paragraph" w:styleId="PlainText">
    <w:name w:val="Plain Text"/>
    <w:basedOn w:val="Normal"/>
    <w:link w:val="PlainTextChar"/>
    <w:rsid w:val="008E57BA"/>
    <w:pPr>
      <w:spacing w:after="0" w:line="240" w:lineRule="auto"/>
    </w:pPr>
    <w:rPr>
      <w:rFonts w:ascii="Courier New" w:eastAsia="Times New Roman" w:hAnsi="Courier New" w:cs="Courier New"/>
      <w:sz w:val="20"/>
      <w:lang w:val="en-US" w:eastAsia="en-US" w:bidi="ar-SA"/>
    </w:rPr>
  </w:style>
  <w:style w:type="character" w:customStyle="1" w:styleId="PlainTextChar">
    <w:name w:val="Plain Text Char"/>
    <w:basedOn w:val="DefaultParagraphFont"/>
    <w:link w:val="PlainText"/>
    <w:rsid w:val="008E57BA"/>
    <w:rPr>
      <w:rFonts w:ascii="Courier New" w:eastAsia="Times New Roman" w:hAnsi="Courier New" w:cs="Courier New"/>
      <w:sz w:val="20"/>
      <w:lang w:val="en-US" w:eastAsia="en-US" w:bidi="ar-SA"/>
    </w:rPr>
  </w:style>
  <w:style w:type="paragraph" w:styleId="Footer">
    <w:name w:val="footer"/>
    <w:basedOn w:val="Normal"/>
    <w:link w:val="FooterChar"/>
    <w:rsid w:val="008E57BA"/>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FooterChar">
    <w:name w:val="Footer Char"/>
    <w:basedOn w:val="DefaultParagraphFont"/>
    <w:link w:val="Footer"/>
    <w:rsid w:val="008E57BA"/>
    <w:rPr>
      <w:rFonts w:ascii="Times New Roman" w:eastAsia="Times New Roman" w:hAnsi="Times New Roman" w:cs="Times New Roman"/>
      <w:sz w:val="24"/>
      <w:szCs w:val="24"/>
      <w:lang w:val="en-US" w:eastAsia="en-US" w:bidi="ar-SA"/>
    </w:rPr>
  </w:style>
  <w:style w:type="paragraph" w:customStyle="1" w:styleId="xl24">
    <w:name w:val="xl24"/>
    <w:basedOn w:val="Normal"/>
    <w:rsid w:val="008E57BA"/>
    <w:pPr>
      <w:spacing w:before="100" w:beforeAutospacing="1" w:after="100" w:afterAutospacing="1" w:line="240" w:lineRule="auto"/>
    </w:pPr>
    <w:rPr>
      <w:rFonts w:ascii="CG Times" w:eastAsia="Arial Unicode MS" w:hAnsi="CG Times" w:cs="Arial Unicode MS"/>
      <w:sz w:val="14"/>
      <w:szCs w:val="14"/>
      <w:lang w:val="en-US" w:eastAsia="en-US" w:bidi="ar-SA"/>
    </w:rPr>
  </w:style>
  <w:style w:type="table" w:customStyle="1" w:styleId="TableGrid0">
    <w:name w:val="TableGrid"/>
    <w:rsid w:val="008E57BA"/>
    <w:pPr>
      <w:spacing w:after="0" w:line="240" w:lineRule="auto"/>
    </w:pPr>
    <w:rPr>
      <w:lang w:val="en-US" w:eastAsia="en-US"/>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F45342"/>
  </w:style>
</w:styles>
</file>

<file path=word/webSettings.xml><?xml version="1.0" encoding="utf-8"?>
<w:webSettings xmlns:r="http://schemas.openxmlformats.org/officeDocument/2006/relationships" xmlns:w="http://schemas.openxmlformats.org/wordprocessingml/2006/main">
  <w:divs>
    <w:div w:id="1502351968">
      <w:bodyDiv w:val="1"/>
      <w:marLeft w:val="0"/>
      <w:marRight w:val="0"/>
      <w:marTop w:val="0"/>
      <w:marBottom w:val="0"/>
      <w:divBdr>
        <w:top w:val="none" w:sz="0" w:space="0" w:color="auto"/>
        <w:left w:val="none" w:sz="0" w:space="0" w:color="auto"/>
        <w:bottom w:val="none" w:sz="0" w:space="0" w:color="auto"/>
        <w:right w:val="none" w:sz="0" w:space="0" w:color="auto"/>
      </w:divBdr>
    </w:div>
    <w:div w:id="193451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Khatri1</dc:creator>
  <cp:lastModifiedBy>Khatri1</cp:lastModifiedBy>
  <cp:revision>21</cp:revision>
  <cp:lastPrinted>2017-08-01T12:33:00Z</cp:lastPrinted>
  <dcterms:created xsi:type="dcterms:W3CDTF">2017-07-28T08:41:00Z</dcterms:created>
  <dcterms:modified xsi:type="dcterms:W3CDTF">2017-08-01T14:18:00Z</dcterms:modified>
</cp:coreProperties>
</file>